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AF" w:rsidRPr="003718AF" w:rsidRDefault="003718AF" w:rsidP="003718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 курс </w:t>
      </w:r>
      <w:proofErr w:type="spellStart"/>
      <w:r w:rsidRPr="003718A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Академ.живопис</w:t>
      </w:r>
      <w:proofErr w:type="spellEnd"/>
      <w:r w:rsidRPr="003718A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 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1.продовження роботи над автопортретом(голова з плечовим поясом)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2.продовження роботи над натюрмортом (розмір 70*80)</w:t>
      </w:r>
    </w:p>
    <w:p w:rsid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</w:pP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 КУРС АКАДЕМ.ЖИВОПИС.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1.Продовження роботи над </w:t>
      </w:r>
      <w:proofErr w:type="spellStart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сквозним</w:t>
      </w:r>
      <w:proofErr w:type="spellEnd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натюрмортом ; розмір -80*90.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2.Автопортрет </w:t>
      </w:r>
      <w:proofErr w:type="spellStart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-полуфігура</w:t>
      </w:r>
      <w:proofErr w:type="spellEnd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 руками.</w:t>
      </w:r>
    </w:p>
    <w:p w:rsid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КУР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  <w:t xml:space="preserve">C </w:t>
      </w:r>
      <w:r w:rsidRPr="003718A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"РОБОТА В МАТЕРІАЛІ"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Виконання </w:t>
      </w:r>
      <w:proofErr w:type="spellStart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творчо-керамичного</w:t>
      </w:r>
      <w:proofErr w:type="spellEnd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панно </w:t>
      </w:r>
      <w:proofErr w:type="spellStart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.Тематика-</w:t>
      </w:r>
      <w:proofErr w:type="spellEnd"/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"Видатні люди України".,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або вільна тема.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1)Ескіз формату а-4.</w:t>
      </w:r>
    </w:p>
    <w:p w:rsidR="003718AF" w:rsidRPr="003718AF" w:rsidRDefault="003718AF" w:rsidP="0037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18AF">
        <w:rPr>
          <w:rFonts w:ascii="Times New Roman" w:eastAsia="Times New Roman" w:hAnsi="Times New Roman" w:cs="Times New Roman"/>
          <w:color w:val="222222"/>
          <w:sz w:val="28"/>
          <w:szCs w:val="28"/>
        </w:rPr>
        <w:t>2.Картон в повну величину керамічного панно (розмір 30*40).</w:t>
      </w:r>
    </w:p>
    <w:p w:rsidR="007615B7" w:rsidRDefault="007615B7"/>
    <w:sectPr w:rsidR="0076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18AF"/>
    <w:rsid w:val="003718AF"/>
    <w:rsid w:val="007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2020-03-26T07:49:00Z</dcterms:created>
  <dcterms:modified xsi:type="dcterms:W3CDTF">2020-03-26T07:50:00Z</dcterms:modified>
</cp:coreProperties>
</file>