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3118"/>
        <w:gridCol w:w="2025"/>
        <w:gridCol w:w="2795"/>
      </w:tblGrid>
      <w:tr w:rsidR="003A3B94" w:rsidRPr="00BF20B8" w:rsidTr="00334674">
        <w:tc>
          <w:tcPr>
            <w:tcW w:w="9606" w:type="dxa"/>
            <w:gridSpan w:val="4"/>
          </w:tcPr>
          <w:p w:rsidR="003A3B94" w:rsidRPr="00BF20B8" w:rsidRDefault="003A3B94" w:rsidP="00334674">
            <w:pPr>
              <w:jc w:val="center"/>
              <w:rPr>
                <w:lang w:val="uk-UA"/>
              </w:rPr>
            </w:pPr>
            <w:r w:rsidRPr="00BF20B8">
              <w:rPr>
                <w:noProof/>
                <w:lang w:eastAsia="ru-RU"/>
              </w:rPr>
              <w:drawing>
                <wp:inline distT="0" distB="0" distL="0" distR="0">
                  <wp:extent cx="771525" cy="59588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065" cy="600159"/>
                          </a:xfrm>
                          <a:prstGeom prst="rect">
                            <a:avLst/>
                          </a:prstGeom>
                        </pic:spPr>
                      </pic:pic>
                    </a:graphicData>
                  </a:graphic>
                </wp:inline>
              </w:drawing>
            </w:r>
          </w:p>
        </w:tc>
      </w:tr>
      <w:tr w:rsidR="003A3B94" w:rsidRPr="00BF20B8" w:rsidTr="00334674">
        <w:tc>
          <w:tcPr>
            <w:tcW w:w="9606" w:type="dxa"/>
            <w:gridSpan w:val="4"/>
          </w:tcPr>
          <w:p w:rsidR="003A3B94" w:rsidRPr="00BF20B8" w:rsidRDefault="003A3B94" w:rsidP="00334674">
            <w:pPr>
              <w:jc w:val="center"/>
              <w:rPr>
                <w:lang w:val="uk-UA"/>
              </w:rPr>
            </w:pPr>
            <w:r w:rsidRPr="00BF20B8">
              <w:rPr>
                <w:lang w:val="uk-UA"/>
              </w:rPr>
              <w:t>ХАРКІВСЬКА ДЕРЖАВНА АКАДЕМІЯ ДИЗАЙНУ І МИСТЕЦТВ</w:t>
            </w:r>
          </w:p>
        </w:tc>
      </w:tr>
      <w:tr w:rsidR="003A3B94" w:rsidRPr="00BF20B8" w:rsidTr="00334674">
        <w:tc>
          <w:tcPr>
            <w:tcW w:w="1668" w:type="dxa"/>
            <w:vAlign w:val="center"/>
          </w:tcPr>
          <w:p w:rsidR="003A3B94" w:rsidRPr="00BF20B8" w:rsidRDefault="003A3B94" w:rsidP="00334674">
            <w:pPr>
              <w:rPr>
                <w:lang w:val="uk-UA"/>
              </w:rPr>
            </w:pPr>
            <w:r w:rsidRPr="00BF20B8">
              <w:rPr>
                <w:lang w:val="uk-UA"/>
              </w:rPr>
              <w:t>Факультети</w:t>
            </w:r>
          </w:p>
        </w:tc>
        <w:tc>
          <w:tcPr>
            <w:tcW w:w="3118" w:type="dxa"/>
            <w:vAlign w:val="center"/>
          </w:tcPr>
          <w:p w:rsidR="003A3B94" w:rsidRPr="00BF20B8" w:rsidRDefault="003A3B94" w:rsidP="00334674">
            <w:pPr>
              <w:rPr>
                <w:lang w:val="uk-UA"/>
              </w:rPr>
            </w:pPr>
            <w:r w:rsidRPr="00BF20B8">
              <w:rPr>
                <w:lang w:val="uk-UA"/>
              </w:rPr>
              <w:t>Дизайн, дизайн середовища</w:t>
            </w:r>
          </w:p>
        </w:tc>
        <w:tc>
          <w:tcPr>
            <w:tcW w:w="2025" w:type="dxa"/>
            <w:vAlign w:val="center"/>
          </w:tcPr>
          <w:p w:rsidR="003A3B94" w:rsidRPr="00BF20B8" w:rsidRDefault="003A3B94" w:rsidP="00334674">
            <w:pPr>
              <w:rPr>
                <w:lang w:val="uk-UA"/>
              </w:rPr>
            </w:pPr>
            <w:r w:rsidRPr="00BF20B8">
              <w:rPr>
                <w:lang w:val="uk-UA"/>
              </w:rPr>
              <w:t>Рівень вищої освіти</w:t>
            </w:r>
          </w:p>
        </w:tc>
        <w:tc>
          <w:tcPr>
            <w:tcW w:w="2795" w:type="dxa"/>
            <w:vAlign w:val="center"/>
          </w:tcPr>
          <w:p w:rsidR="003A3B94" w:rsidRPr="00BF20B8" w:rsidRDefault="003A3B94" w:rsidP="00334674">
            <w:pPr>
              <w:rPr>
                <w:lang w:val="uk-UA"/>
              </w:rPr>
            </w:pPr>
            <w:r w:rsidRPr="00BF20B8">
              <w:rPr>
                <w:lang w:val="uk-UA"/>
              </w:rPr>
              <w:t>перший (бакалаврський)</w:t>
            </w:r>
          </w:p>
        </w:tc>
      </w:tr>
      <w:tr w:rsidR="003A3B94" w:rsidRPr="00BF20B8" w:rsidTr="00334674">
        <w:tc>
          <w:tcPr>
            <w:tcW w:w="1668" w:type="dxa"/>
            <w:vAlign w:val="center"/>
          </w:tcPr>
          <w:p w:rsidR="003A3B94" w:rsidRPr="00BF20B8" w:rsidRDefault="003A3B94" w:rsidP="00334674">
            <w:pPr>
              <w:rPr>
                <w:lang w:val="uk-UA"/>
              </w:rPr>
            </w:pPr>
            <w:r w:rsidRPr="00BF20B8">
              <w:rPr>
                <w:lang w:val="uk-UA"/>
              </w:rPr>
              <w:t>Кафедра</w:t>
            </w:r>
          </w:p>
        </w:tc>
        <w:tc>
          <w:tcPr>
            <w:tcW w:w="3118" w:type="dxa"/>
            <w:vAlign w:val="center"/>
          </w:tcPr>
          <w:p w:rsidR="003A3B94" w:rsidRPr="00BF20B8" w:rsidRDefault="003A3B94" w:rsidP="00334674">
            <w:pPr>
              <w:rPr>
                <w:lang w:val="uk-UA"/>
              </w:rPr>
            </w:pPr>
            <w:r w:rsidRPr="00BF20B8">
              <w:rPr>
                <w:lang w:val="uk-UA"/>
              </w:rPr>
              <w:t>Соці</w:t>
            </w:r>
            <w:r w:rsidR="006B7CEB" w:rsidRPr="00BF20B8">
              <w:rPr>
                <w:lang w:val="uk-UA"/>
              </w:rPr>
              <w:t>а</w:t>
            </w:r>
            <w:r w:rsidRPr="00BF20B8">
              <w:rPr>
                <w:lang w:val="uk-UA"/>
              </w:rPr>
              <w:t>льно-гуманітарних дисциплін</w:t>
            </w:r>
          </w:p>
        </w:tc>
        <w:tc>
          <w:tcPr>
            <w:tcW w:w="2025" w:type="dxa"/>
            <w:vAlign w:val="center"/>
          </w:tcPr>
          <w:p w:rsidR="003A3B94" w:rsidRPr="00BF20B8" w:rsidRDefault="003A3B94" w:rsidP="00334674">
            <w:pPr>
              <w:rPr>
                <w:lang w:val="uk-UA"/>
              </w:rPr>
            </w:pPr>
            <w:r w:rsidRPr="00BF20B8">
              <w:rPr>
                <w:lang w:val="uk-UA"/>
              </w:rPr>
              <w:t>Рік навчання</w:t>
            </w:r>
          </w:p>
        </w:tc>
        <w:tc>
          <w:tcPr>
            <w:tcW w:w="2795" w:type="dxa"/>
            <w:vAlign w:val="center"/>
          </w:tcPr>
          <w:p w:rsidR="003A3B94" w:rsidRPr="00BF20B8" w:rsidRDefault="003A3B94" w:rsidP="00334674">
            <w:pPr>
              <w:rPr>
                <w:lang w:val="uk-UA"/>
              </w:rPr>
            </w:pPr>
            <w:r w:rsidRPr="00BF20B8">
              <w:rPr>
                <w:lang w:val="uk-UA"/>
              </w:rPr>
              <w:t>4</w:t>
            </w:r>
          </w:p>
        </w:tc>
      </w:tr>
      <w:tr w:rsidR="003A3B94" w:rsidRPr="00BF20B8" w:rsidTr="00334674">
        <w:tc>
          <w:tcPr>
            <w:tcW w:w="1668" w:type="dxa"/>
            <w:vAlign w:val="center"/>
          </w:tcPr>
          <w:p w:rsidR="003A3B94" w:rsidRPr="00BF20B8" w:rsidRDefault="003A3B94" w:rsidP="00334674">
            <w:pPr>
              <w:rPr>
                <w:lang w:val="uk-UA"/>
              </w:rPr>
            </w:pPr>
            <w:r w:rsidRPr="00BF20B8">
              <w:rPr>
                <w:lang w:val="uk-UA"/>
              </w:rPr>
              <w:t>Галузь знань</w:t>
            </w:r>
          </w:p>
        </w:tc>
        <w:tc>
          <w:tcPr>
            <w:tcW w:w="3118" w:type="dxa"/>
            <w:vAlign w:val="center"/>
          </w:tcPr>
          <w:p w:rsidR="003A3B94" w:rsidRPr="00BF20B8" w:rsidRDefault="003A3B94" w:rsidP="00334674">
            <w:pPr>
              <w:rPr>
                <w:lang w:val="uk-UA"/>
              </w:rPr>
            </w:pPr>
            <w:r w:rsidRPr="00BF20B8">
              <w:rPr>
                <w:lang w:val="uk-UA"/>
              </w:rPr>
              <w:t>02 Культура і мистецтво</w:t>
            </w:r>
          </w:p>
        </w:tc>
        <w:tc>
          <w:tcPr>
            <w:tcW w:w="2025" w:type="dxa"/>
            <w:vAlign w:val="center"/>
          </w:tcPr>
          <w:p w:rsidR="003A3B94" w:rsidRPr="00BF20B8" w:rsidRDefault="003A3B94" w:rsidP="00334674">
            <w:pPr>
              <w:rPr>
                <w:lang w:val="uk-UA"/>
              </w:rPr>
            </w:pPr>
            <w:r w:rsidRPr="00BF20B8">
              <w:rPr>
                <w:lang w:val="uk-UA"/>
              </w:rPr>
              <w:t>Вид дисципліни</w:t>
            </w:r>
          </w:p>
        </w:tc>
        <w:tc>
          <w:tcPr>
            <w:tcW w:w="2795" w:type="dxa"/>
            <w:vAlign w:val="center"/>
          </w:tcPr>
          <w:p w:rsidR="003A3B94" w:rsidRPr="00BF20B8" w:rsidRDefault="003A3B94" w:rsidP="00334674">
            <w:pPr>
              <w:rPr>
                <w:lang w:val="uk-UA"/>
              </w:rPr>
            </w:pPr>
            <w:r w:rsidRPr="00BF20B8">
              <w:rPr>
                <w:lang w:val="uk-UA"/>
              </w:rPr>
              <w:t>Вибіркова</w:t>
            </w:r>
          </w:p>
        </w:tc>
      </w:tr>
      <w:tr w:rsidR="003A3B94" w:rsidRPr="00BF20B8" w:rsidTr="00334674">
        <w:tc>
          <w:tcPr>
            <w:tcW w:w="1668" w:type="dxa"/>
            <w:vAlign w:val="center"/>
          </w:tcPr>
          <w:p w:rsidR="003A3B94" w:rsidRPr="00BF20B8" w:rsidRDefault="003A3B94" w:rsidP="00334674">
            <w:pPr>
              <w:rPr>
                <w:lang w:val="uk-UA"/>
              </w:rPr>
            </w:pPr>
            <w:r w:rsidRPr="00BF20B8">
              <w:rPr>
                <w:lang w:val="uk-UA"/>
              </w:rPr>
              <w:t>Спеціальність</w:t>
            </w:r>
          </w:p>
        </w:tc>
        <w:tc>
          <w:tcPr>
            <w:tcW w:w="3118" w:type="dxa"/>
            <w:vAlign w:val="center"/>
          </w:tcPr>
          <w:p w:rsidR="003A3B94" w:rsidRPr="00BF20B8" w:rsidRDefault="003A3B94" w:rsidP="00334674">
            <w:pPr>
              <w:rPr>
                <w:lang w:val="uk-UA"/>
              </w:rPr>
            </w:pPr>
            <w:r w:rsidRPr="00BF20B8">
              <w:rPr>
                <w:lang w:val="uk-UA"/>
              </w:rPr>
              <w:t>022 Дизайн</w:t>
            </w:r>
          </w:p>
        </w:tc>
        <w:tc>
          <w:tcPr>
            <w:tcW w:w="2025" w:type="dxa"/>
            <w:vAlign w:val="center"/>
          </w:tcPr>
          <w:p w:rsidR="003A3B94" w:rsidRPr="00BF20B8" w:rsidRDefault="003A3B94" w:rsidP="00334674">
            <w:pPr>
              <w:rPr>
                <w:lang w:val="uk-UA"/>
              </w:rPr>
            </w:pPr>
            <w:r w:rsidRPr="00BF20B8">
              <w:rPr>
                <w:lang w:val="uk-UA"/>
              </w:rPr>
              <w:t>Семестри</w:t>
            </w:r>
          </w:p>
        </w:tc>
        <w:tc>
          <w:tcPr>
            <w:tcW w:w="2795" w:type="dxa"/>
            <w:vAlign w:val="center"/>
          </w:tcPr>
          <w:p w:rsidR="003A3B94" w:rsidRPr="00BF20B8" w:rsidRDefault="003A3B94" w:rsidP="00334674">
            <w:pPr>
              <w:rPr>
                <w:lang w:val="uk-UA"/>
              </w:rPr>
            </w:pPr>
            <w:r w:rsidRPr="00BF20B8">
              <w:rPr>
                <w:lang w:val="uk-UA"/>
              </w:rPr>
              <w:t>7</w:t>
            </w:r>
          </w:p>
        </w:tc>
      </w:tr>
      <w:tr w:rsidR="003A3B94" w:rsidRPr="00BF20B8" w:rsidTr="00334674">
        <w:tc>
          <w:tcPr>
            <w:tcW w:w="1668" w:type="dxa"/>
          </w:tcPr>
          <w:p w:rsidR="003A3B94" w:rsidRPr="00BF20B8" w:rsidRDefault="003A3B94" w:rsidP="00334674">
            <w:pPr>
              <w:rPr>
                <w:lang w:val="uk-UA"/>
              </w:rPr>
            </w:pPr>
          </w:p>
        </w:tc>
        <w:tc>
          <w:tcPr>
            <w:tcW w:w="3118" w:type="dxa"/>
          </w:tcPr>
          <w:p w:rsidR="003A3B94" w:rsidRPr="00BF20B8" w:rsidRDefault="003A3B94" w:rsidP="00334674">
            <w:pPr>
              <w:rPr>
                <w:lang w:val="uk-UA"/>
              </w:rPr>
            </w:pPr>
          </w:p>
        </w:tc>
        <w:tc>
          <w:tcPr>
            <w:tcW w:w="2025" w:type="dxa"/>
          </w:tcPr>
          <w:p w:rsidR="003A3B94" w:rsidRPr="00BF20B8" w:rsidRDefault="003A3B94" w:rsidP="00334674">
            <w:pPr>
              <w:rPr>
                <w:lang w:val="uk-UA"/>
              </w:rPr>
            </w:pPr>
          </w:p>
        </w:tc>
        <w:tc>
          <w:tcPr>
            <w:tcW w:w="2795" w:type="dxa"/>
          </w:tcPr>
          <w:p w:rsidR="003A3B94" w:rsidRPr="00BF20B8" w:rsidRDefault="003A3B94" w:rsidP="00334674">
            <w:pPr>
              <w:rPr>
                <w:lang w:val="uk-UA"/>
              </w:rPr>
            </w:pPr>
          </w:p>
        </w:tc>
      </w:tr>
      <w:tr w:rsidR="003A3B94" w:rsidRPr="00BF20B8" w:rsidTr="00334674">
        <w:tc>
          <w:tcPr>
            <w:tcW w:w="9606" w:type="dxa"/>
            <w:gridSpan w:val="4"/>
          </w:tcPr>
          <w:p w:rsidR="00227F56" w:rsidRDefault="00227F56" w:rsidP="00334674">
            <w:pPr>
              <w:jc w:val="center"/>
              <w:rPr>
                <w:b/>
                <w:bCs/>
                <w:sz w:val="28"/>
                <w:szCs w:val="28"/>
                <w:lang w:val="en-US"/>
              </w:rPr>
            </w:pPr>
          </w:p>
          <w:p w:rsidR="003A3B94" w:rsidRPr="00BF20B8" w:rsidRDefault="003A3B94" w:rsidP="00334674">
            <w:pPr>
              <w:jc w:val="center"/>
              <w:rPr>
                <w:b/>
                <w:bCs/>
                <w:sz w:val="28"/>
                <w:szCs w:val="28"/>
                <w:lang w:val="uk-UA"/>
              </w:rPr>
            </w:pPr>
            <w:r w:rsidRPr="00BF20B8">
              <w:rPr>
                <w:b/>
                <w:bCs/>
                <w:sz w:val="28"/>
                <w:szCs w:val="28"/>
                <w:lang w:val="uk-UA"/>
              </w:rPr>
              <w:t>ОСНОВИ МАРКЕТИНГУ І МЕНЕДЖМЕНТУ</w:t>
            </w:r>
          </w:p>
          <w:p w:rsidR="003A3B94" w:rsidRPr="00BF20B8" w:rsidRDefault="003A3B94" w:rsidP="00334674">
            <w:pPr>
              <w:jc w:val="center"/>
              <w:rPr>
                <w:lang w:val="uk-UA"/>
              </w:rPr>
            </w:pPr>
            <w:r w:rsidRPr="00BF20B8">
              <w:rPr>
                <w:lang w:val="uk-UA"/>
              </w:rPr>
              <w:t>Семестр 7 (осінь 2020)</w:t>
            </w:r>
          </w:p>
          <w:p w:rsidR="003A3B94" w:rsidRPr="00BF20B8" w:rsidRDefault="003A3B94" w:rsidP="00334674">
            <w:pPr>
              <w:jc w:val="center"/>
              <w:rPr>
                <w:lang w:val="uk-UA"/>
              </w:rPr>
            </w:pPr>
            <w:r w:rsidRPr="00BF20B8">
              <w:rPr>
                <w:lang w:val="uk-UA"/>
              </w:rPr>
              <w:t>1 вересня — 14 грудня</w:t>
            </w:r>
          </w:p>
          <w:p w:rsidR="003A3B94" w:rsidRPr="00BF20B8" w:rsidRDefault="003A3B94" w:rsidP="00334674">
            <w:pPr>
              <w:jc w:val="center"/>
              <w:rPr>
                <w:lang w:val="uk-UA"/>
              </w:rPr>
            </w:pPr>
          </w:p>
        </w:tc>
      </w:tr>
      <w:tr w:rsidR="003A3B94" w:rsidRPr="00BF20B8" w:rsidTr="00334674">
        <w:tc>
          <w:tcPr>
            <w:tcW w:w="1668" w:type="dxa"/>
          </w:tcPr>
          <w:p w:rsidR="003A3B94" w:rsidRPr="00BF20B8" w:rsidRDefault="003A3B94" w:rsidP="00334674">
            <w:pPr>
              <w:rPr>
                <w:b/>
                <w:lang w:val="uk-UA"/>
              </w:rPr>
            </w:pPr>
            <w:r w:rsidRPr="00BF20B8">
              <w:rPr>
                <w:b/>
                <w:lang w:val="uk-UA"/>
              </w:rPr>
              <w:t>Викладач</w:t>
            </w:r>
          </w:p>
        </w:tc>
        <w:tc>
          <w:tcPr>
            <w:tcW w:w="7938" w:type="dxa"/>
            <w:gridSpan w:val="3"/>
          </w:tcPr>
          <w:p w:rsidR="003A3B94" w:rsidRPr="00BF20B8" w:rsidRDefault="003A3B94" w:rsidP="00334674">
            <w:pPr>
              <w:rPr>
                <w:lang w:val="uk-UA"/>
              </w:rPr>
            </w:pPr>
            <w:r w:rsidRPr="00BF20B8">
              <w:rPr>
                <w:lang w:val="uk-UA"/>
              </w:rPr>
              <w:t>Більдер Наталя Трифонівна, доцент ХДАДМ</w:t>
            </w:r>
          </w:p>
        </w:tc>
      </w:tr>
      <w:tr w:rsidR="003A3B94" w:rsidRPr="00BF20B8" w:rsidTr="00334674">
        <w:tc>
          <w:tcPr>
            <w:tcW w:w="1668" w:type="dxa"/>
          </w:tcPr>
          <w:p w:rsidR="003A3B94" w:rsidRPr="00BF20B8" w:rsidRDefault="003A3B94" w:rsidP="00334674">
            <w:pPr>
              <w:rPr>
                <w:b/>
              </w:rPr>
            </w:pPr>
            <w:r w:rsidRPr="00BF20B8">
              <w:rPr>
                <w:b/>
                <w:lang w:val="en-US"/>
              </w:rPr>
              <w:t>E</w:t>
            </w:r>
            <w:r w:rsidRPr="00BF20B8">
              <w:rPr>
                <w:b/>
              </w:rPr>
              <w:t>-</w:t>
            </w:r>
            <w:r w:rsidRPr="00BF20B8">
              <w:rPr>
                <w:b/>
                <w:lang w:val="en-US"/>
              </w:rPr>
              <w:t>mail</w:t>
            </w:r>
          </w:p>
        </w:tc>
        <w:tc>
          <w:tcPr>
            <w:tcW w:w="7938" w:type="dxa"/>
            <w:gridSpan w:val="3"/>
          </w:tcPr>
          <w:p w:rsidR="003A3B94" w:rsidRPr="00BF20B8" w:rsidRDefault="00A4629B" w:rsidP="00334674">
            <w:pPr>
              <w:rPr>
                <w:lang w:val="uk-UA"/>
              </w:rPr>
            </w:pPr>
            <w:hyperlink r:id="rId8" w:history="1">
              <w:r w:rsidR="003A3B94" w:rsidRPr="00BF20B8">
                <w:rPr>
                  <w:rStyle w:val="a7"/>
                  <w:rFonts w:eastAsiaTheme="majorEastAsia"/>
                  <w:color w:val="auto"/>
                  <w:lang w:val="en-US"/>
                </w:rPr>
                <w:t>Natbilder@gmail.com</w:t>
              </w:r>
            </w:hyperlink>
          </w:p>
        </w:tc>
      </w:tr>
      <w:tr w:rsidR="003A3B94" w:rsidRPr="00BF20B8" w:rsidTr="00334674">
        <w:tc>
          <w:tcPr>
            <w:tcW w:w="1668" w:type="dxa"/>
          </w:tcPr>
          <w:p w:rsidR="003A3B94" w:rsidRPr="00BF20B8" w:rsidRDefault="003A3B94" w:rsidP="00334674">
            <w:pPr>
              <w:rPr>
                <w:b/>
                <w:lang w:val="uk-UA"/>
              </w:rPr>
            </w:pPr>
            <w:r w:rsidRPr="00BF20B8">
              <w:rPr>
                <w:b/>
                <w:lang w:val="uk-UA"/>
              </w:rPr>
              <w:t>Заняття</w:t>
            </w:r>
          </w:p>
        </w:tc>
        <w:tc>
          <w:tcPr>
            <w:tcW w:w="7938" w:type="dxa"/>
            <w:gridSpan w:val="3"/>
          </w:tcPr>
          <w:p w:rsidR="003A3B94" w:rsidRPr="00BF20B8" w:rsidRDefault="003A3B94" w:rsidP="00334674">
            <w:pPr>
              <w:rPr>
                <w:lang w:val="uk-UA"/>
              </w:rPr>
            </w:pPr>
            <w:r w:rsidRPr="00BF20B8">
              <w:rPr>
                <w:lang w:val="uk-UA"/>
              </w:rPr>
              <w:t>Понеділок. 4 ГД: 9.00-10.35; 4 ДС: 10.45-12.20; 4 МД, ПД: 13.00 – 14.35. ауд. 202 (3 корпус)</w:t>
            </w:r>
          </w:p>
        </w:tc>
      </w:tr>
      <w:tr w:rsidR="003A3B94" w:rsidRPr="00BF20B8" w:rsidTr="00334674">
        <w:tc>
          <w:tcPr>
            <w:tcW w:w="1668" w:type="dxa"/>
          </w:tcPr>
          <w:p w:rsidR="003A3B94" w:rsidRPr="00BF20B8" w:rsidRDefault="003A3B94" w:rsidP="00334674">
            <w:pPr>
              <w:rPr>
                <w:b/>
                <w:lang w:val="uk-UA"/>
              </w:rPr>
            </w:pPr>
            <w:r w:rsidRPr="00BF20B8">
              <w:rPr>
                <w:b/>
                <w:lang w:val="uk-UA"/>
              </w:rPr>
              <w:t>Консультації</w:t>
            </w:r>
          </w:p>
        </w:tc>
        <w:tc>
          <w:tcPr>
            <w:tcW w:w="7938" w:type="dxa"/>
            <w:gridSpan w:val="3"/>
          </w:tcPr>
          <w:p w:rsidR="003A3B94" w:rsidRPr="00BF20B8" w:rsidRDefault="003A3B94" w:rsidP="00334674">
            <w:pPr>
              <w:rPr>
                <w:lang w:val="uk-UA"/>
              </w:rPr>
            </w:pPr>
            <w:r w:rsidRPr="00BF20B8">
              <w:rPr>
                <w:lang w:val="uk-UA"/>
              </w:rPr>
              <w:t>Понеділок, п’ятниця 12.30–13.00 ауд.203 (3 корпус)</w:t>
            </w:r>
          </w:p>
        </w:tc>
      </w:tr>
      <w:tr w:rsidR="003A3B94" w:rsidRPr="00BF20B8" w:rsidTr="00334674">
        <w:tc>
          <w:tcPr>
            <w:tcW w:w="1668" w:type="dxa"/>
          </w:tcPr>
          <w:p w:rsidR="003A3B94" w:rsidRPr="00BF20B8" w:rsidRDefault="003A3B94" w:rsidP="00334674">
            <w:pPr>
              <w:rPr>
                <w:b/>
                <w:lang w:val="uk-UA"/>
              </w:rPr>
            </w:pPr>
            <w:r w:rsidRPr="00BF20B8">
              <w:rPr>
                <w:b/>
                <w:lang w:val="uk-UA"/>
              </w:rPr>
              <w:t>Адреса</w:t>
            </w:r>
          </w:p>
        </w:tc>
        <w:tc>
          <w:tcPr>
            <w:tcW w:w="7938" w:type="dxa"/>
            <w:gridSpan w:val="3"/>
          </w:tcPr>
          <w:p w:rsidR="003A3B94" w:rsidRPr="00BF20B8" w:rsidRDefault="003A3B94" w:rsidP="00334674">
            <w:pPr>
              <w:tabs>
                <w:tab w:val="right" w:pos="7439"/>
              </w:tabs>
              <w:rPr>
                <w:lang w:val="uk-UA"/>
              </w:rPr>
            </w:pPr>
            <w:r w:rsidRPr="00BF20B8">
              <w:rPr>
                <w:lang w:val="uk-UA"/>
              </w:rPr>
              <w:t>к. 203, поверх 2, корпус 3, вул. Мистецтв 11</w:t>
            </w:r>
          </w:p>
        </w:tc>
      </w:tr>
      <w:tr w:rsidR="003A3B94" w:rsidRPr="00BF20B8" w:rsidTr="00334674">
        <w:tc>
          <w:tcPr>
            <w:tcW w:w="1668" w:type="dxa"/>
          </w:tcPr>
          <w:p w:rsidR="003A3B94" w:rsidRPr="00BF20B8" w:rsidRDefault="003A3B94" w:rsidP="00334674">
            <w:pPr>
              <w:rPr>
                <w:b/>
                <w:lang w:val="uk-UA"/>
              </w:rPr>
            </w:pPr>
            <w:r w:rsidRPr="00BF20B8">
              <w:rPr>
                <w:b/>
                <w:lang w:val="uk-UA"/>
              </w:rPr>
              <w:t>Телефон</w:t>
            </w:r>
          </w:p>
        </w:tc>
        <w:tc>
          <w:tcPr>
            <w:tcW w:w="7938" w:type="dxa"/>
            <w:gridSpan w:val="3"/>
          </w:tcPr>
          <w:p w:rsidR="003A3B94" w:rsidRPr="00BF20B8" w:rsidRDefault="003A3B94" w:rsidP="00334674">
            <w:pPr>
              <w:tabs>
                <w:tab w:val="right" w:pos="7439"/>
              </w:tabs>
              <w:rPr>
                <w:lang w:val="en-US"/>
              </w:rPr>
            </w:pPr>
            <w:r w:rsidRPr="00BF20B8">
              <w:t>05</w:t>
            </w:r>
            <w:r w:rsidRPr="00BF20B8">
              <w:rPr>
                <w:lang w:val="en-US"/>
              </w:rPr>
              <w:t>7 706-2</w:t>
            </w:r>
            <w:r w:rsidRPr="00BF20B8">
              <w:rPr>
                <w:lang w:val="uk-UA"/>
              </w:rPr>
              <w:t>9</w:t>
            </w:r>
            <w:r w:rsidRPr="00BF20B8">
              <w:rPr>
                <w:lang w:val="en-US"/>
              </w:rPr>
              <w:t>-</w:t>
            </w:r>
            <w:r w:rsidRPr="00BF20B8">
              <w:rPr>
                <w:lang w:val="uk-UA"/>
              </w:rPr>
              <w:t>36 (кафедра</w:t>
            </w:r>
            <w:r w:rsidR="00524F9C" w:rsidRPr="00BF20B8">
              <w:rPr>
                <w:lang w:val="uk-UA"/>
              </w:rPr>
              <w:t xml:space="preserve"> СГД</w:t>
            </w:r>
            <w:r w:rsidRPr="00BF20B8">
              <w:rPr>
                <w:lang w:val="uk-UA"/>
              </w:rPr>
              <w:t>)</w:t>
            </w:r>
          </w:p>
        </w:tc>
      </w:tr>
      <w:tr w:rsidR="003A3B94" w:rsidRPr="00BF20B8" w:rsidTr="00334674">
        <w:trPr>
          <w:trHeight w:val="133"/>
        </w:trPr>
        <w:tc>
          <w:tcPr>
            <w:tcW w:w="1668" w:type="dxa"/>
          </w:tcPr>
          <w:p w:rsidR="003A3B94" w:rsidRPr="00BF20B8" w:rsidRDefault="003A3B94" w:rsidP="00334674">
            <w:pPr>
              <w:rPr>
                <w:b/>
                <w:lang w:val="uk-UA"/>
              </w:rPr>
            </w:pPr>
            <w:r w:rsidRPr="00BF20B8">
              <w:rPr>
                <w:b/>
                <w:lang w:val="en-US"/>
              </w:rPr>
              <w:t xml:space="preserve">Viber </w:t>
            </w:r>
          </w:p>
        </w:tc>
        <w:tc>
          <w:tcPr>
            <w:tcW w:w="7938" w:type="dxa"/>
            <w:gridSpan w:val="3"/>
          </w:tcPr>
          <w:p w:rsidR="003A3B94" w:rsidRPr="00BF20B8" w:rsidRDefault="003A3B94" w:rsidP="00334674">
            <w:pPr>
              <w:tabs>
                <w:tab w:val="right" w:pos="7439"/>
              </w:tabs>
              <w:rPr>
                <w:lang w:val="en-US"/>
              </w:rPr>
            </w:pPr>
            <w:r w:rsidRPr="00BF20B8">
              <w:rPr>
                <w:lang w:val="en-US"/>
              </w:rPr>
              <w:t>097 011 9227</w:t>
            </w:r>
          </w:p>
        </w:tc>
      </w:tr>
    </w:tbl>
    <w:p w:rsidR="003A3B94" w:rsidRPr="00BF20B8" w:rsidRDefault="003A3B94" w:rsidP="003A3B94">
      <w:pPr>
        <w:rPr>
          <w:lang w:val="uk-UA"/>
        </w:rPr>
      </w:pPr>
    </w:p>
    <w:p w:rsidR="00C9303A" w:rsidRPr="00BF20B8" w:rsidRDefault="00C9303A" w:rsidP="00C9303A">
      <w:pPr>
        <w:rPr>
          <w:b/>
          <w:lang w:val="uk-UA"/>
        </w:rPr>
      </w:pPr>
      <w:r w:rsidRPr="00BF20B8">
        <w:rPr>
          <w:b/>
          <w:lang w:val="uk-UA"/>
        </w:rPr>
        <w:t>КОМУНІКАЦІЯ З ВИКЛАДАЧЕМ</w:t>
      </w:r>
    </w:p>
    <w:p w:rsidR="00C9303A" w:rsidRPr="00BF20B8" w:rsidRDefault="00C9303A" w:rsidP="00C9303A">
      <w:pPr>
        <w:rPr>
          <w:b/>
          <w:lang w:val="uk-UA"/>
        </w:rPr>
      </w:pPr>
    </w:p>
    <w:p w:rsidR="00C9303A" w:rsidRPr="00BF20B8" w:rsidRDefault="00C9303A" w:rsidP="00C9303A">
      <w:pPr>
        <w:rPr>
          <w:lang w:val="uk-UA"/>
        </w:rPr>
      </w:pPr>
      <w:r w:rsidRPr="00BF20B8">
        <w:rPr>
          <w:lang w:val="uk-UA"/>
        </w:rPr>
        <w:t xml:space="preserve">Поза заняттями офіційним каналом комунікації з викладачем є електронні листи і тільки у робочі дні. Умови листування: </w:t>
      </w:r>
    </w:p>
    <w:p w:rsidR="00C9303A" w:rsidRPr="00BF20B8" w:rsidRDefault="00C9303A" w:rsidP="00C9303A">
      <w:pPr>
        <w:rPr>
          <w:lang w:val="uk-UA"/>
        </w:rPr>
      </w:pPr>
      <w:r w:rsidRPr="00BF20B8">
        <w:rPr>
          <w:lang w:val="uk-UA"/>
        </w:rPr>
        <w:t xml:space="preserve">1) в темі листа обов’язково має бути зазначена назва дисципліни (скорочено — </w:t>
      </w:r>
      <w:r w:rsidR="00524F9C" w:rsidRPr="00BF20B8">
        <w:rPr>
          <w:lang w:val="uk-UA"/>
        </w:rPr>
        <w:t>М+М</w:t>
      </w:r>
      <w:r w:rsidRPr="00BF20B8">
        <w:rPr>
          <w:lang w:val="uk-UA"/>
        </w:rPr>
        <w:t>);</w:t>
      </w:r>
    </w:p>
    <w:p w:rsidR="00C9303A" w:rsidRPr="00BF20B8" w:rsidRDefault="00C9303A" w:rsidP="00C9303A">
      <w:pPr>
        <w:rPr>
          <w:lang w:val="uk-UA"/>
        </w:rPr>
      </w:pPr>
      <w:r w:rsidRPr="00BF20B8">
        <w:rPr>
          <w:lang w:val="uk-UA"/>
        </w:rPr>
        <w:t xml:space="preserve">2) в полі тексту листа позначити, хто звертається — анонімні листи розглядатися не будуть; </w:t>
      </w:r>
    </w:p>
    <w:p w:rsidR="00C9303A" w:rsidRPr="00BF20B8" w:rsidRDefault="00C9303A" w:rsidP="00C9303A">
      <w:pPr>
        <w:rPr>
          <w:lang w:val="uk-UA"/>
        </w:rPr>
      </w:pPr>
      <w:r w:rsidRPr="00BF20B8">
        <w:rPr>
          <w:lang w:val="uk-UA"/>
        </w:rPr>
        <w:t xml:space="preserve">3) файли підписувати таким чином: дисципліна, курс, спеціалізація, </w:t>
      </w:r>
      <w:r w:rsidR="00966426" w:rsidRPr="00BF20B8">
        <w:rPr>
          <w:lang w:val="uk-UA"/>
        </w:rPr>
        <w:t>прізвище_ завдання;</w:t>
      </w:r>
    </w:p>
    <w:p w:rsidR="00C9303A" w:rsidRPr="00BF20B8" w:rsidRDefault="00C9303A" w:rsidP="00C9303A">
      <w:pPr>
        <w:rPr>
          <w:lang w:val="uk-UA"/>
        </w:rPr>
      </w:pPr>
      <w:r w:rsidRPr="00BF20B8">
        <w:rPr>
          <w:lang w:val="uk-UA"/>
        </w:rPr>
        <w:t xml:space="preserve">4) розширення: текст — </w:t>
      </w:r>
      <w:r w:rsidRPr="00BF20B8">
        <w:rPr>
          <w:lang w:val="en-US"/>
        </w:rPr>
        <w:t>doc</w:t>
      </w:r>
      <w:r w:rsidRPr="00BF20B8">
        <w:rPr>
          <w:lang w:val="uk-UA"/>
        </w:rPr>
        <w:t xml:space="preserve">, </w:t>
      </w:r>
      <w:r w:rsidRPr="00BF20B8">
        <w:rPr>
          <w:lang w:val="en-US"/>
        </w:rPr>
        <w:t>docx</w:t>
      </w:r>
      <w:r w:rsidRPr="00BF20B8">
        <w:rPr>
          <w:lang w:val="uk-UA"/>
        </w:rPr>
        <w:t>.</w:t>
      </w:r>
    </w:p>
    <w:p w:rsidR="00C9303A" w:rsidRPr="00BF20B8" w:rsidRDefault="00C9303A" w:rsidP="00C9303A">
      <w:pPr>
        <w:rPr>
          <w:lang w:val="uk-UA"/>
        </w:rPr>
      </w:pPr>
      <w:r w:rsidRPr="00BF20B8">
        <w:rPr>
          <w:lang w:val="uk-UA"/>
        </w:rPr>
        <w:t>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C9303A" w:rsidRPr="00BF20B8" w:rsidRDefault="00C9303A" w:rsidP="00C9303A">
      <w:pPr>
        <w:rPr>
          <w:lang w:val="uk-UA"/>
        </w:rPr>
      </w:pPr>
      <w:r w:rsidRPr="00BF20B8">
        <w:rPr>
          <w:lang w:val="uk-UA"/>
        </w:rPr>
        <w:t>Методичні матеріали для поточних занять викладач надсилає старостам і особисто студентам (на запит) листуванням (</w:t>
      </w:r>
      <w:r w:rsidRPr="00BF20B8">
        <w:rPr>
          <w:lang w:val="en-US"/>
        </w:rPr>
        <w:t>E</w:t>
      </w:r>
      <w:r w:rsidRPr="00BF20B8">
        <w:t>-</w:t>
      </w:r>
      <w:r w:rsidRPr="00BF20B8">
        <w:rPr>
          <w:lang w:val="en-US"/>
        </w:rPr>
        <w:t>mail</w:t>
      </w:r>
      <w:r w:rsidRPr="00BF20B8">
        <w:rPr>
          <w:lang w:val="uk-UA"/>
        </w:rPr>
        <w:t xml:space="preserve"> </w:t>
      </w:r>
      <w:hyperlink r:id="rId9" w:history="1">
        <w:r w:rsidRPr="00BF20B8">
          <w:rPr>
            <w:rStyle w:val="a7"/>
            <w:rFonts w:eastAsiaTheme="majorEastAsia"/>
            <w:color w:val="auto"/>
            <w:lang w:val="en-US"/>
          </w:rPr>
          <w:t>Natbilder</w:t>
        </w:r>
        <w:r w:rsidRPr="00BF20B8">
          <w:rPr>
            <w:rStyle w:val="a7"/>
            <w:rFonts w:eastAsiaTheme="majorEastAsia"/>
            <w:color w:val="auto"/>
          </w:rPr>
          <w:t>@</w:t>
        </w:r>
        <w:r w:rsidRPr="00BF20B8">
          <w:rPr>
            <w:rStyle w:val="a7"/>
            <w:rFonts w:eastAsiaTheme="majorEastAsia"/>
            <w:color w:val="auto"/>
            <w:lang w:val="en-US"/>
          </w:rPr>
          <w:t>gmail</w:t>
        </w:r>
        <w:r w:rsidRPr="00BF20B8">
          <w:rPr>
            <w:rStyle w:val="a7"/>
            <w:rFonts w:eastAsiaTheme="majorEastAsia"/>
            <w:color w:val="auto"/>
          </w:rPr>
          <w:t>.</w:t>
        </w:r>
        <w:r w:rsidRPr="00BF20B8">
          <w:rPr>
            <w:rStyle w:val="a7"/>
            <w:rFonts w:eastAsiaTheme="majorEastAsia"/>
            <w:color w:val="auto"/>
            <w:lang w:val="en-US"/>
          </w:rPr>
          <w:t>com</w:t>
        </w:r>
      </w:hyperlink>
      <w:r w:rsidRPr="00BF20B8">
        <w:rPr>
          <w:lang w:val="uk-UA"/>
        </w:rPr>
        <w:t>).</w:t>
      </w:r>
    </w:p>
    <w:p w:rsidR="003A3B94" w:rsidRPr="00BF20B8" w:rsidRDefault="003A3B94" w:rsidP="003A3B94">
      <w:pPr>
        <w:rPr>
          <w:lang w:val="uk-UA"/>
        </w:rPr>
      </w:pPr>
    </w:p>
    <w:p w:rsidR="003A3B94" w:rsidRPr="00BF20B8" w:rsidRDefault="003A3B94" w:rsidP="003A3B94">
      <w:pPr>
        <w:rPr>
          <w:b/>
          <w:lang w:val="uk-UA"/>
        </w:rPr>
      </w:pPr>
      <w:r w:rsidRPr="00BF20B8">
        <w:rPr>
          <w:b/>
          <w:lang w:val="uk-UA"/>
        </w:rPr>
        <w:t>ПЕРЕДУМОВИ ВИВЧЕННЯ ДИСЦИПЛІНИ</w:t>
      </w:r>
    </w:p>
    <w:p w:rsidR="003A3B94" w:rsidRPr="00BF20B8" w:rsidRDefault="003A3B94" w:rsidP="003A3B94">
      <w:pPr>
        <w:rPr>
          <w:b/>
          <w:lang w:val="uk-UA"/>
        </w:rPr>
      </w:pPr>
    </w:p>
    <w:p w:rsidR="003A3B94" w:rsidRPr="00BF20B8" w:rsidRDefault="003A3B94" w:rsidP="003A3B94">
      <w:pPr>
        <w:rPr>
          <w:lang w:val="uk-UA"/>
        </w:rPr>
      </w:pPr>
      <w:r w:rsidRPr="00BF20B8">
        <w:rPr>
          <w:lang w:val="uk-UA"/>
        </w:rPr>
        <w:t xml:space="preserve">Дисципліна не має обов’язкових передумов для вивчення. </w:t>
      </w:r>
    </w:p>
    <w:p w:rsidR="003A3B94" w:rsidRPr="00BF20B8" w:rsidRDefault="003A3B94" w:rsidP="003A3B94">
      <w:pPr>
        <w:rPr>
          <w:lang w:val="uk-UA"/>
        </w:rPr>
      </w:pPr>
    </w:p>
    <w:p w:rsidR="003A3B94" w:rsidRPr="00BF20B8" w:rsidRDefault="003A3B94" w:rsidP="003A3B94">
      <w:pPr>
        <w:rPr>
          <w:b/>
          <w:lang w:val="uk-UA"/>
        </w:rPr>
      </w:pPr>
      <w:r w:rsidRPr="00BF20B8">
        <w:rPr>
          <w:b/>
          <w:lang w:val="uk-UA"/>
        </w:rPr>
        <w:t>НАВЧАЛЬНІ МАТЕРІАЛИ</w:t>
      </w:r>
    </w:p>
    <w:p w:rsidR="003A3B94" w:rsidRPr="00BF20B8" w:rsidRDefault="003A3B94" w:rsidP="003A3B94">
      <w:pPr>
        <w:rPr>
          <w:b/>
          <w:lang w:val="uk-UA"/>
        </w:rPr>
      </w:pPr>
    </w:p>
    <w:p w:rsidR="003A3B94" w:rsidRPr="00BF20B8" w:rsidRDefault="003A3B94" w:rsidP="003A3B94">
      <w:pPr>
        <w:rPr>
          <w:lang w:val="uk-UA"/>
        </w:rPr>
      </w:pPr>
      <w:r w:rsidRPr="00BF20B8">
        <w:rPr>
          <w:lang w:val="uk-UA"/>
        </w:rPr>
        <w:t>Методичні рекомендації</w:t>
      </w:r>
    </w:p>
    <w:p w:rsidR="003A3B94" w:rsidRPr="00BF20B8" w:rsidRDefault="003A3B94" w:rsidP="003A3B94">
      <w:pPr>
        <w:numPr>
          <w:ilvl w:val="0"/>
          <w:numId w:val="13"/>
        </w:numPr>
        <w:rPr>
          <w:rFonts w:eastAsia="TimesNewRoman,Bold"/>
          <w:sz w:val="28"/>
          <w:szCs w:val="28"/>
          <w:lang w:val="uk-UA"/>
        </w:rPr>
      </w:pPr>
      <w:r w:rsidRPr="00BF20B8">
        <w:rPr>
          <w:sz w:val="28"/>
          <w:szCs w:val="28"/>
          <w:lang w:val="uk-UA"/>
        </w:rPr>
        <w:t>Більдер Н.Т. Основи маркетингу і менеджменту</w:t>
      </w:r>
      <w:r w:rsidRPr="00BF20B8">
        <w:rPr>
          <w:rFonts w:eastAsia="TimesNewRoman,Bold"/>
          <w:bCs/>
          <w:sz w:val="28"/>
          <w:szCs w:val="28"/>
          <w:lang w:val="uk-UA"/>
        </w:rPr>
        <w:t xml:space="preserve">: методичні рекомендації </w:t>
      </w:r>
      <w:r w:rsidRPr="00BF20B8">
        <w:rPr>
          <w:sz w:val="28"/>
          <w:szCs w:val="28"/>
          <w:lang w:val="uk-UA"/>
        </w:rPr>
        <w:t xml:space="preserve">для організації аудиторної, самостійної і індивідуальної роботи для студентів </w:t>
      </w:r>
      <w:r w:rsidRPr="00BF20B8">
        <w:rPr>
          <w:sz w:val="28"/>
          <w:szCs w:val="28"/>
          <w:lang w:val="en-US"/>
        </w:rPr>
        <w:t>IV</w:t>
      </w:r>
      <w:r w:rsidRPr="00BF20B8">
        <w:rPr>
          <w:sz w:val="28"/>
          <w:szCs w:val="28"/>
          <w:lang w:val="uk-UA"/>
        </w:rPr>
        <w:t xml:space="preserve"> курсу галузі знань 02 Культура і мистецтво спеціальності 022 «Дизайн» усіх спеціалізіцій денної і заочної фори навчання.</w:t>
      </w:r>
      <w:r w:rsidR="00E04356" w:rsidRPr="00BF20B8">
        <w:rPr>
          <w:sz w:val="28"/>
          <w:szCs w:val="28"/>
          <w:lang w:val="uk-UA"/>
        </w:rPr>
        <w:t xml:space="preserve"> </w:t>
      </w:r>
      <w:r w:rsidRPr="00BF20B8">
        <w:rPr>
          <w:rFonts w:eastAsia="TimesNewRoman,Bold"/>
          <w:sz w:val="28"/>
          <w:szCs w:val="28"/>
          <w:lang w:val="uk-UA"/>
        </w:rPr>
        <w:t xml:space="preserve">– Харків, ХДАДМ, 2016. – 53 </w:t>
      </w:r>
      <w:r w:rsidRPr="00BF20B8">
        <w:rPr>
          <w:rFonts w:eastAsia="TimesNewRoman"/>
          <w:sz w:val="28"/>
          <w:szCs w:val="28"/>
          <w:lang w:val="uk-UA"/>
        </w:rPr>
        <w:t>с</w:t>
      </w:r>
      <w:r w:rsidRPr="00BF20B8">
        <w:rPr>
          <w:rFonts w:eastAsia="TimesNewRoman,Bold"/>
          <w:sz w:val="28"/>
          <w:szCs w:val="28"/>
          <w:lang w:val="uk-UA"/>
        </w:rPr>
        <w:t>.</w:t>
      </w:r>
    </w:p>
    <w:p w:rsidR="003A3B94" w:rsidRPr="00BF20B8" w:rsidRDefault="003A3B94" w:rsidP="003A3B94">
      <w:pPr>
        <w:pStyle w:val="a6"/>
        <w:ind w:left="0"/>
      </w:pPr>
      <w:r w:rsidRPr="00BF20B8">
        <w:lastRenderedPageBreak/>
        <w:t>Підручник</w:t>
      </w:r>
    </w:p>
    <w:p w:rsidR="003A3B94" w:rsidRPr="00BF20B8" w:rsidRDefault="003A3B94" w:rsidP="003A3B94">
      <w:pPr>
        <w:pStyle w:val="1"/>
        <w:numPr>
          <w:ilvl w:val="0"/>
          <w:numId w:val="14"/>
        </w:numPr>
        <w:rPr>
          <w:rFonts w:ascii="Times New Roman" w:hAnsi="Times New Roman" w:cs="Times New Roman"/>
          <w:b w:val="0"/>
          <w:color w:val="auto"/>
          <w:sz w:val="24"/>
          <w:szCs w:val="24"/>
          <w:lang w:val="uk-UA"/>
        </w:rPr>
      </w:pPr>
      <w:r w:rsidRPr="00BF20B8">
        <w:rPr>
          <w:rFonts w:ascii="Times New Roman" w:hAnsi="Times New Roman" w:cs="Times New Roman"/>
          <w:b w:val="0"/>
          <w:color w:val="auto"/>
          <w:sz w:val="24"/>
          <w:szCs w:val="24"/>
          <w:lang w:val="uk-UA"/>
        </w:rPr>
        <w:t xml:space="preserve">Кус А. </w:t>
      </w:r>
      <w:r w:rsidRPr="00BF20B8">
        <w:rPr>
          <w:rFonts w:ascii="Times New Roman" w:hAnsi="Times New Roman" w:cs="Times New Roman"/>
          <w:b w:val="0"/>
          <w:color w:val="auto"/>
          <w:sz w:val="24"/>
          <w:szCs w:val="24"/>
        </w:rPr>
        <w:t xml:space="preserve">Основи маркетингу: Навчальний посібник </w:t>
      </w:r>
      <w:r w:rsidRPr="00BF20B8">
        <w:rPr>
          <w:rFonts w:ascii="Times New Roman" w:hAnsi="Times New Roman" w:cs="Times New Roman"/>
          <w:b w:val="0"/>
          <w:color w:val="auto"/>
          <w:sz w:val="24"/>
          <w:szCs w:val="24"/>
          <w:lang w:val="en-US"/>
        </w:rPr>
        <w:t>URL</w:t>
      </w:r>
      <w:r w:rsidRPr="00BF20B8">
        <w:rPr>
          <w:rFonts w:ascii="Times New Roman" w:hAnsi="Times New Roman" w:cs="Times New Roman"/>
          <w:b w:val="0"/>
          <w:color w:val="auto"/>
          <w:sz w:val="24"/>
          <w:szCs w:val="24"/>
        </w:rPr>
        <w:t xml:space="preserve">: </w:t>
      </w:r>
      <w:hyperlink r:id="rId10" w:history="1">
        <w:r w:rsidRPr="00BF20B8">
          <w:rPr>
            <w:rStyle w:val="a7"/>
            <w:rFonts w:ascii="Times New Roman" w:hAnsi="Times New Roman" w:cs="Times New Roman"/>
            <w:b w:val="0"/>
            <w:color w:val="auto"/>
            <w:sz w:val="24"/>
            <w:szCs w:val="24"/>
            <w:lang w:val="en-US"/>
          </w:rPr>
          <w:t>http</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ellib</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org</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ua</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books</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marketing</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mark</w:t>
        </w:r>
        <w:r w:rsidRPr="00BF20B8">
          <w:rPr>
            <w:rStyle w:val="a7"/>
            <w:rFonts w:ascii="Times New Roman" w:hAnsi="Times New Roman" w:cs="Times New Roman"/>
            <w:b w:val="0"/>
            <w:color w:val="auto"/>
            <w:sz w:val="24"/>
            <w:szCs w:val="24"/>
          </w:rPr>
          <w:t>1/</w:t>
        </w:r>
        <w:r w:rsidRPr="00BF20B8">
          <w:rPr>
            <w:rStyle w:val="a7"/>
            <w:rFonts w:ascii="Times New Roman" w:hAnsi="Times New Roman" w:cs="Times New Roman"/>
            <w:b w:val="0"/>
            <w:color w:val="auto"/>
            <w:sz w:val="24"/>
            <w:szCs w:val="24"/>
            <w:lang w:val="en-US"/>
          </w:rPr>
          <w:t>index</w:t>
        </w:r>
        <w:r w:rsidRPr="00BF20B8">
          <w:rPr>
            <w:rStyle w:val="a7"/>
            <w:rFonts w:ascii="Times New Roman" w:hAnsi="Times New Roman" w:cs="Times New Roman"/>
            <w:b w:val="0"/>
            <w:color w:val="auto"/>
            <w:sz w:val="24"/>
            <w:szCs w:val="24"/>
          </w:rPr>
          <w:t>.</w:t>
        </w:r>
        <w:r w:rsidRPr="00BF20B8">
          <w:rPr>
            <w:rStyle w:val="a7"/>
            <w:rFonts w:ascii="Times New Roman" w:hAnsi="Times New Roman" w:cs="Times New Roman"/>
            <w:b w:val="0"/>
            <w:color w:val="auto"/>
            <w:sz w:val="24"/>
            <w:szCs w:val="24"/>
            <w:lang w:val="en-US"/>
          </w:rPr>
          <w:t>html</w:t>
        </w:r>
      </w:hyperlink>
    </w:p>
    <w:p w:rsidR="003A3B94" w:rsidRPr="00BF20B8" w:rsidRDefault="003A3B94" w:rsidP="003A3B94">
      <w:pPr>
        <w:rPr>
          <w:lang w:val="uk-UA"/>
        </w:rPr>
      </w:pPr>
    </w:p>
    <w:p w:rsidR="006452FE" w:rsidRPr="00BF20B8" w:rsidRDefault="003A3B94" w:rsidP="003A3B94">
      <w:pPr>
        <w:pStyle w:val="a6"/>
        <w:numPr>
          <w:ilvl w:val="0"/>
          <w:numId w:val="14"/>
        </w:numPr>
        <w:rPr>
          <w:b/>
        </w:rPr>
      </w:pPr>
      <w:r w:rsidRPr="00BF20B8">
        <w:t xml:space="preserve">Основи менеджменту: підручник для студентів вищих навчальних закладів / кол. авторів; за ред. А.А. Мазаракі; Харків: Фоліо, 2014. – 846 </w:t>
      </w:r>
      <w:r w:rsidRPr="00BF20B8">
        <w:rPr>
          <w:lang w:val="en-US"/>
        </w:rPr>
        <w:t>URL</w:t>
      </w:r>
      <w:r w:rsidRPr="00BF20B8">
        <w:t>: с.</w:t>
      </w:r>
      <w:hyperlink r:id="rId11" w:history="1">
        <w:r w:rsidRPr="00BF20B8">
          <w:rPr>
            <w:rStyle w:val="a7"/>
            <w:color w:val="auto"/>
          </w:rPr>
          <w:t>https://bookland.com/download/o/os/osnovi_menedzhmentu/sample.pdf</w:t>
        </w:r>
      </w:hyperlink>
    </w:p>
    <w:p w:rsidR="00121CEB" w:rsidRPr="00BF20B8" w:rsidRDefault="00121CEB" w:rsidP="00121CEB">
      <w:pPr>
        <w:rPr>
          <w:b/>
          <w:lang w:val="uk-UA"/>
        </w:rPr>
      </w:pPr>
    </w:p>
    <w:p w:rsidR="003A3B94" w:rsidRPr="00BF20B8" w:rsidRDefault="00A4629B" w:rsidP="003A3B94">
      <w:pPr>
        <w:pStyle w:val="a6"/>
        <w:numPr>
          <w:ilvl w:val="0"/>
          <w:numId w:val="14"/>
        </w:numPr>
      </w:pPr>
      <w:hyperlink r:id="rId12" w:history="1">
        <w:r w:rsidR="003A3B94" w:rsidRPr="00BF20B8">
          <w:rPr>
            <w:rStyle w:val="a7"/>
            <w:color w:val="auto"/>
          </w:rPr>
          <w:t>http://mmlib.net/knigi/menedzhment/kniga-17/</w:t>
        </w:r>
      </w:hyperlink>
    </w:p>
    <w:p w:rsidR="003A3B94" w:rsidRPr="00BF20B8" w:rsidRDefault="003A3B94" w:rsidP="003A3B94">
      <w:pPr>
        <w:rPr>
          <w:b/>
          <w:lang w:val="uk-UA"/>
        </w:rPr>
      </w:pPr>
    </w:p>
    <w:p w:rsidR="004504F3" w:rsidRPr="00BF20B8" w:rsidRDefault="004504F3" w:rsidP="004504F3">
      <w:pPr>
        <w:spacing w:after="120" w:line="276" w:lineRule="auto"/>
        <w:rPr>
          <w:spacing w:val="-4"/>
          <w:lang w:val="uk-UA"/>
        </w:rPr>
      </w:pPr>
      <w:r w:rsidRPr="00BF20B8">
        <w:rPr>
          <w:spacing w:val="-4"/>
          <w:lang w:val="uk-UA"/>
        </w:rPr>
        <w:t>Розширений список літератури наведено у методичних матеріалах</w:t>
      </w:r>
      <w:r w:rsidR="00C17521" w:rsidRPr="00BF20B8">
        <w:rPr>
          <w:spacing w:val="-4"/>
          <w:lang w:val="uk-UA"/>
        </w:rPr>
        <w:t xml:space="preserve"> для вивчення дисципліни «Основи маркетингу і менеджменту»</w:t>
      </w:r>
      <w:r w:rsidRPr="00BF20B8">
        <w:rPr>
          <w:spacing w:val="-4"/>
          <w:lang w:val="uk-UA"/>
        </w:rPr>
        <w:t>. Також на заняттях викладач може порекомендувати додаткові джерела інформації.</w:t>
      </w:r>
    </w:p>
    <w:p w:rsidR="00A94F6C" w:rsidRPr="00BF20B8" w:rsidRDefault="00A94F6C" w:rsidP="003A3B94">
      <w:pPr>
        <w:rPr>
          <w:b/>
          <w:lang w:val="uk-UA"/>
        </w:rPr>
      </w:pPr>
    </w:p>
    <w:p w:rsidR="00A94F6C" w:rsidRPr="00BF20B8" w:rsidRDefault="00A94F6C" w:rsidP="003A3B94">
      <w:pPr>
        <w:rPr>
          <w:b/>
          <w:lang w:val="uk-UA"/>
        </w:rPr>
      </w:pPr>
    </w:p>
    <w:p w:rsidR="003A3B94" w:rsidRPr="00BF20B8" w:rsidRDefault="003A3B94" w:rsidP="003A3B94">
      <w:pPr>
        <w:rPr>
          <w:b/>
          <w:lang w:val="uk-UA"/>
        </w:rPr>
      </w:pPr>
      <w:r w:rsidRPr="00BF20B8">
        <w:rPr>
          <w:b/>
        </w:rPr>
        <w:t>ПОСИЛАННЯ НА МАТЕРІАЛИ</w:t>
      </w:r>
    </w:p>
    <w:p w:rsidR="003A3B94" w:rsidRPr="00BF20B8" w:rsidRDefault="003A3B94" w:rsidP="003A3B94">
      <w:pPr>
        <w:rPr>
          <w:b/>
          <w:lang w:val="uk-UA"/>
        </w:rPr>
      </w:pPr>
    </w:p>
    <w:p w:rsidR="003A3B94" w:rsidRPr="00BF20B8" w:rsidRDefault="003A3B94" w:rsidP="003A3B94">
      <w:r w:rsidRPr="00BF20B8">
        <w:t>Додаткові методич</w:t>
      </w:r>
      <w:r w:rsidRPr="00BF20B8">
        <w:rPr>
          <w:lang w:val="uk-UA"/>
        </w:rPr>
        <w:t>н</w:t>
      </w:r>
      <w:r w:rsidRPr="00BF20B8">
        <w:t>і матеріали для поточних занять викладач надсилає старостам і особисто студентам (на запит) листуванням</w:t>
      </w:r>
      <w:r w:rsidR="00D51581" w:rsidRPr="00BF20B8">
        <w:rPr>
          <w:lang w:val="uk-UA"/>
        </w:rPr>
        <w:t>.</w:t>
      </w:r>
    </w:p>
    <w:p w:rsidR="003A3B94" w:rsidRPr="00BF20B8" w:rsidRDefault="003A3B94" w:rsidP="003A3B94"/>
    <w:p w:rsidR="003A3B94" w:rsidRPr="00BF20B8" w:rsidRDefault="003A3B94" w:rsidP="003A3B94">
      <w:pPr>
        <w:rPr>
          <w:b/>
          <w:lang w:val="uk-UA"/>
        </w:rPr>
      </w:pPr>
      <w:r w:rsidRPr="00BF20B8">
        <w:rPr>
          <w:b/>
        </w:rPr>
        <w:t>НЕОБХІДНЕ ОБЛАДНАННЯ</w:t>
      </w:r>
    </w:p>
    <w:p w:rsidR="003A3B94" w:rsidRPr="00BF20B8" w:rsidRDefault="003A3B94" w:rsidP="003A3B94">
      <w:pPr>
        <w:rPr>
          <w:b/>
          <w:lang w:val="uk-UA"/>
        </w:rPr>
      </w:pPr>
    </w:p>
    <w:p w:rsidR="003A3B94" w:rsidRPr="00BF20B8" w:rsidRDefault="003A3B94" w:rsidP="003A3B94">
      <w:r w:rsidRPr="00BF20B8">
        <w:rPr>
          <w:b/>
          <w:lang w:val="uk-UA"/>
        </w:rPr>
        <w:t>Д</w:t>
      </w:r>
      <w:r w:rsidRPr="00BF20B8">
        <w:rPr>
          <w:b/>
        </w:rPr>
        <w:t xml:space="preserve">ля аудиторніх занять: </w:t>
      </w:r>
      <w:r w:rsidRPr="00BF20B8">
        <w:t xml:space="preserve">Блокнот для конспекту, ручка. </w:t>
      </w:r>
    </w:p>
    <w:p w:rsidR="003A3B94" w:rsidRPr="00BF20B8" w:rsidRDefault="003A3B94" w:rsidP="003A3B94"/>
    <w:p w:rsidR="003A3B94" w:rsidRPr="00BF20B8" w:rsidRDefault="003A3B94" w:rsidP="003A3B94">
      <w:pPr>
        <w:rPr>
          <w:b/>
          <w:lang w:val="uk-UA"/>
        </w:rPr>
      </w:pPr>
      <w:r w:rsidRPr="00BF20B8">
        <w:rPr>
          <w:b/>
        </w:rPr>
        <w:t>МЕТА Й ЗАВДАННЯ КУРСУ</w:t>
      </w:r>
    </w:p>
    <w:p w:rsidR="003A3B94" w:rsidRPr="00BF20B8" w:rsidRDefault="003A3B94" w:rsidP="003A3B94">
      <w:pPr>
        <w:rPr>
          <w:b/>
          <w:lang w:val="uk-UA"/>
        </w:rPr>
      </w:pPr>
    </w:p>
    <w:p w:rsidR="003A3B94" w:rsidRPr="00BF20B8" w:rsidRDefault="003A3B94" w:rsidP="003A3B94">
      <w:pPr>
        <w:pStyle w:val="a6"/>
        <w:ind w:left="0"/>
      </w:pPr>
      <w:r w:rsidRPr="00BF20B8">
        <w:rPr>
          <w:b/>
        </w:rPr>
        <w:t xml:space="preserve">Метою </w:t>
      </w:r>
      <w:r w:rsidRPr="00BF20B8">
        <w:t xml:space="preserve">курсу є забезпечення студентів компетенціями в області організації творчої та виробничої діяльності дизайнерів по формуванню комплексу маркетингу, ефективної </w:t>
      </w:r>
      <w:r w:rsidR="004275BE" w:rsidRPr="00BF20B8">
        <w:t>діяльності</w:t>
      </w:r>
      <w:r w:rsidRPr="00BF20B8">
        <w:t xml:space="preserve"> в складі проектних команд; ознайомити студентів із проблематикою сучасного маркетингу і менеджменту; дати уявлення про шляхи і можливості застосування знань в області маркетингу і менеджменту в проектній діяльності дизайнера.</w:t>
      </w:r>
    </w:p>
    <w:p w:rsidR="003A3B94" w:rsidRPr="00BF20B8" w:rsidRDefault="003A3B94" w:rsidP="003A3B94">
      <w:pPr>
        <w:rPr>
          <w:lang w:val="uk-UA"/>
        </w:rPr>
      </w:pPr>
      <w:r w:rsidRPr="00BF20B8">
        <w:rPr>
          <w:b/>
          <w:lang w:val="uk-UA"/>
        </w:rPr>
        <w:t>Завдання курсу</w:t>
      </w:r>
      <w:r w:rsidRPr="00BF20B8">
        <w:rPr>
          <w:lang w:val="uk-UA"/>
        </w:rPr>
        <w:t xml:space="preserve"> полягають у ознайомленні студентів з основними принципами сучасного маркетингу, організаційними формами роботи дизайнера в сфері проектування та реалізації дизайнерських проектів, концептуальних основ системного управління дизайнерськими організаціями.</w:t>
      </w:r>
    </w:p>
    <w:p w:rsidR="003A3B94" w:rsidRPr="00BF20B8" w:rsidRDefault="003A3B94" w:rsidP="003A3B94">
      <w:pPr>
        <w:rPr>
          <w:lang w:val="uk-UA" w:eastAsia="uk-UA"/>
        </w:rPr>
      </w:pPr>
      <w:r w:rsidRPr="00BF20B8">
        <w:rPr>
          <w:bCs/>
          <w:lang w:val="uk-UA"/>
        </w:rPr>
        <w:t>Дисципліна забезпечує загальні компетентності:</w:t>
      </w:r>
      <w:r w:rsidRPr="00BF20B8">
        <w:rPr>
          <w:lang w:val="uk-UA"/>
        </w:rPr>
        <w:t xml:space="preserve"> знання та розуміння предметної області та розуміння професійної діяльності; здатність до пошуку, оброблення та аналізу інформації з різних джерел; здатність працювати в команді; з</w:t>
      </w:r>
      <w:r w:rsidRPr="00BF20B8">
        <w:rPr>
          <w:lang w:val="uk-UA" w:eastAsia="uk-UA"/>
        </w:rPr>
        <w:t>датність оцінювати та забезпечувати якість виконуваних робіт; і спеціалізовані (фахові) компетентності: з</w:t>
      </w:r>
      <w:r w:rsidRPr="00BF20B8">
        <w:rPr>
          <w:lang w:val="uk-UA"/>
        </w:rPr>
        <w:t>датність застосовувати знання прикладних наук у професійній діяльності (за спеціалізаціями).</w:t>
      </w:r>
    </w:p>
    <w:p w:rsidR="003A3B94" w:rsidRPr="00BF20B8" w:rsidRDefault="003A3B94" w:rsidP="003A3B94">
      <w:pPr>
        <w:pStyle w:val="11"/>
        <w:shd w:val="clear" w:color="auto" w:fill="FFFFFF"/>
        <w:tabs>
          <w:tab w:val="left" w:pos="394"/>
          <w:tab w:val="left" w:pos="920"/>
        </w:tabs>
        <w:spacing w:after="0" w:line="240" w:lineRule="auto"/>
        <w:ind w:left="0"/>
        <w:contextualSpacing w:val="0"/>
        <w:textAlignment w:val="baseline"/>
        <w:rPr>
          <w:rFonts w:ascii="Times New Roman" w:hAnsi="Times New Roman"/>
          <w:sz w:val="24"/>
          <w:szCs w:val="24"/>
          <w:lang w:val="uk-UA" w:eastAsia="uk-UA"/>
        </w:rPr>
      </w:pPr>
    </w:p>
    <w:p w:rsidR="003A3B94" w:rsidRPr="00BF20B8" w:rsidRDefault="003A3B94" w:rsidP="003A3B94">
      <w:pPr>
        <w:rPr>
          <w:b/>
          <w:lang w:val="uk-UA"/>
        </w:rPr>
      </w:pPr>
      <w:r w:rsidRPr="00BF20B8">
        <w:rPr>
          <w:b/>
          <w:lang w:val="uk-UA"/>
        </w:rPr>
        <w:t>ОПИС ДИСЦИПЛІНИ</w:t>
      </w:r>
    </w:p>
    <w:p w:rsidR="003A3B94" w:rsidRPr="00BF20B8" w:rsidRDefault="003A3B94" w:rsidP="003A3B94">
      <w:pPr>
        <w:rPr>
          <w:b/>
          <w:lang w:val="uk-UA"/>
        </w:rPr>
      </w:pPr>
    </w:p>
    <w:p w:rsidR="003A3B94" w:rsidRPr="00BF20B8" w:rsidRDefault="003A3B94" w:rsidP="003A3B94">
      <w:pPr>
        <w:rPr>
          <w:lang w:val="uk-UA"/>
        </w:rPr>
      </w:pPr>
      <w:r w:rsidRPr="00BF20B8">
        <w:rPr>
          <w:lang w:val="uk-UA"/>
        </w:rPr>
        <w:t>Дисципліна спрямована на підготовку бакалаврів до проектної діяльності в умовах сучасного ринку дизайну, ознайомлення з основами маркетингу і менеджменту, включаючи методологічні основи і закономірності менеджменту і маркетингу, функції, методи, організаційні структури, організацію процесів, техніку і технологію менеджменту і маркетингу в умовах ринкової економіки і навчання взаємодії з фахівцями в області менеджменту і маркетингу.</w:t>
      </w:r>
    </w:p>
    <w:p w:rsidR="003A3B94" w:rsidRPr="00BF20B8" w:rsidRDefault="003A3B94" w:rsidP="003A3B94">
      <w:pPr>
        <w:pStyle w:val="a6"/>
        <w:ind w:left="0"/>
      </w:pPr>
      <w:r w:rsidRPr="00BF20B8">
        <w:lastRenderedPageBreak/>
        <w:t xml:space="preserve">Цілі вивчення дисципліни: </w:t>
      </w:r>
      <w:r w:rsidR="00BF20B8" w:rsidRPr="00BF20B8">
        <w:t>—</w:t>
      </w:r>
      <w:r w:rsidRPr="00BF20B8">
        <w:t xml:space="preserve"> розуміти широту проблематики сучасного маркетингу і менеджменту; мати уявлення про шляхи і можливості застосування знань в області маркетингу і менеджменту в проектній діяльності дизайнера.</w:t>
      </w:r>
    </w:p>
    <w:p w:rsidR="003A3B94" w:rsidRPr="00BF20B8" w:rsidRDefault="003A3B94" w:rsidP="003A3B94">
      <w:pPr>
        <w:rPr>
          <w:lang w:val="uk-UA"/>
        </w:rPr>
      </w:pPr>
      <w:r w:rsidRPr="00BF20B8">
        <w:rPr>
          <w:lang w:val="uk-UA"/>
        </w:rPr>
        <w:t>Дисципліна вивчається протягом 7 (осіннього) семестру 4-го курсу (3 кредити ECTS, 90 навчальних години, в тому числі 30 годин — аудиторні лекційні заняття та 60 години — самостійні). Всього курс має 2 модулі та 7 тем.</w:t>
      </w:r>
    </w:p>
    <w:p w:rsidR="003A3B94" w:rsidRPr="00BF20B8" w:rsidRDefault="003A3B94" w:rsidP="003A3B94">
      <w:pPr>
        <w:pStyle w:val="a8"/>
        <w:tabs>
          <w:tab w:val="left" w:pos="5387"/>
        </w:tabs>
        <w:spacing w:line="240" w:lineRule="auto"/>
        <w:ind w:left="0"/>
        <w:jc w:val="left"/>
        <w:rPr>
          <w:bCs/>
          <w:sz w:val="24"/>
          <w:szCs w:val="24"/>
          <w:lang w:val="uk-UA"/>
        </w:rPr>
      </w:pPr>
      <w:r w:rsidRPr="00BF20B8">
        <w:rPr>
          <w:sz w:val="24"/>
          <w:szCs w:val="24"/>
          <w:lang w:val="uk-UA"/>
        </w:rPr>
        <w:t>Осінній семестр</w:t>
      </w:r>
      <w:r w:rsidRPr="00BF20B8">
        <w:rPr>
          <w:b/>
          <w:sz w:val="24"/>
          <w:szCs w:val="24"/>
          <w:lang w:val="uk-UA"/>
        </w:rPr>
        <w:t xml:space="preserve">: </w:t>
      </w:r>
      <w:r w:rsidRPr="00BF20B8">
        <w:rPr>
          <w:bCs/>
          <w:sz w:val="24"/>
          <w:szCs w:val="24"/>
          <w:lang w:val="uk-UA"/>
        </w:rPr>
        <w:t>15 — лекцій (30 годин), 60 години — самостійні.</w:t>
      </w:r>
    </w:p>
    <w:p w:rsidR="003A3B94" w:rsidRPr="00BF20B8" w:rsidRDefault="003A3B94" w:rsidP="003A3B94">
      <w:pPr>
        <w:pStyle w:val="a8"/>
        <w:tabs>
          <w:tab w:val="left" w:pos="5387"/>
        </w:tabs>
        <w:spacing w:line="240" w:lineRule="auto"/>
        <w:ind w:left="0"/>
        <w:jc w:val="left"/>
        <w:rPr>
          <w:bCs/>
          <w:sz w:val="24"/>
          <w:szCs w:val="24"/>
          <w:lang w:val="uk-UA"/>
        </w:rPr>
      </w:pPr>
    </w:p>
    <w:p w:rsidR="003A3B94" w:rsidRPr="00BF20B8" w:rsidRDefault="003A3B94" w:rsidP="003A3B94">
      <w:pPr>
        <w:pStyle w:val="a8"/>
        <w:tabs>
          <w:tab w:val="left" w:pos="5387"/>
        </w:tabs>
        <w:spacing w:line="240" w:lineRule="auto"/>
        <w:ind w:left="0"/>
        <w:jc w:val="left"/>
        <w:rPr>
          <w:bCs/>
          <w:sz w:val="24"/>
          <w:szCs w:val="24"/>
        </w:rPr>
      </w:pPr>
      <w:r w:rsidRPr="00BF20B8">
        <w:rPr>
          <w:bCs/>
          <w:sz w:val="24"/>
          <w:szCs w:val="24"/>
          <w:lang w:val="uk-UA"/>
        </w:rPr>
        <w:t>ОСНОВИ МАРКЕТИНГУ І МЕНЕДЖМЕНТУ</w:t>
      </w:r>
    </w:p>
    <w:p w:rsidR="003A3B94" w:rsidRPr="00BF20B8" w:rsidRDefault="003A3B94" w:rsidP="003A3B94">
      <w:pPr>
        <w:pStyle w:val="a8"/>
        <w:tabs>
          <w:tab w:val="left" w:pos="5387"/>
        </w:tabs>
        <w:spacing w:line="240" w:lineRule="auto"/>
        <w:ind w:left="0"/>
        <w:jc w:val="left"/>
        <w:rPr>
          <w:bCs/>
          <w:sz w:val="24"/>
          <w:szCs w:val="24"/>
        </w:rPr>
      </w:pPr>
    </w:p>
    <w:p w:rsidR="003A3B94" w:rsidRPr="00BF20B8" w:rsidRDefault="003A3B94" w:rsidP="003A3B94">
      <w:r w:rsidRPr="00BF20B8">
        <w:rPr>
          <w:lang w:val="uk-UA"/>
        </w:rPr>
        <w:t xml:space="preserve">Тема </w:t>
      </w:r>
      <w:r w:rsidRPr="00BF20B8">
        <w:t>1. Сутність і основні концепції маркетингу</w:t>
      </w:r>
    </w:p>
    <w:p w:rsidR="003A3B94" w:rsidRPr="00BF20B8" w:rsidRDefault="003A3B94" w:rsidP="003A3B94">
      <w:r w:rsidRPr="00BF20B8">
        <w:rPr>
          <w:lang w:val="uk-UA"/>
        </w:rPr>
        <w:t xml:space="preserve">Тема </w:t>
      </w:r>
      <w:r w:rsidRPr="00BF20B8">
        <w:t>2. Маркетинговий аналіз ринку</w:t>
      </w:r>
    </w:p>
    <w:p w:rsidR="003A3B94" w:rsidRPr="00BF20B8" w:rsidRDefault="003A3B94" w:rsidP="003A3B94">
      <w:r w:rsidRPr="00BF20B8">
        <w:rPr>
          <w:lang w:val="uk-UA"/>
        </w:rPr>
        <w:t xml:space="preserve">Тема </w:t>
      </w:r>
      <w:r w:rsidRPr="00BF20B8">
        <w:t>3. Дизайн у комплексі маркетингу</w:t>
      </w:r>
    </w:p>
    <w:p w:rsidR="003A3B94" w:rsidRPr="00BF20B8" w:rsidRDefault="003A3B94" w:rsidP="003A3B94">
      <w:r w:rsidRPr="00BF20B8">
        <w:rPr>
          <w:lang w:val="uk-UA"/>
        </w:rPr>
        <w:t xml:space="preserve">Тема </w:t>
      </w:r>
      <w:r w:rsidRPr="00BF20B8">
        <w:t>4. Сучасні маркетингові технології</w:t>
      </w:r>
    </w:p>
    <w:p w:rsidR="003A3B94" w:rsidRPr="00BF20B8" w:rsidRDefault="003A3B94" w:rsidP="003A3B94">
      <w:pPr>
        <w:autoSpaceDE w:val="0"/>
        <w:autoSpaceDN w:val="0"/>
        <w:adjustRightInd w:val="0"/>
        <w:rPr>
          <w:rFonts w:eastAsia="TimesNewRoman,Bold"/>
          <w:bCs/>
        </w:rPr>
      </w:pPr>
      <w:r w:rsidRPr="00BF20B8">
        <w:rPr>
          <w:rFonts w:eastAsia="TimesNewRoman,Bold"/>
          <w:bCs/>
          <w:lang w:val="uk-UA"/>
        </w:rPr>
        <w:t xml:space="preserve">Тема </w:t>
      </w:r>
      <w:r w:rsidRPr="00BF20B8">
        <w:rPr>
          <w:rFonts w:eastAsia="TimesNewRoman,Bold"/>
          <w:bCs/>
        </w:rPr>
        <w:t>5. Основи теорії менеджменту</w:t>
      </w:r>
    </w:p>
    <w:p w:rsidR="003A3B94" w:rsidRPr="00BF20B8" w:rsidRDefault="003A3B94" w:rsidP="003A3B94">
      <w:r w:rsidRPr="00BF20B8">
        <w:rPr>
          <w:lang w:val="uk-UA"/>
        </w:rPr>
        <w:t xml:space="preserve">Тема </w:t>
      </w:r>
      <w:r w:rsidRPr="00BF20B8">
        <w:t>6. Командний менеджмент</w:t>
      </w:r>
    </w:p>
    <w:p w:rsidR="003A3B94" w:rsidRPr="00BF20B8" w:rsidRDefault="003A3B94" w:rsidP="003A3B94">
      <w:r w:rsidRPr="00BF20B8">
        <w:rPr>
          <w:lang w:val="uk-UA"/>
        </w:rPr>
        <w:t xml:space="preserve">Тема </w:t>
      </w:r>
      <w:r w:rsidRPr="00BF20B8">
        <w:t>7. Дизайн-менеджмент</w:t>
      </w:r>
    </w:p>
    <w:p w:rsidR="003A3B94" w:rsidRPr="00BF20B8" w:rsidRDefault="003A3B94" w:rsidP="003A3B94">
      <w:pPr>
        <w:rPr>
          <w:b/>
          <w:lang w:val="uk-UA"/>
        </w:rPr>
      </w:pPr>
    </w:p>
    <w:p w:rsidR="003A3B94" w:rsidRPr="00BF20B8" w:rsidRDefault="003A3B94" w:rsidP="003A3B94">
      <w:pPr>
        <w:rPr>
          <w:b/>
          <w:lang w:val="uk-UA"/>
        </w:rPr>
      </w:pPr>
      <w:r w:rsidRPr="00BF20B8">
        <w:rPr>
          <w:b/>
          <w:lang w:val="uk-UA"/>
        </w:rPr>
        <w:t>ФОРМАТ ДИСЦИПЛІНИ</w:t>
      </w:r>
    </w:p>
    <w:p w:rsidR="003A3B94" w:rsidRPr="00BF20B8" w:rsidRDefault="003A3B94" w:rsidP="003A3B94">
      <w:pPr>
        <w:rPr>
          <w:b/>
          <w:lang w:val="uk-UA"/>
        </w:rPr>
      </w:pPr>
    </w:p>
    <w:p w:rsidR="003A3B94" w:rsidRPr="00BF20B8" w:rsidRDefault="003A3B94" w:rsidP="003A3B94">
      <w:pPr>
        <w:pStyle w:val="a8"/>
        <w:spacing w:line="240" w:lineRule="auto"/>
        <w:ind w:left="0"/>
        <w:jc w:val="left"/>
        <w:rPr>
          <w:bCs/>
          <w:sz w:val="24"/>
          <w:szCs w:val="24"/>
          <w:lang w:val="uk-UA"/>
        </w:rPr>
      </w:pPr>
      <w:r w:rsidRPr="00BF20B8">
        <w:rPr>
          <w:sz w:val="24"/>
          <w:szCs w:val="24"/>
          <w:lang w:val="uk-UA"/>
        </w:rPr>
        <w:t xml:space="preserve">Теми розкриваються шляхом лекційних занять. Практичні, семінарські та лабораторні заняття не передбачені. Позааудиторна робота студента спрямована на самостійну роботу з джерелами літератури, виконання перед проектного дослідження за тематикою курсового проекту. Самостійна робота студентів спрямована на пошук додаткової інформації та її аналіз, підготовка до контрольної роботи, яка виконується в аудиторії (1 модуль). </w:t>
      </w:r>
      <w:r w:rsidRPr="00BF20B8">
        <w:rPr>
          <w:bCs/>
          <w:sz w:val="24"/>
          <w:szCs w:val="24"/>
          <w:lang w:val="uk-UA"/>
        </w:rPr>
        <w:t xml:space="preserve">Зміст самостійної роботи складається з вивчення лекційного матеріалу, написання звіту про самостійно виконану роботу по </w:t>
      </w:r>
      <w:r w:rsidRPr="00BF20B8">
        <w:rPr>
          <w:bCs/>
          <w:sz w:val="24"/>
          <w:szCs w:val="24"/>
        </w:rPr>
        <w:t>аналізу маркетингу за темою</w:t>
      </w:r>
      <w:r w:rsidRPr="00BF20B8">
        <w:rPr>
          <w:bCs/>
          <w:sz w:val="24"/>
          <w:szCs w:val="24"/>
          <w:lang w:val="uk-UA"/>
        </w:rPr>
        <w:t xml:space="preserve"> курсового проекту, </w:t>
      </w:r>
      <w:r w:rsidRPr="00BF20B8">
        <w:rPr>
          <w:sz w:val="24"/>
          <w:szCs w:val="24"/>
        </w:rPr>
        <w:t>завершення роботи та підготовка до заліку,</w:t>
      </w:r>
    </w:p>
    <w:p w:rsidR="003A3B94" w:rsidRPr="00BF20B8" w:rsidRDefault="003A3B94" w:rsidP="003A3B94">
      <w:pPr>
        <w:pStyle w:val="a8"/>
        <w:spacing w:line="240" w:lineRule="auto"/>
        <w:ind w:left="0"/>
        <w:jc w:val="left"/>
        <w:rPr>
          <w:sz w:val="24"/>
          <w:szCs w:val="24"/>
          <w:lang w:val="uk-UA"/>
        </w:rPr>
      </w:pPr>
      <w:r w:rsidRPr="00BF20B8">
        <w:rPr>
          <w:sz w:val="24"/>
          <w:szCs w:val="24"/>
          <w:lang w:val="uk-UA"/>
        </w:rPr>
        <w:t>Додаткових практичних завдань для самостійної роботи навчальна програма не передбачає.</w:t>
      </w:r>
    </w:p>
    <w:p w:rsidR="003A3B94" w:rsidRPr="00BF20B8" w:rsidRDefault="003A3B94" w:rsidP="003A3B94">
      <w:pPr>
        <w:pStyle w:val="a8"/>
        <w:spacing w:line="240" w:lineRule="auto"/>
        <w:ind w:left="0"/>
        <w:jc w:val="left"/>
        <w:rPr>
          <w:sz w:val="24"/>
          <w:szCs w:val="24"/>
          <w:lang w:val="uk-UA"/>
        </w:rPr>
      </w:pPr>
    </w:p>
    <w:p w:rsidR="003A3B94" w:rsidRPr="00BF20B8" w:rsidRDefault="003A3B94" w:rsidP="003A3B94">
      <w:pPr>
        <w:rPr>
          <w:b/>
          <w:lang w:val="uk-UA"/>
        </w:rPr>
      </w:pPr>
      <w:r w:rsidRPr="00BF20B8">
        <w:rPr>
          <w:b/>
          <w:lang w:val="uk-UA"/>
        </w:rPr>
        <w:t>ПРАВИЛА ВИКЛАДАЧА</w:t>
      </w:r>
    </w:p>
    <w:p w:rsidR="003A3B94" w:rsidRPr="00BF20B8" w:rsidRDefault="003A3B94" w:rsidP="003A3B94">
      <w:pPr>
        <w:rPr>
          <w:b/>
          <w:lang w:val="uk-UA"/>
        </w:rPr>
      </w:pPr>
    </w:p>
    <w:p w:rsidR="003A3B94" w:rsidRPr="00BF20B8" w:rsidRDefault="003A3B94" w:rsidP="003A3B94">
      <w:pPr>
        <w:rPr>
          <w:lang w:val="uk-UA"/>
        </w:rPr>
      </w:pPr>
      <w:r w:rsidRPr="00BF20B8">
        <w:rPr>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3A3B94" w:rsidRPr="00BF20B8" w:rsidRDefault="003A3B94" w:rsidP="003A3B94">
      <w:pPr>
        <w:rPr>
          <w:lang w:val="uk-UA"/>
        </w:rPr>
      </w:pPr>
      <w:r w:rsidRPr="00BF20B8">
        <w:rPr>
          <w:lang w:val="uk-UA"/>
        </w:rPr>
        <w:t>При обговоренні, під час лекцій, питань дисципліни вітається власна думка з теми заняття, аргументоване відстоювання позиції.</w:t>
      </w:r>
    </w:p>
    <w:p w:rsidR="003A3B94" w:rsidRPr="00BF20B8" w:rsidRDefault="003A3B94" w:rsidP="003A3B94">
      <w:pPr>
        <w:rPr>
          <w:lang w:val="uk-UA"/>
        </w:rPr>
      </w:pPr>
      <w:r w:rsidRPr="00BF20B8">
        <w:rPr>
          <w:lang w:val="uk-UA"/>
        </w:rPr>
        <w:t>У разі відрядження, хвороби тощо викладач має перенести заняття на вільний день за попередньою узгодженістю із завідувачем кафедри та студентами.</w:t>
      </w:r>
    </w:p>
    <w:p w:rsidR="003A3B94" w:rsidRPr="00BF20B8" w:rsidRDefault="003A3B94" w:rsidP="003A3B94">
      <w:pPr>
        <w:rPr>
          <w:lang w:val="uk-UA"/>
        </w:rPr>
      </w:pPr>
    </w:p>
    <w:p w:rsidR="003A3B94" w:rsidRPr="00BF20B8" w:rsidRDefault="003A3B94" w:rsidP="003A3B94">
      <w:pPr>
        <w:rPr>
          <w:b/>
          <w:lang w:val="uk-UA"/>
        </w:rPr>
      </w:pPr>
      <w:r w:rsidRPr="00BF20B8">
        <w:rPr>
          <w:b/>
          <w:lang w:val="uk-UA"/>
        </w:rPr>
        <w:t>ПОЛІТИКА ВІДВІДУВАНОСТІ</w:t>
      </w:r>
    </w:p>
    <w:p w:rsidR="003A3B94" w:rsidRPr="00BF20B8" w:rsidRDefault="003A3B94" w:rsidP="003A3B94">
      <w:pPr>
        <w:rPr>
          <w:b/>
          <w:lang w:val="uk-UA"/>
        </w:rPr>
      </w:pPr>
    </w:p>
    <w:p w:rsidR="003A3B94" w:rsidRPr="00BF20B8" w:rsidRDefault="003A3B94" w:rsidP="003A3B94">
      <w:pPr>
        <w:rPr>
          <w:lang w:val="uk-UA"/>
        </w:rPr>
      </w:pPr>
      <w:r w:rsidRPr="00BF20B8">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під час складання заліку відповісти на ключові питання. </w:t>
      </w:r>
    </w:p>
    <w:p w:rsidR="003A3B94" w:rsidRPr="00BF20B8" w:rsidRDefault="003A3B94" w:rsidP="003A3B94">
      <w:pPr>
        <w:rPr>
          <w:lang w:val="uk-UA"/>
        </w:rPr>
      </w:pPr>
    </w:p>
    <w:p w:rsidR="003A3B94" w:rsidRPr="00BF20B8" w:rsidRDefault="003A3B94" w:rsidP="003A3B94">
      <w:pPr>
        <w:rPr>
          <w:b/>
          <w:lang w:val="uk-UA"/>
        </w:rPr>
      </w:pPr>
      <w:r w:rsidRPr="00BF20B8">
        <w:rPr>
          <w:b/>
          <w:lang w:val="uk-UA"/>
        </w:rPr>
        <w:t>АКАДЕМІЧНА ДОБРОЧЕСНІСТЬ</w:t>
      </w:r>
    </w:p>
    <w:p w:rsidR="003A3B94" w:rsidRPr="00BF20B8" w:rsidRDefault="003A3B94" w:rsidP="003A3B94">
      <w:pPr>
        <w:rPr>
          <w:b/>
          <w:lang w:val="uk-UA"/>
        </w:rPr>
      </w:pPr>
    </w:p>
    <w:p w:rsidR="003A3B94" w:rsidRPr="00BF20B8" w:rsidRDefault="003A3B94" w:rsidP="003A3B94">
      <w:pPr>
        <w:rPr>
          <w:lang w:val="uk-UA"/>
        </w:rPr>
      </w:pPr>
      <w:r w:rsidRPr="00BF20B8">
        <w:rPr>
          <w:lang w:val="uk-UA"/>
        </w:rPr>
        <w:t xml:space="preserve">Студенти зобов’язані дотримуватися правил академічної доброчесності (у своїх доповідях, публікації тез, при виконанні контрольної роботи, складанні заліку. Жодні форми порушення академічної доброчесності не толеруються. Якщо під час складання заліку </w:t>
      </w:r>
      <w:r w:rsidRPr="00BF20B8">
        <w:rPr>
          <w:lang w:val="uk-UA"/>
        </w:rPr>
        <w:lastRenderedPageBreak/>
        <w:t xml:space="preserve">помічено, що студент використовує чужі конспекти, роздруковані підручники — студент отримує тільки ті бали, що були зараховані за попередні етапи контролю. </w:t>
      </w:r>
    </w:p>
    <w:p w:rsidR="003A3B94" w:rsidRPr="00BF20B8" w:rsidRDefault="003A3B94" w:rsidP="003A3B94">
      <w:pPr>
        <w:rPr>
          <w:b/>
          <w:lang w:val="uk-UA"/>
        </w:rPr>
      </w:pPr>
    </w:p>
    <w:p w:rsidR="003A3B94" w:rsidRPr="00BF20B8" w:rsidRDefault="003A3B94" w:rsidP="003A3B94">
      <w:pPr>
        <w:rPr>
          <w:lang w:val="uk-UA"/>
        </w:rPr>
      </w:pPr>
      <w:r w:rsidRPr="00BF20B8">
        <w:rPr>
          <w:b/>
          <w:lang w:val="uk-UA"/>
        </w:rPr>
        <w:t>Корисні посилання</w:t>
      </w:r>
      <w:r w:rsidRPr="00BF20B8">
        <w:rPr>
          <w:lang w:val="uk-UA"/>
        </w:rPr>
        <w:t xml:space="preserve">: </w:t>
      </w:r>
      <w:hyperlink r:id="rId13" w:history="1">
        <w:r w:rsidRPr="00BF20B8">
          <w:rPr>
            <w:rStyle w:val="a7"/>
            <w:rFonts w:eastAsiaTheme="majorEastAsia"/>
            <w:color w:val="auto"/>
            <w:lang w:val="uk-UA"/>
          </w:rPr>
          <w:t>https://законодавство.com/zakon-ukrajiny/stattya-akademichna-dobrochesnist-325783.html</w:t>
        </w:r>
      </w:hyperlink>
      <w:r w:rsidRPr="00BF20B8">
        <w:rPr>
          <w:lang w:val="uk-UA"/>
        </w:rPr>
        <w:t xml:space="preserve"> </w:t>
      </w:r>
    </w:p>
    <w:p w:rsidR="003A3B94" w:rsidRPr="00BF20B8" w:rsidRDefault="00A4629B" w:rsidP="003A3B94">
      <w:pPr>
        <w:rPr>
          <w:lang w:val="uk-UA"/>
        </w:rPr>
      </w:pPr>
      <w:hyperlink r:id="rId14" w:history="1">
        <w:r w:rsidR="003A3B94" w:rsidRPr="00BF20B8">
          <w:rPr>
            <w:rStyle w:val="a7"/>
            <w:rFonts w:eastAsiaTheme="majorEastAsia"/>
            <w:color w:val="auto"/>
            <w:lang w:val="uk-UA"/>
          </w:rPr>
          <w:t>https://saiup.org.ua/novyny/akademichna-dobrochesnist-shho-v-uchniv-ta-studentiv-na-dumtsi/</w:t>
        </w:r>
      </w:hyperlink>
      <w:r w:rsidR="003A3B94" w:rsidRPr="00BF20B8">
        <w:rPr>
          <w:lang w:val="uk-UA"/>
        </w:rPr>
        <w:t xml:space="preserve"> </w:t>
      </w:r>
    </w:p>
    <w:p w:rsidR="003A3B94" w:rsidRPr="00BF20B8" w:rsidRDefault="003A3B94" w:rsidP="003A3B94">
      <w:pPr>
        <w:rPr>
          <w:lang w:val="uk-UA"/>
        </w:rPr>
      </w:pPr>
    </w:p>
    <w:p w:rsidR="003A3B94" w:rsidRPr="00BF20B8" w:rsidRDefault="003A3B94" w:rsidP="003A3B94">
      <w:pPr>
        <w:rPr>
          <w:b/>
          <w:lang w:val="uk-UA"/>
        </w:rPr>
      </w:pPr>
      <w:r w:rsidRPr="00BF20B8">
        <w:rPr>
          <w:b/>
          <w:lang w:val="uk-UA"/>
        </w:rPr>
        <w:t>РОЗКЛАД КУРСУ</w:t>
      </w:r>
    </w:p>
    <w:p w:rsidR="003A3B94" w:rsidRPr="00BF20B8" w:rsidRDefault="003A3B94" w:rsidP="003A3B94">
      <w:pPr>
        <w:rPr>
          <w:b/>
          <w:lang w:val="uk-UA"/>
        </w:rPr>
      </w:pPr>
    </w:p>
    <w:tbl>
      <w:tblPr>
        <w:tblStyle w:val="a5"/>
        <w:tblW w:w="0" w:type="auto"/>
        <w:tblLayout w:type="fixed"/>
        <w:tblLook w:val="04A0"/>
      </w:tblPr>
      <w:tblGrid>
        <w:gridCol w:w="986"/>
        <w:gridCol w:w="682"/>
        <w:gridCol w:w="992"/>
        <w:gridCol w:w="3332"/>
        <w:gridCol w:w="831"/>
        <w:gridCol w:w="1333"/>
        <w:gridCol w:w="1415"/>
      </w:tblGrid>
      <w:tr w:rsidR="003A3B94" w:rsidRPr="00BF20B8" w:rsidTr="007C3C98">
        <w:tc>
          <w:tcPr>
            <w:tcW w:w="986" w:type="dxa"/>
            <w:vAlign w:val="center"/>
          </w:tcPr>
          <w:p w:rsidR="003A3B94" w:rsidRPr="00BF20B8" w:rsidRDefault="003A3B94" w:rsidP="007C3C98">
            <w:pPr>
              <w:jc w:val="center"/>
              <w:rPr>
                <w:b/>
                <w:sz w:val="20"/>
                <w:szCs w:val="20"/>
                <w:lang w:val="uk-UA"/>
              </w:rPr>
            </w:pPr>
            <w:r w:rsidRPr="00BF20B8">
              <w:rPr>
                <w:b/>
                <w:sz w:val="20"/>
                <w:szCs w:val="20"/>
                <w:lang w:val="uk-UA"/>
              </w:rPr>
              <w:t>Дата</w:t>
            </w:r>
          </w:p>
        </w:tc>
        <w:tc>
          <w:tcPr>
            <w:tcW w:w="682" w:type="dxa"/>
            <w:vAlign w:val="center"/>
          </w:tcPr>
          <w:p w:rsidR="003A3B94" w:rsidRPr="00BF20B8" w:rsidRDefault="003A3B94" w:rsidP="007C3C98">
            <w:pPr>
              <w:jc w:val="center"/>
              <w:rPr>
                <w:b/>
                <w:sz w:val="20"/>
                <w:szCs w:val="20"/>
                <w:lang w:val="uk-UA"/>
              </w:rPr>
            </w:pPr>
            <w:r w:rsidRPr="00BF20B8">
              <w:rPr>
                <w:b/>
                <w:sz w:val="20"/>
                <w:szCs w:val="20"/>
                <w:lang w:val="uk-UA"/>
              </w:rPr>
              <w:t>Тема</w:t>
            </w:r>
          </w:p>
        </w:tc>
        <w:tc>
          <w:tcPr>
            <w:tcW w:w="992" w:type="dxa"/>
            <w:vAlign w:val="center"/>
          </w:tcPr>
          <w:p w:rsidR="003A3B94" w:rsidRPr="00BF20B8" w:rsidRDefault="003A3B94" w:rsidP="007C3C98">
            <w:pPr>
              <w:jc w:val="center"/>
              <w:rPr>
                <w:b/>
                <w:sz w:val="20"/>
                <w:szCs w:val="20"/>
                <w:lang w:val="uk-UA"/>
              </w:rPr>
            </w:pPr>
            <w:r w:rsidRPr="00BF20B8">
              <w:rPr>
                <w:b/>
                <w:sz w:val="20"/>
                <w:szCs w:val="20"/>
                <w:lang w:val="uk-UA"/>
              </w:rPr>
              <w:t>Вид заняття</w:t>
            </w:r>
          </w:p>
        </w:tc>
        <w:tc>
          <w:tcPr>
            <w:tcW w:w="3332" w:type="dxa"/>
            <w:vAlign w:val="center"/>
          </w:tcPr>
          <w:p w:rsidR="003A3B94" w:rsidRPr="00BF20B8" w:rsidRDefault="003A3B94" w:rsidP="007C3C98">
            <w:pPr>
              <w:jc w:val="center"/>
              <w:rPr>
                <w:b/>
                <w:sz w:val="20"/>
                <w:szCs w:val="20"/>
                <w:lang w:val="uk-UA"/>
              </w:rPr>
            </w:pPr>
            <w:r w:rsidRPr="00BF20B8">
              <w:rPr>
                <w:b/>
                <w:sz w:val="20"/>
                <w:szCs w:val="20"/>
                <w:lang w:val="uk-UA"/>
              </w:rPr>
              <w:t>Зміст</w:t>
            </w:r>
          </w:p>
        </w:tc>
        <w:tc>
          <w:tcPr>
            <w:tcW w:w="831" w:type="dxa"/>
            <w:vAlign w:val="center"/>
          </w:tcPr>
          <w:p w:rsidR="003A3B94" w:rsidRPr="00BF20B8" w:rsidRDefault="003A3B94" w:rsidP="007C3C98">
            <w:pPr>
              <w:jc w:val="center"/>
              <w:rPr>
                <w:b/>
                <w:sz w:val="20"/>
                <w:szCs w:val="20"/>
                <w:lang w:val="uk-UA"/>
              </w:rPr>
            </w:pPr>
            <w:r w:rsidRPr="00BF20B8">
              <w:rPr>
                <w:b/>
                <w:sz w:val="20"/>
                <w:szCs w:val="20"/>
                <w:lang w:val="uk-UA"/>
              </w:rPr>
              <w:t>Годин</w:t>
            </w:r>
          </w:p>
        </w:tc>
        <w:tc>
          <w:tcPr>
            <w:tcW w:w="1333" w:type="dxa"/>
            <w:vAlign w:val="center"/>
          </w:tcPr>
          <w:p w:rsidR="003A3B94" w:rsidRPr="00BF20B8" w:rsidRDefault="003A3B94" w:rsidP="007C3C98">
            <w:pPr>
              <w:jc w:val="center"/>
              <w:rPr>
                <w:b/>
                <w:sz w:val="20"/>
                <w:szCs w:val="20"/>
                <w:lang w:val="uk-UA"/>
              </w:rPr>
            </w:pPr>
            <w:r w:rsidRPr="00BF20B8">
              <w:rPr>
                <w:b/>
                <w:sz w:val="20"/>
                <w:szCs w:val="20"/>
                <w:lang w:val="uk-UA"/>
              </w:rPr>
              <w:t>Рубіжний контроль</w:t>
            </w:r>
          </w:p>
        </w:tc>
        <w:tc>
          <w:tcPr>
            <w:tcW w:w="1415" w:type="dxa"/>
            <w:vAlign w:val="center"/>
          </w:tcPr>
          <w:p w:rsidR="003A3B94" w:rsidRPr="00BF20B8" w:rsidRDefault="003A3B94" w:rsidP="007C3C98">
            <w:pPr>
              <w:jc w:val="center"/>
              <w:rPr>
                <w:b/>
                <w:sz w:val="20"/>
                <w:szCs w:val="20"/>
                <w:lang w:val="uk-UA"/>
              </w:rPr>
            </w:pPr>
            <w:r w:rsidRPr="00BF20B8">
              <w:rPr>
                <w:b/>
                <w:sz w:val="20"/>
                <w:szCs w:val="20"/>
                <w:lang w:val="uk-UA"/>
              </w:rPr>
              <w:t>Деталі</w:t>
            </w:r>
          </w:p>
        </w:tc>
      </w:tr>
      <w:tr w:rsidR="003A3B94" w:rsidRPr="007C3C98" w:rsidTr="007C3C98">
        <w:tc>
          <w:tcPr>
            <w:tcW w:w="986" w:type="dxa"/>
            <w:vAlign w:val="center"/>
          </w:tcPr>
          <w:p w:rsidR="003A3B94" w:rsidRPr="007C3C98" w:rsidRDefault="003A3B94" w:rsidP="007C3C98">
            <w:pPr>
              <w:jc w:val="center"/>
              <w:rPr>
                <w:b/>
                <w:sz w:val="16"/>
                <w:szCs w:val="16"/>
                <w:lang w:val="uk-UA"/>
              </w:rPr>
            </w:pPr>
            <w:r w:rsidRPr="007C3C98">
              <w:rPr>
                <w:b/>
                <w:sz w:val="16"/>
                <w:szCs w:val="16"/>
                <w:lang w:val="uk-UA"/>
              </w:rPr>
              <w:t>1</w:t>
            </w:r>
          </w:p>
        </w:tc>
        <w:tc>
          <w:tcPr>
            <w:tcW w:w="682" w:type="dxa"/>
            <w:vAlign w:val="center"/>
          </w:tcPr>
          <w:p w:rsidR="003A3B94" w:rsidRPr="007C3C98" w:rsidRDefault="003A3B94" w:rsidP="007C3C98">
            <w:pPr>
              <w:jc w:val="center"/>
              <w:rPr>
                <w:b/>
                <w:sz w:val="16"/>
                <w:szCs w:val="16"/>
                <w:lang w:val="uk-UA"/>
              </w:rPr>
            </w:pPr>
            <w:r w:rsidRPr="007C3C98">
              <w:rPr>
                <w:b/>
                <w:sz w:val="16"/>
                <w:szCs w:val="16"/>
                <w:lang w:val="uk-UA"/>
              </w:rPr>
              <w:t>2</w:t>
            </w:r>
          </w:p>
        </w:tc>
        <w:tc>
          <w:tcPr>
            <w:tcW w:w="992" w:type="dxa"/>
            <w:vAlign w:val="center"/>
          </w:tcPr>
          <w:p w:rsidR="003A3B94" w:rsidRPr="007C3C98" w:rsidRDefault="003A3B94" w:rsidP="007C3C98">
            <w:pPr>
              <w:jc w:val="center"/>
              <w:rPr>
                <w:b/>
                <w:sz w:val="16"/>
                <w:szCs w:val="16"/>
                <w:lang w:val="uk-UA"/>
              </w:rPr>
            </w:pPr>
            <w:r w:rsidRPr="007C3C98">
              <w:rPr>
                <w:b/>
                <w:sz w:val="16"/>
                <w:szCs w:val="16"/>
                <w:lang w:val="uk-UA"/>
              </w:rPr>
              <w:t>3</w:t>
            </w:r>
          </w:p>
        </w:tc>
        <w:tc>
          <w:tcPr>
            <w:tcW w:w="3332" w:type="dxa"/>
            <w:vAlign w:val="center"/>
          </w:tcPr>
          <w:p w:rsidR="003A3B94" w:rsidRPr="007C3C98" w:rsidRDefault="003A3B94" w:rsidP="007C3C98">
            <w:pPr>
              <w:jc w:val="center"/>
              <w:rPr>
                <w:b/>
                <w:sz w:val="16"/>
                <w:szCs w:val="16"/>
                <w:lang w:val="uk-UA"/>
              </w:rPr>
            </w:pPr>
            <w:r w:rsidRPr="007C3C98">
              <w:rPr>
                <w:b/>
                <w:sz w:val="16"/>
                <w:szCs w:val="16"/>
                <w:lang w:val="uk-UA"/>
              </w:rPr>
              <w:t>4</w:t>
            </w:r>
          </w:p>
        </w:tc>
        <w:tc>
          <w:tcPr>
            <w:tcW w:w="831" w:type="dxa"/>
            <w:vAlign w:val="center"/>
          </w:tcPr>
          <w:p w:rsidR="003A3B94" w:rsidRPr="007C3C98" w:rsidRDefault="003A3B94" w:rsidP="007C3C98">
            <w:pPr>
              <w:jc w:val="center"/>
              <w:rPr>
                <w:b/>
                <w:sz w:val="16"/>
                <w:szCs w:val="16"/>
                <w:lang w:val="uk-UA"/>
              </w:rPr>
            </w:pPr>
            <w:r w:rsidRPr="007C3C98">
              <w:rPr>
                <w:b/>
                <w:sz w:val="16"/>
                <w:szCs w:val="16"/>
                <w:lang w:val="uk-UA"/>
              </w:rPr>
              <w:t>5</w:t>
            </w:r>
          </w:p>
        </w:tc>
        <w:tc>
          <w:tcPr>
            <w:tcW w:w="1333" w:type="dxa"/>
            <w:vAlign w:val="center"/>
          </w:tcPr>
          <w:p w:rsidR="003A3B94" w:rsidRPr="007C3C98" w:rsidRDefault="003A3B94" w:rsidP="007C3C98">
            <w:pPr>
              <w:jc w:val="center"/>
              <w:rPr>
                <w:b/>
                <w:sz w:val="16"/>
                <w:szCs w:val="16"/>
                <w:lang w:val="uk-UA"/>
              </w:rPr>
            </w:pPr>
            <w:r w:rsidRPr="007C3C98">
              <w:rPr>
                <w:b/>
                <w:sz w:val="16"/>
                <w:szCs w:val="16"/>
                <w:lang w:val="uk-UA"/>
              </w:rPr>
              <w:t>6</w:t>
            </w:r>
          </w:p>
        </w:tc>
        <w:tc>
          <w:tcPr>
            <w:tcW w:w="1415" w:type="dxa"/>
            <w:vAlign w:val="center"/>
          </w:tcPr>
          <w:p w:rsidR="003A3B94" w:rsidRPr="007C3C98" w:rsidRDefault="003A3B94" w:rsidP="007C3C98">
            <w:pPr>
              <w:jc w:val="center"/>
              <w:rPr>
                <w:b/>
                <w:sz w:val="16"/>
                <w:szCs w:val="16"/>
                <w:lang w:val="uk-UA"/>
              </w:rPr>
            </w:pPr>
            <w:r w:rsidRPr="007C3C98">
              <w:rPr>
                <w:b/>
                <w:sz w:val="16"/>
                <w:szCs w:val="16"/>
                <w:lang w:val="uk-UA"/>
              </w:rPr>
              <w:t>7</w:t>
            </w: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7.09.20</w:t>
            </w:r>
          </w:p>
        </w:tc>
        <w:tc>
          <w:tcPr>
            <w:tcW w:w="682" w:type="dxa"/>
            <w:vMerge w:val="restart"/>
          </w:tcPr>
          <w:p w:rsidR="003A3B94" w:rsidRPr="007C3C98" w:rsidRDefault="007C3C98" w:rsidP="007C3C98">
            <w:pPr>
              <w:rPr>
                <w:bCs/>
                <w:sz w:val="20"/>
                <w:szCs w:val="20"/>
                <w:lang w:val="uk-UA"/>
              </w:rPr>
            </w:pPr>
            <w:r w:rsidRPr="007C3C98">
              <w:rPr>
                <w:sz w:val="20"/>
                <w:szCs w:val="20"/>
                <w:lang w:val="uk-UA"/>
              </w:rPr>
              <w:t>1.</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autoSpaceDE w:val="0"/>
              <w:autoSpaceDN w:val="0"/>
              <w:adjustRightInd w:val="0"/>
              <w:rPr>
                <w:b/>
                <w:bCs/>
                <w:sz w:val="20"/>
                <w:szCs w:val="20"/>
                <w:lang w:val="uk-UA"/>
              </w:rPr>
            </w:pPr>
            <w:r w:rsidRPr="00BF20B8">
              <w:rPr>
                <w:sz w:val="20"/>
                <w:szCs w:val="20"/>
                <w:lang w:val="uk-UA"/>
              </w:rPr>
              <w:t>Сутність, зміст, інструментарій, основні поняття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val="restart"/>
          </w:tcPr>
          <w:p w:rsidR="003A3B94" w:rsidRPr="00BF20B8" w:rsidRDefault="003A3B94" w:rsidP="007C3C98">
            <w:pPr>
              <w:rPr>
                <w:sz w:val="20"/>
                <w:szCs w:val="20"/>
              </w:rPr>
            </w:pPr>
            <w:r w:rsidRPr="00BF20B8">
              <w:rPr>
                <w:sz w:val="20"/>
                <w:szCs w:val="20"/>
                <w:lang w:val="uk-UA"/>
              </w:rPr>
              <w:t xml:space="preserve">Контрольна робота </w:t>
            </w:r>
          </w:p>
        </w:tc>
        <w:tc>
          <w:tcPr>
            <w:tcW w:w="1415" w:type="dxa"/>
            <w:vMerge w:val="restart"/>
          </w:tcPr>
          <w:p w:rsidR="003A3B94" w:rsidRPr="00BF20B8" w:rsidRDefault="003A3B94" w:rsidP="007C3C98">
            <w:pPr>
              <w:rPr>
                <w:b/>
                <w:sz w:val="20"/>
                <w:szCs w:val="20"/>
                <w:lang w:val="uk-UA"/>
              </w:rPr>
            </w:pPr>
            <w:r w:rsidRPr="00BF20B8">
              <w:rPr>
                <w:sz w:val="20"/>
                <w:szCs w:val="20"/>
                <w:lang w:val="uk-UA"/>
              </w:rPr>
              <w:t>Виконується в аудиторії, письмово</w:t>
            </w: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14.09.20</w:t>
            </w:r>
          </w:p>
        </w:tc>
        <w:tc>
          <w:tcPr>
            <w:tcW w:w="682" w:type="dxa"/>
            <w:vMerge/>
          </w:tcPr>
          <w:p w:rsidR="003A3B94" w:rsidRPr="007C3C98" w:rsidRDefault="003A3B94" w:rsidP="007C3C98">
            <w:pPr>
              <w:rPr>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pacing w:val="-1"/>
                <w:sz w:val="20"/>
                <w:szCs w:val="20"/>
              </w:rPr>
            </w:pPr>
            <w:r w:rsidRPr="00BF20B8">
              <w:rPr>
                <w:sz w:val="20"/>
                <w:szCs w:val="20"/>
              </w:rPr>
              <w:t>Функції та структура служби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587"/>
        </w:trPr>
        <w:tc>
          <w:tcPr>
            <w:tcW w:w="986" w:type="dxa"/>
          </w:tcPr>
          <w:p w:rsidR="003A3B94" w:rsidRPr="00BF20B8" w:rsidRDefault="003A3B94" w:rsidP="007C3C98">
            <w:pPr>
              <w:rPr>
                <w:b/>
                <w:sz w:val="20"/>
                <w:szCs w:val="20"/>
                <w:lang w:val="uk-UA"/>
              </w:rPr>
            </w:pPr>
            <w:r w:rsidRPr="00BF20B8">
              <w:rPr>
                <w:b/>
                <w:sz w:val="20"/>
                <w:szCs w:val="20"/>
                <w:lang w:val="uk-UA"/>
              </w:rPr>
              <w:t>21.09.20</w:t>
            </w:r>
          </w:p>
        </w:tc>
        <w:tc>
          <w:tcPr>
            <w:tcW w:w="682" w:type="dxa"/>
            <w:vMerge w:val="restart"/>
          </w:tcPr>
          <w:p w:rsidR="003A3B94" w:rsidRPr="007C3C98" w:rsidRDefault="007C3C98" w:rsidP="007C3C98">
            <w:pPr>
              <w:rPr>
                <w:bCs/>
                <w:sz w:val="20"/>
                <w:szCs w:val="20"/>
                <w:lang w:val="uk-UA"/>
              </w:rPr>
            </w:pPr>
            <w:r w:rsidRPr="007C3C98">
              <w:rPr>
                <w:bCs/>
                <w:sz w:val="20"/>
                <w:szCs w:val="20"/>
                <w:lang w:val="uk-UA"/>
              </w:rPr>
              <w:t>2.</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z w:val="20"/>
                <w:szCs w:val="20"/>
                <w:lang w:val="uk-UA"/>
              </w:rPr>
            </w:pPr>
            <w:r w:rsidRPr="00BF20B8">
              <w:rPr>
                <w:sz w:val="20"/>
                <w:szCs w:val="20"/>
              </w:rPr>
              <w:t>Маркетингові дослідження: сутність, етапи, методи проведення. Робота з маркетинговою інформацією</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499"/>
        </w:trPr>
        <w:tc>
          <w:tcPr>
            <w:tcW w:w="986" w:type="dxa"/>
          </w:tcPr>
          <w:p w:rsidR="003A3B94" w:rsidRPr="00BF20B8" w:rsidRDefault="003A3B94" w:rsidP="007C3C98">
            <w:pPr>
              <w:rPr>
                <w:b/>
                <w:sz w:val="20"/>
                <w:szCs w:val="20"/>
                <w:lang w:val="uk-UA"/>
              </w:rPr>
            </w:pPr>
            <w:r w:rsidRPr="00BF20B8">
              <w:rPr>
                <w:b/>
                <w:sz w:val="20"/>
                <w:szCs w:val="20"/>
                <w:lang w:val="uk-UA"/>
              </w:rPr>
              <w:t>28.09.20</w:t>
            </w:r>
          </w:p>
        </w:tc>
        <w:tc>
          <w:tcPr>
            <w:tcW w:w="682" w:type="dxa"/>
            <w:vMerge/>
          </w:tcPr>
          <w:p w:rsidR="003A3B94" w:rsidRPr="007C3C98" w:rsidRDefault="003A3B94" w:rsidP="007C3C98">
            <w:pPr>
              <w:rPr>
                <w:bCs/>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z w:val="20"/>
                <w:szCs w:val="20"/>
              </w:rPr>
            </w:pPr>
            <w:r w:rsidRPr="00BF20B8">
              <w:rPr>
                <w:sz w:val="20"/>
                <w:szCs w:val="20"/>
              </w:rPr>
              <w:t xml:space="preserve">Вивчення покупців та їх поведінки на окремих ринках </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323"/>
        </w:trPr>
        <w:tc>
          <w:tcPr>
            <w:tcW w:w="986" w:type="dxa"/>
          </w:tcPr>
          <w:p w:rsidR="003A3B94" w:rsidRPr="00BF20B8" w:rsidRDefault="003A3B94" w:rsidP="007C3C98">
            <w:pPr>
              <w:rPr>
                <w:b/>
                <w:sz w:val="20"/>
                <w:szCs w:val="20"/>
                <w:lang w:val="uk-UA"/>
              </w:rPr>
            </w:pPr>
            <w:r w:rsidRPr="00BF20B8">
              <w:rPr>
                <w:b/>
                <w:sz w:val="20"/>
                <w:szCs w:val="20"/>
                <w:lang w:val="uk-UA"/>
              </w:rPr>
              <w:t>5.10.20</w:t>
            </w:r>
          </w:p>
        </w:tc>
        <w:tc>
          <w:tcPr>
            <w:tcW w:w="682" w:type="dxa"/>
            <w:vMerge/>
          </w:tcPr>
          <w:p w:rsidR="003A3B94" w:rsidRPr="007C3C98" w:rsidRDefault="003A3B94" w:rsidP="007C3C98">
            <w:pPr>
              <w:rPr>
                <w:bCs/>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z w:val="20"/>
                <w:szCs w:val="20"/>
                <w:lang w:val="uk-UA"/>
              </w:rPr>
            </w:pPr>
            <w:r w:rsidRPr="00BF20B8">
              <w:rPr>
                <w:sz w:val="20"/>
                <w:szCs w:val="20"/>
              </w:rPr>
              <w:t>Дизайн-дослідження в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306"/>
        </w:trPr>
        <w:tc>
          <w:tcPr>
            <w:tcW w:w="986" w:type="dxa"/>
          </w:tcPr>
          <w:p w:rsidR="003A3B94" w:rsidRPr="00BF20B8" w:rsidRDefault="003A3B94" w:rsidP="007C3C98">
            <w:pPr>
              <w:rPr>
                <w:b/>
                <w:sz w:val="20"/>
                <w:szCs w:val="20"/>
                <w:lang w:val="uk-UA"/>
              </w:rPr>
            </w:pPr>
            <w:r w:rsidRPr="00BF20B8">
              <w:rPr>
                <w:b/>
                <w:sz w:val="20"/>
                <w:szCs w:val="20"/>
                <w:lang w:val="uk-UA"/>
              </w:rPr>
              <w:t>12.10.20</w:t>
            </w:r>
          </w:p>
        </w:tc>
        <w:tc>
          <w:tcPr>
            <w:tcW w:w="682" w:type="dxa"/>
            <w:vMerge w:val="restart"/>
          </w:tcPr>
          <w:p w:rsidR="003A3B94" w:rsidRPr="007C3C98" w:rsidRDefault="007C3C98" w:rsidP="007C3C98">
            <w:pPr>
              <w:rPr>
                <w:i/>
                <w:sz w:val="20"/>
                <w:szCs w:val="20"/>
                <w:lang w:val="uk-UA"/>
              </w:rPr>
            </w:pPr>
            <w:r w:rsidRPr="007C3C98">
              <w:rPr>
                <w:sz w:val="20"/>
                <w:szCs w:val="20"/>
                <w:lang w:val="uk-UA"/>
              </w:rPr>
              <w:t>3.</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pacing w:val="-2"/>
                <w:sz w:val="20"/>
                <w:szCs w:val="20"/>
                <w:lang w:val="uk-UA"/>
              </w:rPr>
            </w:pPr>
            <w:r w:rsidRPr="00BF20B8">
              <w:rPr>
                <w:sz w:val="20"/>
                <w:szCs w:val="20"/>
                <w:lang w:val="uk-UA"/>
              </w:rPr>
              <w:t>Формування комплексу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305"/>
        </w:trPr>
        <w:tc>
          <w:tcPr>
            <w:tcW w:w="986" w:type="dxa"/>
          </w:tcPr>
          <w:p w:rsidR="003A3B94" w:rsidRPr="00BF20B8" w:rsidRDefault="003A3B94" w:rsidP="007C3C98">
            <w:pPr>
              <w:rPr>
                <w:b/>
                <w:sz w:val="20"/>
                <w:szCs w:val="20"/>
                <w:lang w:val="uk-UA"/>
              </w:rPr>
            </w:pPr>
            <w:r w:rsidRPr="00BF20B8">
              <w:rPr>
                <w:b/>
                <w:sz w:val="20"/>
                <w:szCs w:val="20"/>
                <w:lang w:val="uk-UA"/>
              </w:rPr>
              <w:t>19.10.20</w:t>
            </w:r>
          </w:p>
        </w:tc>
        <w:tc>
          <w:tcPr>
            <w:tcW w:w="682" w:type="dxa"/>
            <w:vMerge/>
          </w:tcPr>
          <w:p w:rsidR="003A3B94" w:rsidRPr="007C3C98" w:rsidRDefault="003A3B94" w:rsidP="007C3C98">
            <w:pPr>
              <w:rPr>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sz w:val="20"/>
                <w:szCs w:val="20"/>
                <w:lang w:val="uk-UA"/>
              </w:rPr>
            </w:pPr>
            <w:r w:rsidRPr="00BF20B8">
              <w:rPr>
                <w:sz w:val="20"/>
                <w:szCs w:val="20"/>
                <w:lang w:val="uk-UA"/>
              </w:rPr>
              <w:t>Стратегія розробки товарів.</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26.10.20</w:t>
            </w:r>
          </w:p>
        </w:tc>
        <w:tc>
          <w:tcPr>
            <w:tcW w:w="682" w:type="dxa"/>
            <w:vMerge/>
          </w:tcPr>
          <w:p w:rsidR="003A3B94" w:rsidRPr="007C3C98" w:rsidRDefault="003A3B94" w:rsidP="007C3C98">
            <w:pPr>
              <w:rPr>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spacing w:val="-2"/>
                <w:sz w:val="20"/>
                <w:szCs w:val="20"/>
                <w:lang w:val="uk-UA"/>
              </w:rPr>
            </w:pPr>
            <w:r w:rsidRPr="00BF20B8">
              <w:rPr>
                <w:sz w:val="20"/>
                <w:szCs w:val="20"/>
                <w:lang w:val="uk-UA"/>
              </w:rPr>
              <w:t>Дизайн у комплексі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val="restart"/>
          </w:tcPr>
          <w:p w:rsidR="003A3B94" w:rsidRPr="00BF20B8" w:rsidRDefault="003A3B94" w:rsidP="007C3C98">
            <w:pPr>
              <w:rPr>
                <w:b/>
                <w:sz w:val="20"/>
                <w:szCs w:val="20"/>
                <w:lang w:val="uk-UA"/>
              </w:rPr>
            </w:pPr>
            <w:r w:rsidRPr="00BF20B8">
              <w:rPr>
                <w:sz w:val="20"/>
                <w:szCs w:val="20"/>
                <w:lang w:val="uk-UA"/>
              </w:rPr>
              <w:t xml:space="preserve">Контрольна робота </w:t>
            </w:r>
          </w:p>
        </w:tc>
        <w:tc>
          <w:tcPr>
            <w:tcW w:w="1415" w:type="dxa"/>
            <w:vMerge w:val="restart"/>
          </w:tcPr>
          <w:p w:rsidR="003A3B94" w:rsidRPr="00BF20B8" w:rsidRDefault="003A3B94" w:rsidP="007C3C98">
            <w:pPr>
              <w:rPr>
                <w:b/>
                <w:sz w:val="20"/>
                <w:szCs w:val="20"/>
                <w:lang w:val="uk-UA"/>
              </w:rPr>
            </w:pPr>
            <w:r w:rsidRPr="00BF20B8">
              <w:rPr>
                <w:sz w:val="20"/>
                <w:szCs w:val="20"/>
                <w:lang w:val="uk-UA"/>
              </w:rPr>
              <w:t xml:space="preserve">Виконується протягом семестру під в ході самостійної </w:t>
            </w:r>
            <w:r w:rsidRPr="00BF20B8">
              <w:rPr>
                <w:sz w:val="20"/>
                <w:szCs w:val="20"/>
              </w:rPr>
              <w:t>роботи</w:t>
            </w: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02.11.20</w:t>
            </w:r>
          </w:p>
        </w:tc>
        <w:tc>
          <w:tcPr>
            <w:tcW w:w="682" w:type="dxa"/>
            <w:vMerge w:val="restart"/>
          </w:tcPr>
          <w:p w:rsidR="003A3B94" w:rsidRPr="007C3C98" w:rsidRDefault="007C3C98" w:rsidP="007C3C98">
            <w:pPr>
              <w:rPr>
                <w:bCs/>
                <w:sz w:val="20"/>
                <w:szCs w:val="20"/>
                <w:lang w:val="uk-UA"/>
              </w:rPr>
            </w:pPr>
            <w:r w:rsidRPr="007C3C98">
              <w:rPr>
                <w:bCs/>
                <w:sz w:val="20"/>
                <w:szCs w:val="20"/>
                <w:lang w:val="uk-UA"/>
              </w:rPr>
              <w:t>4.</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pacing w:val="-1"/>
                <w:sz w:val="20"/>
                <w:szCs w:val="20"/>
              </w:rPr>
            </w:pPr>
            <w:r w:rsidRPr="00BF20B8">
              <w:rPr>
                <w:rFonts w:eastAsiaTheme="minorHAnsi"/>
                <w:sz w:val="20"/>
                <w:szCs w:val="20"/>
                <w:lang w:val="uk-UA"/>
              </w:rPr>
              <w:t>Інтегровані маркетингові комунікації</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09.11.20</w:t>
            </w:r>
          </w:p>
        </w:tc>
        <w:tc>
          <w:tcPr>
            <w:tcW w:w="682" w:type="dxa"/>
            <w:vMerge/>
          </w:tcPr>
          <w:p w:rsidR="003A3B94" w:rsidRPr="007C3C98" w:rsidRDefault="003A3B94" w:rsidP="007C3C98">
            <w:pPr>
              <w:autoSpaceDE w:val="0"/>
              <w:autoSpaceDN w:val="0"/>
              <w:adjustRightInd w:val="0"/>
              <w:rPr>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Cs/>
                <w:sz w:val="20"/>
                <w:szCs w:val="20"/>
              </w:rPr>
            </w:pPr>
            <w:r w:rsidRPr="00BF20B8">
              <w:rPr>
                <w:sz w:val="20"/>
                <w:szCs w:val="20"/>
              </w:rPr>
              <w:t>Технологія виставкової діяльності</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535"/>
        </w:trPr>
        <w:tc>
          <w:tcPr>
            <w:tcW w:w="986" w:type="dxa"/>
          </w:tcPr>
          <w:p w:rsidR="003A3B94" w:rsidRPr="00BF20B8" w:rsidRDefault="003A3B94" w:rsidP="007C3C98">
            <w:pPr>
              <w:rPr>
                <w:b/>
                <w:sz w:val="20"/>
                <w:szCs w:val="20"/>
                <w:lang w:val="uk-UA"/>
              </w:rPr>
            </w:pPr>
            <w:r w:rsidRPr="00BF20B8">
              <w:rPr>
                <w:b/>
                <w:sz w:val="20"/>
                <w:szCs w:val="20"/>
                <w:lang w:val="uk-UA"/>
              </w:rPr>
              <w:t>16.11.20</w:t>
            </w:r>
          </w:p>
        </w:tc>
        <w:tc>
          <w:tcPr>
            <w:tcW w:w="682" w:type="dxa"/>
          </w:tcPr>
          <w:p w:rsidR="003A3B94" w:rsidRPr="007C3C98" w:rsidRDefault="007C3C98" w:rsidP="007C3C98">
            <w:pPr>
              <w:autoSpaceDE w:val="0"/>
              <w:autoSpaceDN w:val="0"/>
              <w:adjustRightInd w:val="0"/>
              <w:rPr>
                <w:bCs/>
                <w:sz w:val="20"/>
                <w:szCs w:val="20"/>
                <w:lang w:val="uk-UA"/>
              </w:rPr>
            </w:pPr>
            <w:r w:rsidRPr="007C3C98">
              <w:rPr>
                <w:bCs/>
                <w:sz w:val="20"/>
                <w:szCs w:val="20"/>
                <w:lang w:val="uk-UA"/>
              </w:rPr>
              <w:t>5.</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autoSpaceDE w:val="0"/>
              <w:autoSpaceDN w:val="0"/>
              <w:adjustRightInd w:val="0"/>
              <w:rPr>
                <w:spacing w:val="-4"/>
                <w:sz w:val="20"/>
                <w:szCs w:val="20"/>
                <w:lang w:val="uk-UA"/>
              </w:rPr>
            </w:pPr>
            <w:r w:rsidRPr="00BF20B8">
              <w:rPr>
                <w:rFonts w:eastAsia="TimesNewRoman,Bold"/>
                <w:sz w:val="20"/>
                <w:szCs w:val="20"/>
                <w:lang w:val="uk-UA"/>
              </w:rPr>
              <w:t xml:space="preserve">Принципи управління. </w:t>
            </w:r>
            <w:r w:rsidRPr="00BF20B8">
              <w:rPr>
                <w:rFonts w:eastAsia="TimesNewRoman,Bold"/>
                <w:sz w:val="20"/>
                <w:szCs w:val="20"/>
              </w:rPr>
              <w:t>Сучасні концепції менеджменту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23.11.20</w:t>
            </w:r>
          </w:p>
        </w:tc>
        <w:tc>
          <w:tcPr>
            <w:tcW w:w="682" w:type="dxa"/>
            <w:vMerge w:val="restart"/>
          </w:tcPr>
          <w:p w:rsidR="003A3B94" w:rsidRPr="007C3C98" w:rsidRDefault="007C3C98" w:rsidP="007C3C98">
            <w:pPr>
              <w:rPr>
                <w:sz w:val="20"/>
                <w:szCs w:val="20"/>
                <w:lang w:val="uk-UA"/>
              </w:rPr>
            </w:pPr>
            <w:r w:rsidRPr="007C3C98">
              <w:rPr>
                <w:sz w:val="20"/>
                <w:szCs w:val="20"/>
                <w:lang w:val="uk-UA"/>
              </w:rPr>
              <w:t>6.</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sz w:val="20"/>
                <w:szCs w:val="20"/>
                <w:lang w:val="uk-UA"/>
              </w:rPr>
            </w:pPr>
            <w:r w:rsidRPr="00BF20B8">
              <w:rPr>
                <w:sz w:val="20"/>
                <w:szCs w:val="20"/>
              </w:rPr>
              <w:t>Команда проекту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30.11.20</w:t>
            </w:r>
          </w:p>
        </w:tc>
        <w:tc>
          <w:tcPr>
            <w:tcW w:w="682" w:type="dxa"/>
            <w:vMerge/>
          </w:tcPr>
          <w:p w:rsidR="003A3B94" w:rsidRPr="007C3C98" w:rsidRDefault="003A3B94" w:rsidP="007C3C98">
            <w:pPr>
              <w:pStyle w:val="7"/>
              <w:spacing w:line="240" w:lineRule="auto"/>
              <w:outlineLvl w:val="6"/>
              <w:rPr>
                <w:rFonts w:ascii="Times New Roman" w:hAnsi="Times New Roman"/>
                <w:b w:val="0"/>
                <w:color w:val="auto"/>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pacing w:val="-6"/>
                <w:sz w:val="20"/>
                <w:szCs w:val="20"/>
              </w:rPr>
            </w:pPr>
            <w:r w:rsidRPr="00BF20B8">
              <w:rPr>
                <w:sz w:val="20"/>
                <w:szCs w:val="20"/>
              </w:rPr>
              <w:t>Принципи створення ефективної команди</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rPr>
          <w:trHeight w:val="425"/>
        </w:trPr>
        <w:tc>
          <w:tcPr>
            <w:tcW w:w="986" w:type="dxa"/>
          </w:tcPr>
          <w:p w:rsidR="003A3B94" w:rsidRPr="00BF20B8" w:rsidRDefault="003A3B94" w:rsidP="007C3C98">
            <w:pPr>
              <w:rPr>
                <w:b/>
                <w:sz w:val="20"/>
                <w:szCs w:val="20"/>
                <w:lang w:val="uk-UA"/>
              </w:rPr>
            </w:pPr>
            <w:r w:rsidRPr="00BF20B8">
              <w:rPr>
                <w:b/>
                <w:sz w:val="20"/>
                <w:szCs w:val="20"/>
                <w:lang w:val="uk-UA"/>
              </w:rPr>
              <w:t>7.12.20</w:t>
            </w:r>
          </w:p>
        </w:tc>
        <w:tc>
          <w:tcPr>
            <w:tcW w:w="682" w:type="dxa"/>
            <w:vMerge/>
          </w:tcPr>
          <w:p w:rsidR="003A3B94" w:rsidRPr="007C3C98" w:rsidRDefault="003A3B94" w:rsidP="007C3C98">
            <w:pPr>
              <w:rPr>
                <w:sz w:val="20"/>
                <w:szCs w:val="20"/>
                <w:lang w:val="uk-UA"/>
              </w:rPr>
            </w:pP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b/>
                <w:spacing w:val="-6"/>
                <w:sz w:val="20"/>
                <w:szCs w:val="20"/>
              </w:rPr>
            </w:pPr>
            <w:r w:rsidRPr="00BF20B8">
              <w:rPr>
                <w:sz w:val="20"/>
                <w:szCs w:val="20"/>
              </w:rPr>
              <w:t xml:space="preserve">Формування </w:t>
            </w:r>
            <w:r w:rsidRPr="00BF20B8">
              <w:rPr>
                <w:sz w:val="20"/>
                <w:szCs w:val="20"/>
                <w:lang w:val="uk-UA"/>
              </w:rPr>
              <w:t>і р</w:t>
            </w:r>
            <w:r w:rsidRPr="00BF20B8">
              <w:rPr>
                <w:bCs/>
                <w:sz w:val="20"/>
                <w:szCs w:val="20"/>
              </w:rPr>
              <w:t>озвиток команди проекту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r w:rsidR="003A3B94" w:rsidRPr="00BF20B8" w:rsidTr="007C3C98">
        <w:tc>
          <w:tcPr>
            <w:tcW w:w="986" w:type="dxa"/>
          </w:tcPr>
          <w:p w:rsidR="003A3B94" w:rsidRPr="00BF20B8" w:rsidRDefault="003A3B94" w:rsidP="007C3C98">
            <w:pPr>
              <w:rPr>
                <w:b/>
                <w:sz w:val="20"/>
                <w:szCs w:val="20"/>
                <w:lang w:val="uk-UA"/>
              </w:rPr>
            </w:pPr>
            <w:r w:rsidRPr="00BF20B8">
              <w:rPr>
                <w:b/>
                <w:sz w:val="20"/>
                <w:szCs w:val="20"/>
                <w:lang w:val="uk-UA"/>
              </w:rPr>
              <w:t>14.12.20</w:t>
            </w:r>
          </w:p>
        </w:tc>
        <w:tc>
          <w:tcPr>
            <w:tcW w:w="682" w:type="dxa"/>
          </w:tcPr>
          <w:p w:rsidR="003A3B94" w:rsidRPr="007C3C98" w:rsidRDefault="007C3C98" w:rsidP="007C3C98">
            <w:pPr>
              <w:rPr>
                <w:sz w:val="20"/>
                <w:szCs w:val="20"/>
                <w:lang w:val="uk-UA"/>
              </w:rPr>
            </w:pPr>
            <w:r w:rsidRPr="007C3C98">
              <w:rPr>
                <w:sz w:val="20"/>
                <w:szCs w:val="20"/>
                <w:lang w:val="uk-UA"/>
              </w:rPr>
              <w:t>7.</w:t>
            </w:r>
          </w:p>
        </w:tc>
        <w:tc>
          <w:tcPr>
            <w:tcW w:w="992" w:type="dxa"/>
          </w:tcPr>
          <w:p w:rsidR="003A3B94" w:rsidRPr="00BF20B8" w:rsidRDefault="003A3B94" w:rsidP="007C3C98">
            <w:pPr>
              <w:rPr>
                <w:b/>
                <w:sz w:val="20"/>
                <w:szCs w:val="20"/>
                <w:lang w:val="uk-UA"/>
              </w:rPr>
            </w:pPr>
            <w:r w:rsidRPr="00BF20B8">
              <w:rPr>
                <w:b/>
                <w:sz w:val="20"/>
                <w:szCs w:val="20"/>
                <w:lang w:val="uk-UA"/>
              </w:rPr>
              <w:t>лекція</w:t>
            </w:r>
          </w:p>
        </w:tc>
        <w:tc>
          <w:tcPr>
            <w:tcW w:w="3332" w:type="dxa"/>
          </w:tcPr>
          <w:p w:rsidR="003A3B94" w:rsidRPr="00BF20B8" w:rsidRDefault="003A3B94" w:rsidP="007C3C98">
            <w:pPr>
              <w:rPr>
                <w:sz w:val="20"/>
                <w:szCs w:val="20"/>
                <w:lang w:val="uk-UA"/>
              </w:rPr>
            </w:pPr>
            <w:r w:rsidRPr="00BF20B8">
              <w:rPr>
                <w:sz w:val="20"/>
                <w:szCs w:val="20"/>
                <w:lang w:val="uk-UA"/>
              </w:rPr>
              <w:t>Дизайн-менеджмент як інструмент маркетингу</w:t>
            </w:r>
          </w:p>
        </w:tc>
        <w:tc>
          <w:tcPr>
            <w:tcW w:w="831" w:type="dxa"/>
          </w:tcPr>
          <w:p w:rsidR="003A3B94" w:rsidRPr="00BF20B8" w:rsidRDefault="003A3B94" w:rsidP="007C3C98">
            <w:pPr>
              <w:rPr>
                <w:b/>
                <w:sz w:val="20"/>
                <w:szCs w:val="20"/>
                <w:lang w:val="uk-UA"/>
              </w:rPr>
            </w:pPr>
            <w:r w:rsidRPr="00BF20B8">
              <w:rPr>
                <w:b/>
                <w:sz w:val="20"/>
                <w:szCs w:val="20"/>
                <w:lang w:val="uk-UA"/>
              </w:rPr>
              <w:t>2</w:t>
            </w:r>
          </w:p>
        </w:tc>
        <w:tc>
          <w:tcPr>
            <w:tcW w:w="1333" w:type="dxa"/>
            <w:vMerge/>
          </w:tcPr>
          <w:p w:rsidR="003A3B94" w:rsidRPr="00BF20B8" w:rsidRDefault="003A3B94" w:rsidP="007C3C98">
            <w:pPr>
              <w:rPr>
                <w:b/>
                <w:sz w:val="20"/>
                <w:szCs w:val="20"/>
                <w:lang w:val="uk-UA"/>
              </w:rPr>
            </w:pPr>
          </w:p>
        </w:tc>
        <w:tc>
          <w:tcPr>
            <w:tcW w:w="1415" w:type="dxa"/>
            <w:vMerge/>
          </w:tcPr>
          <w:p w:rsidR="003A3B94" w:rsidRPr="00BF20B8" w:rsidRDefault="003A3B94" w:rsidP="007C3C98">
            <w:pPr>
              <w:rPr>
                <w:b/>
                <w:sz w:val="20"/>
                <w:szCs w:val="20"/>
                <w:lang w:val="uk-UA"/>
              </w:rPr>
            </w:pPr>
          </w:p>
        </w:tc>
      </w:tr>
    </w:tbl>
    <w:p w:rsidR="003A3B94" w:rsidRPr="00BF20B8" w:rsidRDefault="003A3B94" w:rsidP="003A3B94">
      <w:pPr>
        <w:rPr>
          <w:b/>
          <w:lang w:val="uk-UA"/>
        </w:rPr>
      </w:pPr>
    </w:p>
    <w:p w:rsidR="003A3B94" w:rsidRPr="00BF20B8" w:rsidRDefault="003A3B94" w:rsidP="003A3B94">
      <w:pPr>
        <w:rPr>
          <w:b/>
          <w:lang w:val="uk-UA"/>
        </w:rPr>
      </w:pPr>
      <w:r w:rsidRPr="00BF20B8">
        <w:rPr>
          <w:b/>
          <w:lang w:val="uk-UA"/>
        </w:rPr>
        <w:t>РОЗПОДІЛ БАЛІВ</w:t>
      </w:r>
    </w:p>
    <w:p w:rsidR="003A3B94" w:rsidRPr="00BF20B8" w:rsidRDefault="003A3B94" w:rsidP="003A3B94">
      <w:pPr>
        <w:rPr>
          <w:b/>
        </w:rPr>
      </w:pPr>
      <w:r w:rsidRPr="00BF20B8">
        <w:rPr>
          <w:b/>
          <w:lang w:val="uk-UA"/>
        </w:rPr>
        <w:t>ПОТОЧНИИЙ</w:t>
      </w:r>
      <w:r w:rsidRPr="00BF20B8">
        <w:rPr>
          <w:b/>
        </w:rPr>
        <w:t xml:space="preserve"> КОНТРОЛЬ ТА САМОСТІЙНА РОБОТА</w:t>
      </w:r>
    </w:p>
    <w:p w:rsidR="003A3B94" w:rsidRPr="00BF20B8" w:rsidRDefault="003A3B94" w:rsidP="003A3B94">
      <w:pP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3974"/>
        <w:gridCol w:w="1087"/>
        <w:gridCol w:w="1126"/>
      </w:tblGrid>
      <w:tr w:rsidR="003A3B94" w:rsidRPr="00BF20B8" w:rsidTr="00334674">
        <w:trPr>
          <w:trHeight w:val="352"/>
        </w:trPr>
        <w:tc>
          <w:tcPr>
            <w:tcW w:w="1768" w:type="pct"/>
            <w:shd w:val="clear" w:color="auto" w:fill="auto"/>
            <w:vAlign w:val="center"/>
          </w:tcPr>
          <w:p w:rsidR="003A3B94" w:rsidRPr="00BF20B8" w:rsidRDefault="003A3B94" w:rsidP="00334674">
            <w:pPr>
              <w:rPr>
                <w:b/>
              </w:rPr>
            </w:pPr>
            <w:r w:rsidRPr="00BF20B8">
              <w:t>МОДУЛЬ 1</w:t>
            </w:r>
          </w:p>
        </w:tc>
        <w:tc>
          <w:tcPr>
            <w:tcW w:w="2076" w:type="pct"/>
            <w:shd w:val="clear" w:color="auto" w:fill="auto"/>
            <w:vAlign w:val="center"/>
          </w:tcPr>
          <w:p w:rsidR="003A3B94" w:rsidRPr="00BF20B8" w:rsidRDefault="003A3B94" w:rsidP="00334674">
            <w:pPr>
              <w:rPr>
                <w:b/>
              </w:rPr>
            </w:pPr>
            <w:r w:rsidRPr="00BF20B8">
              <w:t>МОДУЛЬ 2</w:t>
            </w:r>
          </w:p>
        </w:tc>
        <w:tc>
          <w:tcPr>
            <w:tcW w:w="568" w:type="pct"/>
            <w:vMerge w:val="restart"/>
            <w:shd w:val="clear" w:color="auto" w:fill="auto"/>
            <w:vAlign w:val="center"/>
          </w:tcPr>
          <w:p w:rsidR="003A3B94" w:rsidRPr="00BF20B8" w:rsidRDefault="003A3B94" w:rsidP="00334674">
            <w:pPr>
              <w:rPr>
                <w:b/>
              </w:rPr>
            </w:pPr>
            <w:r w:rsidRPr="00BF20B8">
              <w:rPr>
                <w:b/>
              </w:rPr>
              <w:t>ЗАЛІК</w:t>
            </w:r>
          </w:p>
        </w:tc>
        <w:tc>
          <w:tcPr>
            <w:tcW w:w="588" w:type="pct"/>
            <w:vMerge w:val="restart"/>
            <w:shd w:val="clear" w:color="auto" w:fill="auto"/>
            <w:vAlign w:val="center"/>
          </w:tcPr>
          <w:p w:rsidR="003A3B94" w:rsidRPr="00BF20B8" w:rsidRDefault="003A3B94" w:rsidP="00334674">
            <w:pPr>
              <w:rPr>
                <w:b/>
                <w:lang w:val="uk-UA"/>
              </w:rPr>
            </w:pPr>
            <w:r w:rsidRPr="00BF20B8">
              <w:rPr>
                <w:b/>
                <w:lang w:val="uk-UA"/>
              </w:rPr>
              <w:t>ІТОГО</w:t>
            </w:r>
          </w:p>
        </w:tc>
      </w:tr>
      <w:tr w:rsidR="003A3B94" w:rsidRPr="00BF20B8" w:rsidTr="00334674">
        <w:tc>
          <w:tcPr>
            <w:tcW w:w="1768" w:type="pct"/>
            <w:shd w:val="clear" w:color="auto" w:fill="auto"/>
            <w:vAlign w:val="center"/>
          </w:tcPr>
          <w:p w:rsidR="003A3B94" w:rsidRPr="00BF20B8" w:rsidRDefault="003A3B94" w:rsidP="00334674">
            <w:pPr>
              <w:rPr>
                <w:lang w:val="uk-UA"/>
              </w:rPr>
            </w:pPr>
            <w:r w:rsidRPr="00BF20B8">
              <w:t>Т1-Т</w:t>
            </w:r>
            <w:r w:rsidRPr="00BF20B8">
              <w:rPr>
                <w:lang w:val="uk-UA"/>
              </w:rPr>
              <w:t>3</w:t>
            </w:r>
          </w:p>
        </w:tc>
        <w:tc>
          <w:tcPr>
            <w:tcW w:w="2076" w:type="pct"/>
            <w:shd w:val="clear" w:color="auto" w:fill="auto"/>
            <w:vAlign w:val="center"/>
          </w:tcPr>
          <w:p w:rsidR="003A3B94" w:rsidRPr="00BF20B8" w:rsidRDefault="003A3B94" w:rsidP="00334674">
            <w:pPr>
              <w:rPr>
                <w:lang w:val="uk-UA"/>
              </w:rPr>
            </w:pPr>
            <w:r w:rsidRPr="00BF20B8">
              <w:t>Т</w:t>
            </w:r>
            <w:r w:rsidRPr="00BF20B8">
              <w:rPr>
                <w:lang w:val="uk-UA"/>
              </w:rPr>
              <w:t>4</w:t>
            </w:r>
            <w:r w:rsidRPr="00BF20B8">
              <w:t>-Т</w:t>
            </w:r>
            <w:r w:rsidRPr="00BF20B8">
              <w:rPr>
                <w:lang w:val="uk-UA"/>
              </w:rPr>
              <w:t>7</w:t>
            </w:r>
          </w:p>
        </w:tc>
        <w:tc>
          <w:tcPr>
            <w:tcW w:w="568" w:type="pct"/>
            <w:vMerge/>
            <w:shd w:val="clear" w:color="auto" w:fill="auto"/>
            <w:vAlign w:val="center"/>
          </w:tcPr>
          <w:p w:rsidR="003A3B94" w:rsidRPr="00BF20B8" w:rsidRDefault="003A3B94" w:rsidP="00334674">
            <w:pPr>
              <w:rPr>
                <w:b/>
              </w:rPr>
            </w:pPr>
          </w:p>
        </w:tc>
        <w:tc>
          <w:tcPr>
            <w:tcW w:w="588" w:type="pct"/>
            <w:vMerge/>
            <w:shd w:val="clear" w:color="auto" w:fill="auto"/>
            <w:vAlign w:val="center"/>
          </w:tcPr>
          <w:p w:rsidR="003A3B94" w:rsidRPr="00BF20B8" w:rsidRDefault="003A3B94" w:rsidP="00334674">
            <w:pPr>
              <w:rPr>
                <w:b/>
              </w:rPr>
            </w:pPr>
          </w:p>
        </w:tc>
      </w:tr>
      <w:tr w:rsidR="003A3B94" w:rsidRPr="00BF20B8" w:rsidTr="00334674">
        <w:tc>
          <w:tcPr>
            <w:tcW w:w="1768" w:type="pct"/>
            <w:shd w:val="clear" w:color="auto" w:fill="auto"/>
            <w:vAlign w:val="center"/>
          </w:tcPr>
          <w:p w:rsidR="003A3B94" w:rsidRPr="00BF20B8" w:rsidRDefault="003A3B94" w:rsidP="00334674">
            <w:pPr>
              <w:rPr>
                <w:b/>
              </w:rPr>
            </w:pPr>
            <w:r w:rsidRPr="00BF20B8">
              <w:rPr>
                <w:b/>
              </w:rPr>
              <w:t>30</w:t>
            </w:r>
          </w:p>
        </w:tc>
        <w:tc>
          <w:tcPr>
            <w:tcW w:w="2076" w:type="pct"/>
            <w:shd w:val="clear" w:color="auto" w:fill="auto"/>
            <w:vAlign w:val="center"/>
          </w:tcPr>
          <w:p w:rsidR="003A3B94" w:rsidRPr="00BF20B8" w:rsidRDefault="003A3B94" w:rsidP="00334674">
            <w:pPr>
              <w:rPr>
                <w:b/>
              </w:rPr>
            </w:pPr>
            <w:r w:rsidRPr="00BF20B8">
              <w:rPr>
                <w:b/>
              </w:rPr>
              <w:t>60</w:t>
            </w:r>
          </w:p>
        </w:tc>
        <w:tc>
          <w:tcPr>
            <w:tcW w:w="568" w:type="pct"/>
            <w:shd w:val="clear" w:color="auto" w:fill="auto"/>
            <w:vAlign w:val="center"/>
          </w:tcPr>
          <w:p w:rsidR="003A3B94" w:rsidRPr="00BF20B8" w:rsidRDefault="003A3B94" w:rsidP="00334674">
            <w:pPr>
              <w:rPr>
                <w:b/>
              </w:rPr>
            </w:pPr>
            <w:r w:rsidRPr="00BF20B8">
              <w:rPr>
                <w:b/>
              </w:rPr>
              <w:t>10</w:t>
            </w:r>
          </w:p>
        </w:tc>
        <w:tc>
          <w:tcPr>
            <w:tcW w:w="588" w:type="pct"/>
            <w:shd w:val="clear" w:color="auto" w:fill="auto"/>
            <w:vAlign w:val="center"/>
          </w:tcPr>
          <w:p w:rsidR="003A3B94" w:rsidRPr="00BF20B8" w:rsidRDefault="003A3B94" w:rsidP="00334674">
            <w:pPr>
              <w:rPr>
                <w:b/>
              </w:rPr>
            </w:pPr>
            <w:r w:rsidRPr="00BF20B8">
              <w:rPr>
                <w:b/>
              </w:rPr>
              <w:t>100</w:t>
            </w:r>
          </w:p>
        </w:tc>
      </w:tr>
      <w:tr w:rsidR="003A3B94" w:rsidRPr="00BF20B8" w:rsidTr="00334674">
        <w:tc>
          <w:tcPr>
            <w:tcW w:w="4412" w:type="pct"/>
            <w:gridSpan w:val="3"/>
            <w:shd w:val="clear" w:color="auto" w:fill="auto"/>
            <w:vAlign w:val="center"/>
          </w:tcPr>
          <w:p w:rsidR="003A3B94" w:rsidRPr="00BF20B8" w:rsidRDefault="003A3B94" w:rsidP="00334674">
            <w:pPr>
              <w:rPr>
                <w:b/>
                <w:lang w:val="uk-UA"/>
              </w:rPr>
            </w:pPr>
            <w:r w:rsidRPr="00BF20B8">
              <w:rPr>
                <w:b/>
                <w:lang w:val="uk-UA"/>
              </w:rPr>
              <w:t>ВСЬОГО БАЛІВ</w:t>
            </w:r>
          </w:p>
        </w:tc>
        <w:tc>
          <w:tcPr>
            <w:tcW w:w="588" w:type="pct"/>
            <w:shd w:val="clear" w:color="auto" w:fill="auto"/>
            <w:vAlign w:val="center"/>
          </w:tcPr>
          <w:p w:rsidR="003A3B94" w:rsidRPr="00BF20B8" w:rsidRDefault="003A3B94" w:rsidP="00334674">
            <w:pPr>
              <w:rPr>
                <w:b/>
                <w:lang w:val="uk-UA"/>
              </w:rPr>
            </w:pPr>
            <w:r w:rsidRPr="00BF20B8">
              <w:rPr>
                <w:b/>
                <w:lang w:val="uk-UA"/>
              </w:rPr>
              <w:t>100</w:t>
            </w:r>
          </w:p>
        </w:tc>
      </w:tr>
    </w:tbl>
    <w:p w:rsidR="003A3B94" w:rsidRPr="00BF20B8" w:rsidRDefault="003A3B94" w:rsidP="003A3B94">
      <w:pPr>
        <w:rPr>
          <w:b/>
          <w:lang w:val="uk-UA"/>
        </w:rPr>
      </w:pPr>
    </w:p>
    <w:tbl>
      <w:tblPr>
        <w:tblStyle w:val="a5"/>
        <w:tblW w:w="5000" w:type="pct"/>
        <w:tblLayout w:type="fixed"/>
        <w:tblLook w:val="04A0"/>
      </w:tblPr>
      <w:tblGrid>
        <w:gridCol w:w="1667"/>
        <w:gridCol w:w="993"/>
        <w:gridCol w:w="4826"/>
        <w:gridCol w:w="2085"/>
      </w:tblGrid>
      <w:tr w:rsidR="003A3B94" w:rsidRPr="00BF20B8" w:rsidTr="00334674">
        <w:tc>
          <w:tcPr>
            <w:tcW w:w="871" w:type="pct"/>
            <w:vAlign w:val="center"/>
          </w:tcPr>
          <w:p w:rsidR="003A3B94" w:rsidRPr="00BF20B8" w:rsidRDefault="003A3B94" w:rsidP="00334674">
            <w:pPr>
              <w:jc w:val="center"/>
              <w:rPr>
                <w:b/>
                <w:lang w:val="uk-UA"/>
              </w:rPr>
            </w:pPr>
            <w:r w:rsidRPr="00BF20B8">
              <w:rPr>
                <w:b/>
                <w:lang w:val="uk-UA"/>
              </w:rPr>
              <w:t>МОДУЛЬ</w:t>
            </w:r>
          </w:p>
        </w:tc>
        <w:tc>
          <w:tcPr>
            <w:tcW w:w="519" w:type="pct"/>
            <w:vAlign w:val="center"/>
          </w:tcPr>
          <w:p w:rsidR="003A3B94" w:rsidRPr="00BF20B8" w:rsidRDefault="003A3B94" w:rsidP="00334674">
            <w:pPr>
              <w:jc w:val="center"/>
              <w:rPr>
                <w:b/>
                <w:lang w:val="uk-UA"/>
              </w:rPr>
            </w:pPr>
            <w:r w:rsidRPr="00BF20B8">
              <w:rPr>
                <w:b/>
                <w:lang w:val="uk-UA"/>
              </w:rPr>
              <w:t>ТЕМА</w:t>
            </w:r>
          </w:p>
        </w:tc>
        <w:tc>
          <w:tcPr>
            <w:tcW w:w="2521" w:type="pct"/>
            <w:vAlign w:val="center"/>
          </w:tcPr>
          <w:p w:rsidR="003A3B94" w:rsidRPr="00BF20B8" w:rsidRDefault="003A3B94" w:rsidP="00334674">
            <w:pPr>
              <w:jc w:val="center"/>
              <w:rPr>
                <w:b/>
                <w:lang w:val="uk-UA"/>
              </w:rPr>
            </w:pPr>
            <w:r w:rsidRPr="00BF20B8">
              <w:rPr>
                <w:b/>
                <w:lang w:val="uk-UA"/>
              </w:rPr>
              <w:t>ФОРМА ЗВІТНОСТІ</w:t>
            </w:r>
          </w:p>
        </w:tc>
        <w:tc>
          <w:tcPr>
            <w:tcW w:w="1089" w:type="pct"/>
            <w:vAlign w:val="center"/>
          </w:tcPr>
          <w:p w:rsidR="003A3B94" w:rsidRPr="00BF20B8" w:rsidRDefault="003A3B94" w:rsidP="00334674">
            <w:pPr>
              <w:jc w:val="center"/>
              <w:rPr>
                <w:b/>
                <w:lang w:val="uk-UA"/>
              </w:rPr>
            </w:pPr>
            <w:r w:rsidRPr="00BF20B8">
              <w:rPr>
                <w:b/>
                <w:lang w:val="uk-UA"/>
              </w:rPr>
              <w:t>БАЛИ</w:t>
            </w:r>
          </w:p>
        </w:tc>
      </w:tr>
      <w:tr w:rsidR="003A3B94" w:rsidRPr="00BF20B8" w:rsidTr="00334674">
        <w:tc>
          <w:tcPr>
            <w:tcW w:w="871" w:type="pct"/>
            <w:vAlign w:val="center"/>
          </w:tcPr>
          <w:p w:rsidR="003A3B94" w:rsidRPr="00BF20B8" w:rsidRDefault="003A3B94" w:rsidP="00334674">
            <w:pPr>
              <w:jc w:val="center"/>
              <w:rPr>
                <w:b/>
                <w:sz w:val="12"/>
                <w:szCs w:val="12"/>
                <w:lang w:val="uk-UA"/>
              </w:rPr>
            </w:pPr>
            <w:r w:rsidRPr="00BF20B8">
              <w:rPr>
                <w:b/>
                <w:sz w:val="12"/>
                <w:szCs w:val="12"/>
                <w:lang w:val="uk-UA"/>
              </w:rPr>
              <w:t>1</w:t>
            </w:r>
          </w:p>
        </w:tc>
        <w:tc>
          <w:tcPr>
            <w:tcW w:w="519" w:type="pct"/>
            <w:vAlign w:val="center"/>
          </w:tcPr>
          <w:p w:rsidR="003A3B94" w:rsidRPr="00BF20B8" w:rsidRDefault="003A3B94" w:rsidP="00334674">
            <w:pPr>
              <w:jc w:val="center"/>
              <w:rPr>
                <w:b/>
                <w:sz w:val="12"/>
                <w:szCs w:val="12"/>
                <w:lang w:val="uk-UA"/>
              </w:rPr>
            </w:pPr>
            <w:r w:rsidRPr="00BF20B8">
              <w:rPr>
                <w:b/>
                <w:sz w:val="12"/>
                <w:szCs w:val="12"/>
                <w:lang w:val="uk-UA"/>
              </w:rPr>
              <w:t>2</w:t>
            </w:r>
          </w:p>
        </w:tc>
        <w:tc>
          <w:tcPr>
            <w:tcW w:w="2521" w:type="pct"/>
            <w:vAlign w:val="center"/>
          </w:tcPr>
          <w:p w:rsidR="003A3B94" w:rsidRPr="00BF20B8" w:rsidRDefault="003A3B94" w:rsidP="00334674">
            <w:pPr>
              <w:jc w:val="center"/>
              <w:rPr>
                <w:b/>
                <w:sz w:val="12"/>
                <w:szCs w:val="12"/>
                <w:lang w:val="uk-UA"/>
              </w:rPr>
            </w:pPr>
            <w:r w:rsidRPr="00BF20B8">
              <w:rPr>
                <w:b/>
                <w:sz w:val="12"/>
                <w:szCs w:val="12"/>
                <w:lang w:val="uk-UA"/>
              </w:rPr>
              <w:t>3</w:t>
            </w:r>
          </w:p>
        </w:tc>
        <w:tc>
          <w:tcPr>
            <w:tcW w:w="1089" w:type="pct"/>
            <w:vAlign w:val="center"/>
          </w:tcPr>
          <w:p w:rsidR="003A3B94" w:rsidRPr="00BF20B8" w:rsidRDefault="003A3B94" w:rsidP="00334674">
            <w:pPr>
              <w:jc w:val="center"/>
              <w:rPr>
                <w:b/>
                <w:sz w:val="12"/>
                <w:szCs w:val="12"/>
                <w:lang w:val="uk-UA"/>
              </w:rPr>
            </w:pPr>
            <w:r w:rsidRPr="00BF20B8">
              <w:rPr>
                <w:b/>
                <w:sz w:val="12"/>
                <w:szCs w:val="12"/>
                <w:lang w:val="uk-UA"/>
              </w:rPr>
              <w:t>4</w:t>
            </w:r>
          </w:p>
        </w:tc>
      </w:tr>
      <w:tr w:rsidR="003A3B94" w:rsidRPr="00BF20B8" w:rsidTr="00334674">
        <w:tc>
          <w:tcPr>
            <w:tcW w:w="871" w:type="pct"/>
            <w:vMerge w:val="restart"/>
            <w:vAlign w:val="center"/>
          </w:tcPr>
          <w:p w:rsidR="003A3B94" w:rsidRPr="00BF20B8" w:rsidRDefault="003A3B94" w:rsidP="00334674">
            <w:pPr>
              <w:jc w:val="center"/>
              <w:rPr>
                <w:b/>
                <w:lang w:val="uk-UA"/>
              </w:rPr>
            </w:pPr>
            <w:r w:rsidRPr="00BF20B8">
              <w:rPr>
                <w:b/>
                <w:lang w:val="uk-UA"/>
              </w:rPr>
              <w:t>1</w:t>
            </w:r>
          </w:p>
        </w:tc>
        <w:tc>
          <w:tcPr>
            <w:tcW w:w="519" w:type="pct"/>
            <w:vAlign w:val="center"/>
          </w:tcPr>
          <w:p w:rsidR="003A3B94" w:rsidRPr="00BF20B8" w:rsidRDefault="003A3B94" w:rsidP="00334674">
            <w:pPr>
              <w:jc w:val="center"/>
              <w:rPr>
                <w:b/>
                <w:lang w:val="uk-UA"/>
              </w:rPr>
            </w:pPr>
            <w:r w:rsidRPr="00BF20B8">
              <w:rPr>
                <w:b/>
                <w:lang w:val="uk-UA"/>
              </w:rPr>
              <w:t>1</w:t>
            </w:r>
          </w:p>
        </w:tc>
        <w:tc>
          <w:tcPr>
            <w:tcW w:w="2521" w:type="pct"/>
            <w:vMerge w:val="restart"/>
            <w:vAlign w:val="center"/>
          </w:tcPr>
          <w:p w:rsidR="003A3B94" w:rsidRPr="00BF20B8" w:rsidRDefault="003A3B94" w:rsidP="00334674">
            <w:r w:rsidRPr="00BF20B8">
              <w:rPr>
                <w:lang w:val="uk-UA"/>
              </w:rPr>
              <w:t xml:space="preserve">Контрольна робота (виконується в аудиторії) </w:t>
            </w:r>
            <w:r w:rsidRPr="00BF20B8">
              <w:t xml:space="preserve">під час </w:t>
            </w:r>
            <w:r w:rsidRPr="00BF20B8">
              <w:rPr>
                <w:lang w:val="uk-UA"/>
              </w:rPr>
              <w:t xml:space="preserve">1 </w:t>
            </w:r>
            <w:r w:rsidRPr="00BF20B8">
              <w:t>залікового тижня</w:t>
            </w:r>
          </w:p>
        </w:tc>
        <w:tc>
          <w:tcPr>
            <w:tcW w:w="1089" w:type="pct"/>
            <w:vMerge w:val="restart"/>
            <w:vAlign w:val="center"/>
          </w:tcPr>
          <w:p w:rsidR="003A3B94" w:rsidRPr="00BF20B8" w:rsidRDefault="003A3B94" w:rsidP="00334674">
            <w:pPr>
              <w:jc w:val="center"/>
              <w:rPr>
                <w:b/>
                <w:lang w:val="uk-UA"/>
              </w:rPr>
            </w:pPr>
            <w:r w:rsidRPr="00BF20B8">
              <w:rPr>
                <w:b/>
                <w:lang w:val="uk-UA"/>
              </w:rPr>
              <w:t>0-30</w:t>
            </w:r>
          </w:p>
        </w:tc>
      </w:tr>
      <w:tr w:rsidR="003A3B94" w:rsidRPr="00BF20B8" w:rsidTr="00334674">
        <w:tc>
          <w:tcPr>
            <w:tcW w:w="871" w:type="pct"/>
            <w:vMerge/>
            <w:vAlign w:val="center"/>
          </w:tcPr>
          <w:p w:rsidR="003A3B94" w:rsidRPr="00BF20B8" w:rsidRDefault="003A3B94" w:rsidP="00334674">
            <w:pPr>
              <w:jc w:val="center"/>
              <w:rPr>
                <w:b/>
                <w:lang w:val="uk-UA"/>
              </w:rPr>
            </w:pPr>
          </w:p>
        </w:tc>
        <w:tc>
          <w:tcPr>
            <w:tcW w:w="519" w:type="pct"/>
            <w:vAlign w:val="center"/>
          </w:tcPr>
          <w:p w:rsidR="003A3B94" w:rsidRPr="00BF20B8" w:rsidRDefault="003A3B94" w:rsidP="00334674">
            <w:pPr>
              <w:jc w:val="center"/>
              <w:rPr>
                <w:b/>
                <w:lang w:val="uk-UA"/>
              </w:rPr>
            </w:pPr>
            <w:r w:rsidRPr="00BF20B8">
              <w:rPr>
                <w:b/>
                <w:lang w:val="uk-UA"/>
              </w:rPr>
              <w:t>2</w:t>
            </w:r>
          </w:p>
        </w:tc>
        <w:tc>
          <w:tcPr>
            <w:tcW w:w="2521" w:type="pct"/>
            <w:vMerge/>
            <w:vAlign w:val="center"/>
          </w:tcPr>
          <w:p w:rsidR="003A3B94" w:rsidRPr="00BF20B8" w:rsidRDefault="003A3B94" w:rsidP="00334674">
            <w:pPr>
              <w:rPr>
                <w:b/>
                <w:lang w:val="uk-UA"/>
              </w:rPr>
            </w:pPr>
          </w:p>
        </w:tc>
        <w:tc>
          <w:tcPr>
            <w:tcW w:w="1089" w:type="pct"/>
            <w:vMerge/>
            <w:vAlign w:val="center"/>
          </w:tcPr>
          <w:p w:rsidR="003A3B94" w:rsidRPr="00BF20B8" w:rsidRDefault="003A3B94" w:rsidP="00334674">
            <w:pPr>
              <w:jc w:val="center"/>
              <w:rPr>
                <w:b/>
                <w:lang w:val="uk-UA"/>
              </w:rPr>
            </w:pPr>
          </w:p>
        </w:tc>
      </w:tr>
      <w:tr w:rsidR="003A3B94" w:rsidRPr="00BF20B8" w:rsidTr="00334674">
        <w:tc>
          <w:tcPr>
            <w:tcW w:w="871" w:type="pct"/>
            <w:vMerge/>
            <w:vAlign w:val="center"/>
          </w:tcPr>
          <w:p w:rsidR="003A3B94" w:rsidRPr="00BF20B8" w:rsidRDefault="003A3B94" w:rsidP="00334674">
            <w:pPr>
              <w:jc w:val="center"/>
              <w:rPr>
                <w:b/>
                <w:lang w:val="uk-UA"/>
              </w:rPr>
            </w:pPr>
          </w:p>
        </w:tc>
        <w:tc>
          <w:tcPr>
            <w:tcW w:w="519" w:type="pct"/>
            <w:vAlign w:val="center"/>
          </w:tcPr>
          <w:p w:rsidR="003A3B94" w:rsidRPr="00BF20B8" w:rsidRDefault="003A3B94" w:rsidP="00334674">
            <w:pPr>
              <w:jc w:val="center"/>
              <w:rPr>
                <w:b/>
                <w:lang w:val="uk-UA"/>
              </w:rPr>
            </w:pPr>
            <w:r w:rsidRPr="00BF20B8">
              <w:rPr>
                <w:b/>
                <w:lang w:val="uk-UA"/>
              </w:rPr>
              <w:t>3</w:t>
            </w:r>
          </w:p>
        </w:tc>
        <w:tc>
          <w:tcPr>
            <w:tcW w:w="2521" w:type="pct"/>
            <w:vMerge/>
            <w:vAlign w:val="center"/>
          </w:tcPr>
          <w:p w:rsidR="003A3B94" w:rsidRPr="00BF20B8" w:rsidRDefault="003A3B94" w:rsidP="00334674">
            <w:pPr>
              <w:rPr>
                <w:b/>
                <w:lang w:val="uk-UA"/>
              </w:rPr>
            </w:pPr>
          </w:p>
        </w:tc>
        <w:tc>
          <w:tcPr>
            <w:tcW w:w="1089" w:type="pct"/>
            <w:vMerge/>
            <w:vAlign w:val="center"/>
          </w:tcPr>
          <w:p w:rsidR="003A3B94" w:rsidRPr="00BF20B8" w:rsidRDefault="003A3B94" w:rsidP="00334674">
            <w:pPr>
              <w:jc w:val="center"/>
              <w:rPr>
                <w:b/>
                <w:lang w:val="uk-UA"/>
              </w:rPr>
            </w:pPr>
          </w:p>
        </w:tc>
      </w:tr>
      <w:tr w:rsidR="003A3B94" w:rsidRPr="00BF20B8" w:rsidTr="00334674">
        <w:trPr>
          <w:trHeight w:val="57"/>
        </w:trPr>
        <w:tc>
          <w:tcPr>
            <w:tcW w:w="871" w:type="pct"/>
            <w:vMerge w:val="restart"/>
            <w:vAlign w:val="center"/>
          </w:tcPr>
          <w:p w:rsidR="003A3B94" w:rsidRPr="00BF20B8" w:rsidRDefault="003A3B94" w:rsidP="00334674">
            <w:pPr>
              <w:jc w:val="center"/>
              <w:rPr>
                <w:b/>
                <w:lang w:val="uk-UA"/>
              </w:rPr>
            </w:pPr>
            <w:r w:rsidRPr="00BF20B8">
              <w:rPr>
                <w:b/>
                <w:lang w:val="uk-UA"/>
              </w:rPr>
              <w:t>2</w:t>
            </w:r>
          </w:p>
        </w:tc>
        <w:tc>
          <w:tcPr>
            <w:tcW w:w="519" w:type="pct"/>
            <w:vAlign w:val="center"/>
          </w:tcPr>
          <w:p w:rsidR="003A3B94" w:rsidRPr="00BF20B8" w:rsidRDefault="003A3B94" w:rsidP="00334674">
            <w:pPr>
              <w:jc w:val="center"/>
              <w:rPr>
                <w:b/>
                <w:lang w:val="uk-UA"/>
              </w:rPr>
            </w:pPr>
            <w:r w:rsidRPr="00BF20B8">
              <w:rPr>
                <w:b/>
                <w:lang w:val="uk-UA"/>
              </w:rPr>
              <w:t>4</w:t>
            </w:r>
          </w:p>
        </w:tc>
        <w:tc>
          <w:tcPr>
            <w:tcW w:w="2521" w:type="pct"/>
            <w:vMerge w:val="restart"/>
            <w:vAlign w:val="center"/>
          </w:tcPr>
          <w:p w:rsidR="003A3B94" w:rsidRPr="00BF20B8" w:rsidRDefault="003A3B94" w:rsidP="00334674">
            <w:pPr>
              <w:rPr>
                <w:b/>
                <w:lang w:val="uk-UA"/>
              </w:rPr>
            </w:pPr>
            <w:r w:rsidRPr="00BF20B8">
              <w:rPr>
                <w:lang w:val="uk-UA"/>
              </w:rPr>
              <w:t>П</w:t>
            </w:r>
            <w:r w:rsidRPr="00BF20B8">
              <w:t xml:space="preserve">еревірка </w:t>
            </w:r>
            <w:r w:rsidRPr="00BF20B8">
              <w:rPr>
                <w:lang w:val="uk-UA"/>
              </w:rPr>
              <w:t xml:space="preserve">контрольної (виконується протягом семестру під в ході самостійної </w:t>
            </w:r>
            <w:r w:rsidRPr="00BF20B8">
              <w:t>роботи</w:t>
            </w:r>
            <w:r w:rsidRPr="00BF20B8">
              <w:rPr>
                <w:lang w:val="uk-UA"/>
              </w:rPr>
              <w:t xml:space="preserve">) </w:t>
            </w:r>
            <w:r w:rsidRPr="00BF20B8">
              <w:t>2 заліковий тиждень</w:t>
            </w:r>
          </w:p>
        </w:tc>
        <w:tc>
          <w:tcPr>
            <w:tcW w:w="1089" w:type="pct"/>
            <w:vMerge w:val="restart"/>
            <w:vAlign w:val="center"/>
          </w:tcPr>
          <w:p w:rsidR="003A3B94" w:rsidRPr="00BF20B8" w:rsidRDefault="003A3B94" w:rsidP="00334674">
            <w:pPr>
              <w:jc w:val="center"/>
              <w:rPr>
                <w:b/>
                <w:lang w:val="uk-UA"/>
              </w:rPr>
            </w:pPr>
            <w:r w:rsidRPr="00BF20B8">
              <w:rPr>
                <w:b/>
                <w:lang w:val="uk-UA"/>
              </w:rPr>
              <w:t>0-60</w:t>
            </w:r>
          </w:p>
        </w:tc>
      </w:tr>
      <w:tr w:rsidR="003A3B94" w:rsidRPr="00BF20B8" w:rsidTr="00334674">
        <w:trPr>
          <w:trHeight w:val="57"/>
        </w:trPr>
        <w:tc>
          <w:tcPr>
            <w:tcW w:w="871" w:type="pct"/>
            <w:vMerge/>
            <w:vAlign w:val="center"/>
          </w:tcPr>
          <w:p w:rsidR="003A3B94" w:rsidRPr="00BF20B8" w:rsidRDefault="003A3B94" w:rsidP="00334674">
            <w:pPr>
              <w:jc w:val="center"/>
              <w:rPr>
                <w:b/>
                <w:lang w:val="uk-UA"/>
              </w:rPr>
            </w:pPr>
          </w:p>
        </w:tc>
        <w:tc>
          <w:tcPr>
            <w:tcW w:w="519" w:type="pct"/>
            <w:vAlign w:val="center"/>
          </w:tcPr>
          <w:p w:rsidR="003A3B94" w:rsidRPr="00BF20B8" w:rsidRDefault="003A3B94" w:rsidP="00334674">
            <w:pPr>
              <w:jc w:val="center"/>
              <w:rPr>
                <w:b/>
                <w:lang w:val="uk-UA"/>
              </w:rPr>
            </w:pPr>
            <w:r w:rsidRPr="00BF20B8">
              <w:rPr>
                <w:b/>
                <w:lang w:val="uk-UA"/>
              </w:rPr>
              <w:t>5</w:t>
            </w:r>
          </w:p>
        </w:tc>
        <w:tc>
          <w:tcPr>
            <w:tcW w:w="2521" w:type="pct"/>
            <w:vMerge/>
            <w:vAlign w:val="center"/>
          </w:tcPr>
          <w:p w:rsidR="003A3B94" w:rsidRPr="00BF20B8" w:rsidRDefault="003A3B94" w:rsidP="00334674">
            <w:pPr>
              <w:rPr>
                <w:b/>
                <w:lang w:val="uk-UA"/>
              </w:rPr>
            </w:pPr>
          </w:p>
        </w:tc>
        <w:tc>
          <w:tcPr>
            <w:tcW w:w="1089" w:type="pct"/>
            <w:vMerge/>
            <w:vAlign w:val="center"/>
          </w:tcPr>
          <w:p w:rsidR="003A3B94" w:rsidRPr="00BF20B8" w:rsidRDefault="003A3B94" w:rsidP="00334674">
            <w:pPr>
              <w:jc w:val="center"/>
              <w:rPr>
                <w:b/>
                <w:lang w:val="uk-UA"/>
              </w:rPr>
            </w:pPr>
          </w:p>
        </w:tc>
      </w:tr>
      <w:tr w:rsidR="003A3B94" w:rsidRPr="00BF20B8" w:rsidTr="00334674">
        <w:trPr>
          <w:trHeight w:val="57"/>
        </w:trPr>
        <w:tc>
          <w:tcPr>
            <w:tcW w:w="871" w:type="pct"/>
            <w:vMerge/>
            <w:vAlign w:val="center"/>
          </w:tcPr>
          <w:p w:rsidR="003A3B94" w:rsidRPr="00BF20B8" w:rsidRDefault="003A3B94" w:rsidP="00334674">
            <w:pPr>
              <w:rPr>
                <w:b/>
                <w:lang w:val="uk-UA"/>
              </w:rPr>
            </w:pPr>
          </w:p>
        </w:tc>
        <w:tc>
          <w:tcPr>
            <w:tcW w:w="519" w:type="pct"/>
            <w:vAlign w:val="center"/>
          </w:tcPr>
          <w:p w:rsidR="003A3B94" w:rsidRPr="00BF20B8" w:rsidRDefault="003A3B94" w:rsidP="00334674">
            <w:pPr>
              <w:jc w:val="center"/>
              <w:rPr>
                <w:b/>
                <w:lang w:val="uk-UA"/>
              </w:rPr>
            </w:pPr>
            <w:r w:rsidRPr="00BF20B8">
              <w:rPr>
                <w:b/>
                <w:lang w:val="uk-UA"/>
              </w:rPr>
              <w:t>6</w:t>
            </w:r>
          </w:p>
        </w:tc>
        <w:tc>
          <w:tcPr>
            <w:tcW w:w="2521" w:type="pct"/>
            <w:vMerge/>
            <w:vAlign w:val="center"/>
          </w:tcPr>
          <w:p w:rsidR="003A3B94" w:rsidRPr="00BF20B8" w:rsidRDefault="003A3B94" w:rsidP="00334674">
            <w:pPr>
              <w:rPr>
                <w:b/>
                <w:lang w:val="uk-UA"/>
              </w:rPr>
            </w:pPr>
          </w:p>
        </w:tc>
        <w:tc>
          <w:tcPr>
            <w:tcW w:w="1089" w:type="pct"/>
            <w:vMerge/>
            <w:vAlign w:val="center"/>
          </w:tcPr>
          <w:p w:rsidR="003A3B94" w:rsidRPr="00BF20B8" w:rsidRDefault="003A3B94" w:rsidP="00334674">
            <w:pPr>
              <w:jc w:val="center"/>
              <w:rPr>
                <w:b/>
                <w:lang w:val="uk-UA"/>
              </w:rPr>
            </w:pPr>
          </w:p>
        </w:tc>
      </w:tr>
      <w:tr w:rsidR="003A3B94" w:rsidRPr="00BF20B8" w:rsidTr="00334674">
        <w:trPr>
          <w:trHeight w:val="57"/>
        </w:trPr>
        <w:tc>
          <w:tcPr>
            <w:tcW w:w="871" w:type="pct"/>
            <w:vMerge/>
            <w:vAlign w:val="center"/>
          </w:tcPr>
          <w:p w:rsidR="003A3B94" w:rsidRPr="00BF20B8" w:rsidRDefault="003A3B94" w:rsidP="00334674">
            <w:pPr>
              <w:rPr>
                <w:b/>
                <w:lang w:val="uk-UA"/>
              </w:rPr>
            </w:pPr>
          </w:p>
        </w:tc>
        <w:tc>
          <w:tcPr>
            <w:tcW w:w="519" w:type="pct"/>
            <w:vAlign w:val="center"/>
          </w:tcPr>
          <w:p w:rsidR="003A3B94" w:rsidRPr="00BF20B8" w:rsidRDefault="003A3B94" w:rsidP="00334674">
            <w:pPr>
              <w:jc w:val="center"/>
              <w:rPr>
                <w:b/>
                <w:lang w:val="uk-UA"/>
              </w:rPr>
            </w:pPr>
            <w:r w:rsidRPr="00BF20B8">
              <w:rPr>
                <w:b/>
                <w:lang w:val="uk-UA"/>
              </w:rPr>
              <w:t>7</w:t>
            </w:r>
          </w:p>
        </w:tc>
        <w:tc>
          <w:tcPr>
            <w:tcW w:w="2521" w:type="pct"/>
            <w:vMerge/>
            <w:vAlign w:val="center"/>
          </w:tcPr>
          <w:p w:rsidR="003A3B94" w:rsidRPr="00BF20B8" w:rsidRDefault="003A3B94" w:rsidP="00334674">
            <w:pPr>
              <w:rPr>
                <w:b/>
                <w:lang w:val="uk-UA"/>
              </w:rPr>
            </w:pPr>
          </w:p>
        </w:tc>
        <w:tc>
          <w:tcPr>
            <w:tcW w:w="1089" w:type="pct"/>
            <w:vMerge/>
            <w:vAlign w:val="center"/>
          </w:tcPr>
          <w:p w:rsidR="003A3B94" w:rsidRPr="00BF20B8" w:rsidRDefault="003A3B94" w:rsidP="00334674">
            <w:pPr>
              <w:jc w:val="center"/>
              <w:rPr>
                <w:b/>
                <w:lang w:val="uk-UA"/>
              </w:rPr>
            </w:pPr>
          </w:p>
        </w:tc>
      </w:tr>
      <w:tr w:rsidR="003A3B94" w:rsidRPr="00BF20B8" w:rsidTr="00334674">
        <w:tc>
          <w:tcPr>
            <w:tcW w:w="1390" w:type="pct"/>
            <w:gridSpan w:val="2"/>
            <w:vAlign w:val="center"/>
          </w:tcPr>
          <w:p w:rsidR="003A3B94" w:rsidRPr="00BF20B8" w:rsidRDefault="003A3B94" w:rsidP="00334674">
            <w:pPr>
              <w:rPr>
                <w:b/>
                <w:lang w:val="uk-UA"/>
              </w:rPr>
            </w:pPr>
            <w:r w:rsidRPr="00BF20B8">
              <w:rPr>
                <w:b/>
                <w:lang w:val="uk-UA"/>
              </w:rPr>
              <w:t>ІТОГОВИЙ КОНТРОЛЬ</w:t>
            </w:r>
          </w:p>
        </w:tc>
        <w:tc>
          <w:tcPr>
            <w:tcW w:w="2521" w:type="pct"/>
            <w:vAlign w:val="center"/>
          </w:tcPr>
          <w:p w:rsidR="003A3B94" w:rsidRPr="00BF20B8" w:rsidRDefault="003A3B94" w:rsidP="00334674">
            <w:pPr>
              <w:rPr>
                <w:b/>
                <w:lang w:val="uk-UA"/>
              </w:rPr>
            </w:pPr>
            <w:r w:rsidRPr="00BF20B8">
              <w:rPr>
                <w:b/>
                <w:lang w:val="uk-UA"/>
              </w:rPr>
              <w:t>ЗАЛІК</w:t>
            </w:r>
          </w:p>
        </w:tc>
        <w:tc>
          <w:tcPr>
            <w:tcW w:w="1089" w:type="pct"/>
            <w:vAlign w:val="center"/>
          </w:tcPr>
          <w:p w:rsidR="003A3B94" w:rsidRPr="00BF20B8" w:rsidRDefault="003A3B94" w:rsidP="00334674">
            <w:pPr>
              <w:jc w:val="center"/>
              <w:rPr>
                <w:b/>
                <w:lang w:val="uk-UA"/>
              </w:rPr>
            </w:pPr>
            <w:r w:rsidRPr="00BF20B8">
              <w:rPr>
                <w:b/>
                <w:lang w:val="uk-UA"/>
              </w:rPr>
              <w:t>10</w:t>
            </w:r>
          </w:p>
        </w:tc>
      </w:tr>
      <w:tr w:rsidR="003A3B94" w:rsidRPr="00BF20B8" w:rsidTr="00334674">
        <w:tc>
          <w:tcPr>
            <w:tcW w:w="3911" w:type="pct"/>
            <w:gridSpan w:val="3"/>
            <w:vAlign w:val="center"/>
          </w:tcPr>
          <w:p w:rsidR="003A3B94" w:rsidRPr="00BF20B8" w:rsidRDefault="003A3B94" w:rsidP="00334674">
            <w:pPr>
              <w:rPr>
                <w:b/>
                <w:lang w:val="uk-UA"/>
              </w:rPr>
            </w:pPr>
            <w:r w:rsidRPr="00BF20B8">
              <w:rPr>
                <w:b/>
                <w:lang w:val="uk-UA"/>
              </w:rPr>
              <w:t>ВСЬОГО БАЛІВ</w:t>
            </w:r>
          </w:p>
        </w:tc>
        <w:tc>
          <w:tcPr>
            <w:tcW w:w="1089" w:type="pct"/>
            <w:vAlign w:val="center"/>
          </w:tcPr>
          <w:p w:rsidR="003A3B94" w:rsidRPr="00BF20B8" w:rsidRDefault="003A3B94" w:rsidP="00334674">
            <w:pPr>
              <w:jc w:val="center"/>
              <w:rPr>
                <w:b/>
                <w:lang w:val="uk-UA"/>
              </w:rPr>
            </w:pPr>
            <w:r w:rsidRPr="00BF20B8">
              <w:rPr>
                <w:b/>
                <w:lang w:val="uk-UA"/>
              </w:rPr>
              <w:t>100</w:t>
            </w:r>
          </w:p>
        </w:tc>
      </w:tr>
    </w:tbl>
    <w:p w:rsidR="003A3B94" w:rsidRPr="00BF20B8" w:rsidRDefault="003A3B94" w:rsidP="003A3B94">
      <w:pPr>
        <w:rPr>
          <w:b/>
          <w:lang w:val="uk-UA"/>
        </w:rPr>
      </w:pPr>
    </w:p>
    <w:p w:rsidR="003A3B94" w:rsidRPr="00BF20B8" w:rsidRDefault="003A3B94" w:rsidP="003A3B94">
      <w:pPr>
        <w:rPr>
          <w:b/>
          <w:lang w:val="uk-UA"/>
        </w:rPr>
      </w:pPr>
      <w:r w:rsidRPr="00BF20B8">
        <w:rPr>
          <w:b/>
          <w:lang w:val="uk-UA"/>
        </w:rPr>
        <w:t>КРИТЕРІЇ ОЦІНЮВАННЯ</w:t>
      </w:r>
    </w:p>
    <w:p w:rsidR="003A3B94" w:rsidRPr="00BF20B8" w:rsidRDefault="003A3B94" w:rsidP="003A3B94">
      <w:pPr>
        <w:pStyle w:val="2"/>
        <w:spacing w:before="0"/>
        <w:rPr>
          <w:rFonts w:ascii="Times New Roman" w:hAnsi="Times New Roman" w:cs="Times New Roman"/>
          <w:caps/>
          <w:color w:val="auto"/>
          <w:sz w:val="24"/>
          <w:szCs w:val="24"/>
          <w:lang w:val="uk-UA"/>
        </w:rPr>
      </w:pPr>
      <w:r w:rsidRPr="00BF20B8">
        <w:rPr>
          <w:rFonts w:ascii="Times New Roman" w:hAnsi="Times New Roman" w:cs="Times New Roman"/>
          <w:caps/>
          <w:color w:val="auto"/>
          <w:sz w:val="24"/>
          <w:szCs w:val="24"/>
          <w:lang w:val="uk-UA"/>
        </w:rPr>
        <w:t>1 модуль</w:t>
      </w:r>
    </w:p>
    <w:p w:rsidR="003A3B94" w:rsidRPr="00BF20B8" w:rsidRDefault="003A3B94" w:rsidP="003A3B94">
      <w:pPr>
        <w:pStyle w:val="2"/>
        <w:spacing w:before="0"/>
        <w:rPr>
          <w:rFonts w:ascii="Times New Roman" w:hAnsi="Times New Roman" w:cs="Times New Roman"/>
          <w:caps/>
          <w:color w:val="auto"/>
          <w:sz w:val="24"/>
          <w:szCs w:val="24"/>
          <w:lang w:val="uk-UA"/>
        </w:rPr>
      </w:pPr>
      <w:r w:rsidRPr="00BF20B8">
        <w:rPr>
          <w:rFonts w:ascii="Times New Roman" w:hAnsi="Times New Roman" w:cs="Times New Roman"/>
          <w:caps/>
          <w:color w:val="auto"/>
          <w:sz w:val="24"/>
          <w:szCs w:val="24"/>
          <w:lang w:val="uk-UA"/>
        </w:rPr>
        <w:t>Критерії оцінювання к</w:t>
      </w:r>
      <w:r w:rsidRPr="00BF20B8">
        <w:rPr>
          <w:rFonts w:ascii="Times New Roman" w:hAnsi="Times New Roman" w:cs="Times New Roman"/>
          <w:caps/>
          <w:color w:val="auto"/>
          <w:sz w:val="24"/>
          <w:szCs w:val="24"/>
        </w:rPr>
        <w:t>онтрольн</w:t>
      </w:r>
      <w:r w:rsidRPr="00BF20B8">
        <w:rPr>
          <w:rFonts w:ascii="Times New Roman" w:hAnsi="Times New Roman" w:cs="Times New Roman"/>
          <w:caps/>
          <w:color w:val="auto"/>
          <w:sz w:val="24"/>
          <w:szCs w:val="24"/>
          <w:lang w:val="uk-UA"/>
        </w:rPr>
        <w:t>ої</w:t>
      </w:r>
      <w:r w:rsidRPr="00BF20B8">
        <w:rPr>
          <w:rFonts w:ascii="Times New Roman" w:hAnsi="Times New Roman" w:cs="Times New Roman"/>
          <w:caps/>
          <w:color w:val="auto"/>
          <w:sz w:val="24"/>
          <w:szCs w:val="24"/>
        </w:rPr>
        <w:t xml:space="preserve"> роботи</w:t>
      </w:r>
    </w:p>
    <w:p w:rsidR="003A3B94" w:rsidRPr="00BF20B8" w:rsidRDefault="003A3B94" w:rsidP="003A3B94">
      <w:pPr>
        <w:pStyle w:val="2"/>
        <w:spacing w:before="0"/>
        <w:rPr>
          <w:rFonts w:ascii="Times New Roman" w:hAnsi="Times New Roman" w:cs="Times New Roman"/>
          <w:b w:val="0"/>
          <w:caps/>
          <w:color w:val="auto"/>
          <w:sz w:val="24"/>
          <w:szCs w:val="24"/>
          <w:lang w:val="uk-UA"/>
        </w:rPr>
      </w:pPr>
      <w:r w:rsidRPr="00BF20B8">
        <w:rPr>
          <w:rFonts w:ascii="Times New Roman" w:hAnsi="Times New Roman" w:cs="Times New Roman"/>
          <w:b w:val="0"/>
          <w:caps/>
          <w:color w:val="auto"/>
          <w:sz w:val="24"/>
          <w:szCs w:val="24"/>
          <w:lang w:val="uk-UA"/>
        </w:rPr>
        <w:t>(</w:t>
      </w:r>
      <w:r w:rsidRPr="00BF20B8">
        <w:rPr>
          <w:rFonts w:ascii="Times New Roman" w:hAnsi="Times New Roman" w:cs="Times New Roman"/>
          <w:b w:val="0"/>
          <w:color w:val="auto"/>
          <w:sz w:val="24"/>
          <w:szCs w:val="24"/>
        </w:rPr>
        <w:t>виконується в аудиторії</w:t>
      </w:r>
      <w:r w:rsidRPr="00BF20B8">
        <w:rPr>
          <w:rFonts w:ascii="Times New Roman" w:hAnsi="Times New Roman" w:cs="Times New Roman"/>
          <w:b w:val="0"/>
          <w:caps/>
          <w:color w:val="auto"/>
          <w:sz w:val="24"/>
          <w:szCs w:val="24"/>
          <w:lang w:val="uk-UA"/>
        </w:rPr>
        <w:t>)</w:t>
      </w:r>
      <w:r w:rsidR="00FF42C5" w:rsidRPr="00BF20B8">
        <w:rPr>
          <w:rFonts w:ascii="Times New Roman" w:hAnsi="Times New Roman" w:cs="Times New Roman"/>
          <w:b w:val="0"/>
          <w:caps/>
          <w:color w:val="auto"/>
          <w:sz w:val="24"/>
          <w:szCs w:val="24"/>
          <w:lang w:val="uk-UA"/>
        </w:rPr>
        <w:t>.</w:t>
      </w:r>
    </w:p>
    <w:p w:rsidR="003A3B94" w:rsidRPr="00BF20B8" w:rsidRDefault="003A3B94" w:rsidP="003A3B94">
      <w:pPr>
        <w:rPr>
          <w:lang w:eastAsia="ru-RU"/>
        </w:rPr>
      </w:pPr>
    </w:p>
    <w:p w:rsidR="003A3B94" w:rsidRPr="00BF20B8" w:rsidRDefault="003A3B94" w:rsidP="003A3B94">
      <w:r w:rsidRPr="00BF20B8">
        <w:rPr>
          <w:bCs/>
        </w:rPr>
        <w:t xml:space="preserve">Відмінно </w:t>
      </w:r>
      <w:r w:rsidRPr="00BF20B8">
        <w:t>(</w:t>
      </w:r>
      <w:r w:rsidRPr="00BF20B8">
        <w:rPr>
          <w:b/>
        </w:rPr>
        <w:t>28</w:t>
      </w:r>
      <w:r w:rsidRPr="00BF20B8">
        <w:rPr>
          <w:b/>
          <w:bCs/>
        </w:rPr>
        <w:t xml:space="preserve"> - 30</w:t>
      </w:r>
      <w:r w:rsidRPr="00BF20B8">
        <w:rPr>
          <w:bCs/>
        </w:rPr>
        <w:t xml:space="preserve"> балів</w:t>
      </w:r>
      <w:r w:rsidRPr="00BF20B8">
        <w:t>) оцінюється контрольна робота, при виконанні якої студент:</w:t>
      </w:r>
    </w:p>
    <w:p w:rsidR="003A3B94" w:rsidRPr="00BF20B8" w:rsidRDefault="003A3B94" w:rsidP="003A3B94">
      <w:pPr>
        <w:pStyle w:val="a6"/>
        <w:numPr>
          <w:ilvl w:val="0"/>
          <w:numId w:val="2"/>
        </w:numPr>
      </w:pPr>
      <w:r w:rsidRPr="00BF20B8">
        <w:t>вірно відповів на 5 питань;</w:t>
      </w:r>
    </w:p>
    <w:p w:rsidR="003A3B94" w:rsidRPr="00BF20B8" w:rsidRDefault="003A3B94" w:rsidP="003A3B94">
      <w:pPr>
        <w:pStyle w:val="a6"/>
        <w:numPr>
          <w:ilvl w:val="0"/>
          <w:numId w:val="2"/>
        </w:numPr>
      </w:pPr>
      <w:r w:rsidRPr="00BF20B8">
        <w:t>обґрунтував відповіді, висловлює свої думки при аналізі програмного матеріалу;</w:t>
      </w:r>
    </w:p>
    <w:p w:rsidR="003A3B94" w:rsidRPr="00BF20B8" w:rsidRDefault="003A3B94" w:rsidP="003A3B94">
      <w:pPr>
        <w:pStyle w:val="a6"/>
        <w:numPr>
          <w:ilvl w:val="0"/>
          <w:numId w:val="2"/>
        </w:numPr>
      </w:pPr>
      <w:r w:rsidRPr="00BF20B8">
        <w:t>під час підготовки до контрольної роботи користується додатковою літературою.</w:t>
      </w:r>
    </w:p>
    <w:p w:rsidR="003A3B94" w:rsidRPr="00BF20B8" w:rsidRDefault="003A3B94" w:rsidP="003A3B94">
      <w:r w:rsidRPr="00BF20B8">
        <w:t xml:space="preserve">Добре </w:t>
      </w:r>
      <w:r w:rsidRPr="00BF20B8">
        <w:rPr>
          <w:bCs/>
        </w:rPr>
        <w:t>(</w:t>
      </w:r>
      <w:r w:rsidRPr="00BF20B8">
        <w:rPr>
          <w:b/>
          <w:bCs/>
        </w:rPr>
        <w:t>23 - 27</w:t>
      </w:r>
      <w:r w:rsidRPr="00BF20B8">
        <w:rPr>
          <w:bCs/>
        </w:rPr>
        <w:t xml:space="preserve"> балів) </w:t>
      </w:r>
      <w:r w:rsidRPr="00BF20B8">
        <w:t>оцінюється контрольна робота, при виконанні якої студент:</w:t>
      </w:r>
    </w:p>
    <w:p w:rsidR="003A3B94" w:rsidRPr="00BF20B8" w:rsidRDefault="003A3B94" w:rsidP="003A3B94">
      <w:pPr>
        <w:pStyle w:val="a6"/>
        <w:numPr>
          <w:ilvl w:val="0"/>
          <w:numId w:val="3"/>
        </w:numPr>
      </w:pPr>
      <w:r w:rsidRPr="00BF20B8">
        <w:t>вірно відповів на 4 питання;</w:t>
      </w:r>
    </w:p>
    <w:p w:rsidR="003A3B94" w:rsidRPr="00BF20B8" w:rsidRDefault="003A3B94" w:rsidP="003A3B94">
      <w:pPr>
        <w:pStyle w:val="a6"/>
        <w:numPr>
          <w:ilvl w:val="0"/>
          <w:numId w:val="3"/>
        </w:numPr>
      </w:pPr>
      <w:r w:rsidRPr="00BF20B8">
        <w:t>обґрунтував відповіді;</w:t>
      </w:r>
    </w:p>
    <w:p w:rsidR="003A3B94" w:rsidRPr="00BF20B8" w:rsidRDefault="003A3B94" w:rsidP="003A3B94">
      <w:pPr>
        <w:pStyle w:val="a6"/>
        <w:numPr>
          <w:ilvl w:val="0"/>
          <w:numId w:val="3"/>
        </w:numPr>
      </w:pPr>
      <w:r w:rsidRPr="00BF20B8">
        <w:t>під час підготовки до контрольної роботи користується рекомендованими підручниками.</w:t>
      </w:r>
    </w:p>
    <w:p w:rsidR="003A3B94" w:rsidRPr="00BF20B8" w:rsidRDefault="003A3B94" w:rsidP="003A3B94">
      <w:r w:rsidRPr="00BF20B8">
        <w:rPr>
          <w:bCs/>
        </w:rPr>
        <w:t>Задовільно</w:t>
      </w:r>
      <w:r w:rsidRPr="00BF20B8">
        <w:t xml:space="preserve"> (</w:t>
      </w:r>
      <w:r w:rsidRPr="00BF20B8">
        <w:rPr>
          <w:b/>
        </w:rPr>
        <w:t>18</w:t>
      </w:r>
      <w:r w:rsidRPr="00BF20B8">
        <w:rPr>
          <w:b/>
          <w:bCs/>
        </w:rPr>
        <w:t xml:space="preserve"> - 22</w:t>
      </w:r>
      <w:r w:rsidRPr="00BF20B8">
        <w:rPr>
          <w:bCs/>
        </w:rPr>
        <w:t xml:space="preserve"> балів</w:t>
      </w:r>
      <w:r w:rsidRPr="00BF20B8">
        <w:t>) оцінюється контрольна робота, при виконанні якої студент:</w:t>
      </w:r>
    </w:p>
    <w:p w:rsidR="003A3B94" w:rsidRPr="00BF20B8" w:rsidRDefault="003A3B94" w:rsidP="003A3B94">
      <w:pPr>
        <w:pStyle w:val="a6"/>
        <w:numPr>
          <w:ilvl w:val="0"/>
          <w:numId w:val="4"/>
        </w:numPr>
      </w:pPr>
      <w:r w:rsidRPr="00BF20B8">
        <w:t>вірно відповів на 3 питання;</w:t>
      </w:r>
    </w:p>
    <w:p w:rsidR="003A3B94" w:rsidRPr="00BF20B8" w:rsidRDefault="003A3B94" w:rsidP="003A3B94">
      <w:pPr>
        <w:pStyle w:val="a6"/>
        <w:numPr>
          <w:ilvl w:val="0"/>
          <w:numId w:val="4"/>
        </w:numPr>
      </w:pPr>
      <w:r w:rsidRPr="00BF20B8">
        <w:t>не обґрунтовує відповіді;</w:t>
      </w:r>
    </w:p>
    <w:p w:rsidR="003A3B94" w:rsidRPr="00BF20B8" w:rsidRDefault="003A3B94" w:rsidP="003A3B94">
      <w:pPr>
        <w:pStyle w:val="a6"/>
        <w:numPr>
          <w:ilvl w:val="0"/>
          <w:numId w:val="4"/>
        </w:numPr>
      </w:pPr>
      <w:r w:rsidRPr="00BF20B8">
        <w:t>під час підготовки до контрольної роботи користується рекомендованими підручниками.</w:t>
      </w:r>
    </w:p>
    <w:p w:rsidR="003A3B94" w:rsidRPr="00BF20B8" w:rsidRDefault="003A3B94" w:rsidP="003A3B94">
      <w:r w:rsidRPr="00BF20B8">
        <w:rPr>
          <w:bCs/>
        </w:rPr>
        <w:t xml:space="preserve">Незадовільно </w:t>
      </w:r>
      <w:r w:rsidRPr="00BF20B8">
        <w:t>(</w:t>
      </w:r>
      <w:r w:rsidRPr="00BF20B8">
        <w:rPr>
          <w:b/>
        </w:rPr>
        <w:t>1</w:t>
      </w:r>
      <w:r w:rsidRPr="00BF20B8">
        <w:rPr>
          <w:b/>
          <w:bCs/>
        </w:rPr>
        <w:t xml:space="preserve"> - 17</w:t>
      </w:r>
      <w:r w:rsidRPr="00BF20B8">
        <w:rPr>
          <w:bCs/>
        </w:rPr>
        <w:t xml:space="preserve"> балів</w:t>
      </w:r>
      <w:r w:rsidRPr="00BF20B8">
        <w:t>) оцінюється контрольна робота, при виконанні якої студент:</w:t>
      </w:r>
    </w:p>
    <w:p w:rsidR="003A3B94" w:rsidRPr="00BF20B8" w:rsidRDefault="003A3B94" w:rsidP="003A3B94">
      <w:pPr>
        <w:pStyle w:val="a6"/>
        <w:numPr>
          <w:ilvl w:val="0"/>
          <w:numId w:val="5"/>
        </w:numPr>
      </w:pPr>
      <w:r w:rsidRPr="00BF20B8">
        <w:t>вірно відповів на 2 питання;</w:t>
      </w:r>
    </w:p>
    <w:p w:rsidR="003A3B94" w:rsidRPr="00BF20B8" w:rsidRDefault="003A3B94" w:rsidP="003A3B94">
      <w:pPr>
        <w:pStyle w:val="a6"/>
        <w:numPr>
          <w:ilvl w:val="0"/>
          <w:numId w:val="5"/>
        </w:numPr>
      </w:pPr>
      <w:r w:rsidRPr="00BF20B8">
        <w:t>не обґрунтовує відповіді;</w:t>
      </w:r>
    </w:p>
    <w:p w:rsidR="003A3B94" w:rsidRPr="00BF20B8" w:rsidRDefault="003A3B94" w:rsidP="003A3B94">
      <w:pPr>
        <w:pStyle w:val="a6"/>
        <w:numPr>
          <w:ilvl w:val="0"/>
          <w:numId w:val="5"/>
        </w:numPr>
      </w:pPr>
      <w:r w:rsidRPr="00BF20B8">
        <w:t>переписує інформацію з конспекту лекцій;</w:t>
      </w:r>
    </w:p>
    <w:p w:rsidR="003A3B94" w:rsidRPr="00BF20B8" w:rsidRDefault="003A3B94" w:rsidP="003A3B94">
      <w:pPr>
        <w:pStyle w:val="a6"/>
        <w:numPr>
          <w:ilvl w:val="0"/>
          <w:numId w:val="5"/>
        </w:numPr>
      </w:pPr>
      <w:r w:rsidRPr="00BF20B8">
        <w:t>відповідає на питання не на науковому, а на «побутовому» рівні (не використовує наукові поняття).</w:t>
      </w:r>
    </w:p>
    <w:p w:rsidR="003A3B94" w:rsidRPr="00BF20B8" w:rsidRDefault="003A3B94" w:rsidP="003A3B94"/>
    <w:p w:rsidR="003A3B94" w:rsidRPr="00BF20B8" w:rsidRDefault="003A3B94" w:rsidP="003A3B94">
      <w:pPr>
        <w:shd w:val="clear" w:color="auto" w:fill="FFFFFF"/>
        <w:tabs>
          <w:tab w:val="left" w:pos="989"/>
        </w:tabs>
        <w:rPr>
          <w:bCs/>
          <w:spacing w:val="-5"/>
        </w:rPr>
      </w:pPr>
      <w:r w:rsidRPr="00BF20B8">
        <w:rPr>
          <w:b/>
          <w:spacing w:val="-1"/>
        </w:rPr>
        <w:t>Увага!</w:t>
      </w:r>
      <w:r w:rsidRPr="00BF20B8">
        <w:rPr>
          <w:spacing w:val="-1"/>
        </w:rPr>
        <w:t xml:space="preserve"> Студенти, які мають </w:t>
      </w:r>
      <w:r w:rsidRPr="00BF20B8">
        <w:t>заборгованість з не поважної причини</w:t>
      </w:r>
      <w:r w:rsidR="00FF42C5" w:rsidRPr="00BF20B8">
        <w:rPr>
          <w:lang w:val="uk-UA"/>
        </w:rPr>
        <w:t xml:space="preserve"> </w:t>
      </w:r>
      <w:r w:rsidR="00FF42C5" w:rsidRPr="00BF20B8">
        <w:t>(</w:t>
      </w:r>
      <w:r w:rsidR="00FF42C5" w:rsidRPr="00BF20B8">
        <w:rPr>
          <w:bCs/>
        </w:rPr>
        <w:t>поважна причина</w:t>
      </w:r>
      <w:r w:rsidR="00FF42C5" w:rsidRPr="00BF20B8">
        <w:t xml:space="preserve"> - хвороба або причини, узгоджені з деканом факультету)</w:t>
      </w:r>
      <w:r w:rsidRPr="00BF20B8">
        <w:t xml:space="preserve">, мають ліквідувати її </w:t>
      </w:r>
      <w:r w:rsidRPr="00BF20B8">
        <w:rPr>
          <w:bCs/>
        </w:rPr>
        <w:t>тільки</w:t>
      </w:r>
      <w:r w:rsidRPr="00BF20B8">
        <w:t xml:space="preserve"> </w:t>
      </w:r>
      <w:r w:rsidRPr="00BF20B8">
        <w:rPr>
          <w:bCs/>
        </w:rPr>
        <w:t xml:space="preserve">протягом залікового </w:t>
      </w:r>
      <w:r w:rsidRPr="00BF20B8">
        <w:rPr>
          <w:bCs/>
          <w:spacing w:val="-5"/>
        </w:rPr>
        <w:t>тижня семестру</w:t>
      </w:r>
      <w:r w:rsidRPr="00BF20B8">
        <w:rPr>
          <w:spacing w:val="-5"/>
        </w:rPr>
        <w:t xml:space="preserve">, максимально кількість балів за невчасно </w:t>
      </w:r>
      <w:r w:rsidR="00FF42C5" w:rsidRPr="00BF20B8">
        <w:rPr>
          <w:spacing w:val="-5"/>
          <w:lang w:val="uk-UA"/>
        </w:rPr>
        <w:t xml:space="preserve">(з не поважної причини) </w:t>
      </w:r>
      <w:r w:rsidRPr="00BF20B8">
        <w:rPr>
          <w:spacing w:val="-5"/>
        </w:rPr>
        <w:t xml:space="preserve">подану контрольну роботу по 1 модулю – </w:t>
      </w:r>
      <w:r w:rsidRPr="00BF20B8">
        <w:rPr>
          <w:b/>
          <w:spacing w:val="-5"/>
        </w:rPr>
        <w:t>18</w:t>
      </w:r>
      <w:r w:rsidRPr="00BF20B8">
        <w:rPr>
          <w:spacing w:val="-5"/>
        </w:rPr>
        <w:t xml:space="preserve"> балів.</w:t>
      </w:r>
    </w:p>
    <w:p w:rsidR="003A3B94" w:rsidRPr="00BF20B8" w:rsidRDefault="003A3B94" w:rsidP="003A3B94">
      <w:pPr>
        <w:rPr>
          <w:lang w:val="uk-UA"/>
        </w:rPr>
      </w:pPr>
    </w:p>
    <w:p w:rsidR="003A3B94" w:rsidRPr="00BF20B8" w:rsidRDefault="003A3B94" w:rsidP="003A3B94">
      <w:pPr>
        <w:pStyle w:val="2"/>
        <w:spacing w:before="0"/>
        <w:ind w:firstLine="709"/>
        <w:jc w:val="center"/>
        <w:rPr>
          <w:rFonts w:ascii="Times New Roman" w:hAnsi="Times New Roman" w:cs="Times New Roman"/>
          <w:caps/>
          <w:color w:val="auto"/>
          <w:lang w:val="uk-UA"/>
        </w:rPr>
      </w:pPr>
      <w:r w:rsidRPr="00BF20B8">
        <w:rPr>
          <w:rFonts w:ascii="Times New Roman" w:hAnsi="Times New Roman" w:cs="Times New Roman"/>
          <w:caps/>
          <w:color w:val="auto"/>
          <w:lang w:val="uk-UA"/>
        </w:rPr>
        <w:t>2 МОДУЛЬ</w:t>
      </w:r>
    </w:p>
    <w:p w:rsidR="003A3B94" w:rsidRPr="00BF20B8" w:rsidRDefault="003A3B94" w:rsidP="003A3B94">
      <w:pPr>
        <w:pStyle w:val="2"/>
        <w:spacing w:before="0"/>
        <w:ind w:firstLine="709"/>
        <w:jc w:val="center"/>
        <w:rPr>
          <w:rFonts w:ascii="Times New Roman" w:hAnsi="Times New Roman" w:cs="Times New Roman"/>
          <w:caps/>
          <w:color w:val="auto"/>
          <w:lang w:val="uk-UA"/>
        </w:rPr>
      </w:pPr>
      <w:r w:rsidRPr="00BF20B8">
        <w:rPr>
          <w:rFonts w:ascii="Times New Roman" w:hAnsi="Times New Roman" w:cs="Times New Roman"/>
          <w:caps/>
          <w:color w:val="auto"/>
          <w:lang w:val="uk-UA"/>
        </w:rPr>
        <w:t>к</w:t>
      </w:r>
      <w:r w:rsidRPr="00BF20B8">
        <w:rPr>
          <w:rFonts w:ascii="Times New Roman" w:hAnsi="Times New Roman" w:cs="Times New Roman"/>
          <w:caps/>
          <w:color w:val="auto"/>
        </w:rPr>
        <w:t>онтрольн</w:t>
      </w:r>
      <w:r w:rsidRPr="00BF20B8">
        <w:rPr>
          <w:rFonts w:ascii="Times New Roman" w:hAnsi="Times New Roman" w:cs="Times New Roman"/>
          <w:caps/>
          <w:color w:val="auto"/>
          <w:lang w:val="uk-UA"/>
        </w:rPr>
        <w:t>А</w:t>
      </w:r>
      <w:r w:rsidRPr="00BF20B8">
        <w:rPr>
          <w:rFonts w:ascii="Times New Roman" w:hAnsi="Times New Roman" w:cs="Times New Roman"/>
          <w:caps/>
          <w:color w:val="auto"/>
        </w:rPr>
        <w:t xml:space="preserve"> робот</w:t>
      </w:r>
      <w:r w:rsidRPr="00BF20B8">
        <w:rPr>
          <w:rFonts w:ascii="Times New Roman" w:hAnsi="Times New Roman" w:cs="Times New Roman"/>
          <w:caps/>
          <w:color w:val="auto"/>
          <w:lang w:val="uk-UA"/>
        </w:rPr>
        <w:t>А</w:t>
      </w:r>
    </w:p>
    <w:p w:rsidR="003A3B94" w:rsidRPr="00BF20B8" w:rsidRDefault="003A3B94" w:rsidP="003A3B94">
      <w:pPr>
        <w:pStyle w:val="2"/>
        <w:spacing w:before="0"/>
        <w:ind w:firstLine="709"/>
        <w:jc w:val="center"/>
        <w:rPr>
          <w:rFonts w:ascii="Times New Roman" w:hAnsi="Times New Roman" w:cs="Times New Roman"/>
          <w:b w:val="0"/>
          <w:caps/>
          <w:color w:val="auto"/>
          <w:lang w:val="uk-UA"/>
        </w:rPr>
      </w:pPr>
      <w:r w:rsidRPr="00BF20B8">
        <w:rPr>
          <w:rFonts w:ascii="Times New Roman" w:hAnsi="Times New Roman" w:cs="Times New Roman"/>
          <w:b w:val="0"/>
          <w:caps/>
          <w:color w:val="auto"/>
        </w:rPr>
        <w:t>(</w:t>
      </w:r>
      <w:r w:rsidRPr="00BF20B8">
        <w:rPr>
          <w:rFonts w:ascii="Times New Roman" w:hAnsi="Times New Roman" w:cs="Times New Roman"/>
          <w:b w:val="0"/>
          <w:color w:val="auto"/>
          <w:lang w:val="uk-UA"/>
        </w:rPr>
        <w:t>виконується під час самостійної роботи</w:t>
      </w:r>
      <w:r w:rsidRPr="00BF20B8">
        <w:rPr>
          <w:rFonts w:ascii="Times New Roman" w:hAnsi="Times New Roman" w:cs="Times New Roman"/>
          <w:b w:val="0"/>
          <w:caps/>
          <w:color w:val="auto"/>
        </w:rPr>
        <w:t>)</w:t>
      </w:r>
    </w:p>
    <w:p w:rsidR="003A3B94" w:rsidRPr="00BF20B8" w:rsidRDefault="003A3B94" w:rsidP="003A3B94">
      <w:pPr>
        <w:rPr>
          <w:lang w:val="uk-UA"/>
        </w:rPr>
      </w:pPr>
    </w:p>
    <w:p w:rsidR="003A3B94" w:rsidRPr="00BF20B8" w:rsidRDefault="003A3B94" w:rsidP="00FF42C5">
      <w:pPr>
        <w:ind w:firstLine="709"/>
        <w:jc w:val="both"/>
      </w:pPr>
      <w:r w:rsidRPr="00BF20B8">
        <w:rPr>
          <w:lang w:val="uk-UA"/>
        </w:rPr>
        <w:t>Контрольна роботі у формі ЗВІТУ «Аналіз передпроектної ситуації» за темою курсового проекту 7 семестру виконується під час самостійної роботи</w:t>
      </w:r>
      <w:r w:rsidR="00FF42C5" w:rsidRPr="00BF20B8">
        <w:rPr>
          <w:lang w:val="uk-UA"/>
        </w:rPr>
        <w:t>. Інструкцію щодо виконання контрольної роботи наведено у методичних матеріалах для вивчення дисципліни «Основи маркетингу і менеджменту».</w:t>
      </w:r>
    </w:p>
    <w:p w:rsidR="003A3B94" w:rsidRPr="00BF20B8" w:rsidRDefault="003A3B94" w:rsidP="003A3B94">
      <w:pPr>
        <w:ind w:firstLine="709"/>
        <w:jc w:val="both"/>
        <w:rPr>
          <w:bCs/>
          <w:lang w:val="uk-UA"/>
        </w:rPr>
      </w:pPr>
      <w:r w:rsidRPr="00BF20B8">
        <w:t>Термін подання на кафедру (із датою подання, самооцінкою за наданими критеріями та особистим підписом автора) – не пізніше</w:t>
      </w:r>
      <w:r w:rsidRPr="00BF20B8">
        <w:rPr>
          <w:lang w:val="uk-UA"/>
        </w:rPr>
        <w:t>, чим за тиждень до початку залікової сесії (згідно графіку навчального процесу 2020-2021 н.р.)</w:t>
      </w:r>
    </w:p>
    <w:p w:rsidR="003A3B94" w:rsidRPr="00BF20B8" w:rsidRDefault="003A3B94" w:rsidP="003A3B94">
      <w:pPr>
        <w:ind w:firstLine="709"/>
        <w:jc w:val="both"/>
        <w:rPr>
          <w:sz w:val="26"/>
          <w:szCs w:val="26"/>
          <w:lang w:val="uk-UA"/>
        </w:rPr>
      </w:pPr>
    </w:p>
    <w:p w:rsidR="003A3B94" w:rsidRPr="00BF20B8" w:rsidRDefault="003A3B94" w:rsidP="003A3B94">
      <w:pPr>
        <w:pStyle w:val="2"/>
        <w:spacing w:before="0"/>
        <w:ind w:firstLine="709"/>
        <w:jc w:val="both"/>
        <w:rPr>
          <w:rFonts w:ascii="Times New Roman" w:hAnsi="Times New Roman" w:cs="Times New Roman"/>
          <w:caps/>
          <w:color w:val="auto"/>
          <w:sz w:val="24"/>
          <w:szCs w:val="24"/>
          <w:lang w:val="uk-UA"/>
        </w:rPr>
      </w:pPr>
      <w:r w:rsidRPr="00BF20B8">
        <w:rPr>
          <w:rFonts w:ascii="Times New Roman" w:hAnsi="Times New Roman" w:cs="Times New Roman"/>
          <w:caps/>
          <w:color w:val="auto"/>
          <w:sz w:val="24"/>
          <w:szCs w:val="24"/>
          <w:lang w:val="uk-UA"/>
        </w:rPr>
        <w:lastRenderedPageBreak/>
        <w:t>2 модуль</w:t>
      </w:r>
    </w:p>
    <w:p w:rsidR="003A3B94" w:rsidRPr="00BF20B8" w:rsidRDefault="003A3B94" w:rsidP="003A3B94">
      <w:pPr>
        <w:pStyle w:val="2"/>
        <w:spacing w:before="0"/>
        <w:ind w:firstLine="709"/>
        <w:jc w:val="both"/>
        <w:rPr>
          <w:rFonts w:ascii="Times New Roman" w:hAnsi="Times New Roman" w:cs="Times New Roman"/>
          <w:caps/>
          <w:color w:val="auto"/>
          <w:sz w:val="24"/>
          <w:szCs w:val="24"/>
          <w:lang w:val="uk-UA"/>
        </w:rPr>
      </w:pPr>
      <w:r w:rsidRPr="00BF20B8">
        <w:rPr>
          <w:rFonts w:ascii="Times New Roman" w:hAnsi="Times New Roman" w:cs="Times New Roman"/>
          <w:caps/>
          <w:color w:val="auto"/>
          <w:sz w:val="24"/>
          <w:szCs w:val="24"/>
          <w:lang w:val="uk-UA"/>
        </w:rPr>
        <w:t>Критерії оцінювання контрольної роботи</w:t>
      </w:r>
    </w:p>
    <w:p w:rsidR="003A3B94" w:rsidRPr="00BF20B8" w:rsidRDefault="003A3B94" w:rsidP="003A3B94">
      <w:pPr>
        <w:pStyle w:val="2"/>
        <w:spacing w:before="0"/>
        <w:ind w:firstLine="709"/>
        <w:jc w:val="both"/>
        <w:rPr>
          <w:rFonts w:ascii="Times New Roman" w:hAnsi="Times New Roman" w:cs="Times New Roman"/>
          <w:caps/>
          <w:color w:val="auto"/>
          <w:sz w:val="24"/>
          <w:szCs w:val="24"/>
          <w:lang w:val="uk-UA"/>
        </w:rPr>
      </w:pPr>
      <w:r w:rsidRPr="00BF20B8">
        <w:rPr>
          <w:rFonts w:ascii="Times New Roman" w:hAnsi="Times New Roman" w:cs="Times New Roman"/>
          <w:caps/>
          <w:color w:val="auto"/>
          <w:sz w:val="24"/>
          <w:szCs w:val="24"/>
          <w:lang w:val="uk-UA"/>
        </w:rPr>
        <w:t>(</w:t>
      </w:r>
      <w:r w:rsidRPr="00BF20B8">
        <w:rPr>
          <w:rFonts w:ascii="Times New Roman" w:hAnsi="Times New Roman" w:cs="Times New Roman"/>
          <w:b w:val="0"/>
          <w:color w:val="auto"/>
          <w:sz w:val="24"/>
          <w:szCs w:val="24"/>
          <w:lang w:val="uk-UA"/>
        </w:rPr>
        <w:t>виконується під час самостійної роботи</w:t>
      </w:r>
      <w:r w:rsidRPr="00BF20B8">
        <w:rPr>
          <w:rFonts w:ascii="Times New Roman" w:hAnsi="Times New Roman" w:cs="Times New Roman"/>
          <w:caps/>
          <w:color w:val="auto"/>
          <w:sz w:val="24"/>
          <w:szCs w:val="24"/>
          <w:lang w:val="uk-UA"/>
        </w:rPr>
        <w:t>)</w:t>
      </w:r>
    </w:p>
    <w:p w:rsidR="003A3B94" w:rsidRPr="00BF20B8" w:rsidRDefault="003A3B94" w:rsidP="003A3B94">
      <w:pPr>
        <w:ind w:firstLine="709"/>
        <w:jc w:val="both"/>
        <w:rPr>
          <w:lang w:val="uk-UA"/>
        </w:rPr>
      </w:pPr>
    </w:p>
    <w:p w:rsidR="003A3B94" w:rsidRPr="00BF20B8" w:rsidRDefault="003A3B94" w:rsidP="003A3B94">
      <w:pPr>
        <w:ind w:firstLine="709"/>
        <w:jc w:val="both"/>
        <w:rPr>
          <w:lang w:val="uk-UA"/>
        </w:rPr>
      </w:pPr>
      <w:r w:rsidRPr="00BF20B8">
        <w:rPr>
          <w:b/>
          <w:bCs/>
          <w:lang w:val="uk-UA"/>
        </w:rPr>
        <w:t>Відмінно</w:t>
      </w:r>
      <w:r w:rsidRPr="00BF20B8">
        <w:rPr>
          <w:lang w:val="uk-UA"/>
        </w:rPr>
        <w:t xml:space="preserve"> (</w:t>
      </w:r>
      <w:r w:rsidRPr="00BF20B8">
        <w:rPr>
          <w:b/>
          <w:lang w:val="uk-UA"/>
        </w:rPr>
        <w:t>54</w:t>
      </w:r>
      <w:r w:rsidRPr="00BF20B8">
        <w:rPr>
          <w:b/>
          <w:bCs/>
          <w:lang w:val="uk-UA"/>
        </w:rPr>
        <w:t>- 60 балів</w:t>
      </w:r>
      <w:r w:rsidRPr="00BF20B8">
        <w:rPr>
          <w:lang w:val="uk-UA"/>
        </w:rPr>
        <w:t>) оцінюється контрольна робота, яка:</w:t>
      </w:r>
    </w:p>
    <w:p w:rsidR="003A3B94" w:rsidRPr="00BF20B8" w:rsidRDefault="003A3B94" w:rsidP="003A3B94">
      <w:pPr>
        <w:pStyle w:val="a6"/>
        <w:numPr>
          <w:ilvl w:val="0"/>
          <w:numId w:val="10"/>
        </w:numPr>
        <w:ind w:left="1418" w:hanging="284"/>
        <w:jc w:val="both"/>
      </w:pPr>
      <w:r w:rsidRPr="00BF20B8">
        <w:t>тема контрольної роботи узгоджена з викладачем;</w:t>
      </w:r>
    </w:p>
    <w:p w:rsidR="003A3B94" w:rsidRPr="00BF20B8" w:rsidRDefault="003A3B94" w:rsidP="003A3B94">
      <w:pPr>
        <w:pStyle w:val="a6"/>
        <w:numPr>
          <w:ilvl w:val="0"/>
          <w:numId w:val="10"/>
        </w:numPr>
      </w:pPr>
      <w:r w:rsidRPr="00BF20B8">
        <w:t>тема контрольної роботи відповідає тематиці проекту;</w:t>
      </w:r>
    </w:p>
    <w:p w:rsidR="003A3B94" w:rsidRPr="00BF20B8" w:rsidRDefault="003A3B94" w:rsidP="003A3B94">
      <w:pPr>
        <w:pStyle w:val="a6"/>
        <w:numPr>
          <w:ilvl w:val="0"/>
          <w:numId w:val="10"/>
        </w:numPr>
        <w:ind w:left="1418" w:hanging="284"/>
        <w:jc w:val="both"/>
      </w:pPr>
      <w:r w:rsidRPr="00BF20B8">
        <w:t>контрольна робота вчасно подана на рецензію;</w:t>
      </w:r>
    </w:p>
    <w:p w:rsidR="003A3B94" w:rsidRPr="00BF20B8" w:rsidRDefault="003A3B94" w:rsidP="003A3B94">
      <w:pPr>
        <w:pStyle w:val="a6"/>
        <w:numPr>
          <w:ilvl w:val="0"/>
          <w:numId w:val="10"/>
        </w:numPr>
        <w:ind w:left="1418" w:hanging="284"/>
        <w:jc w:val="both"/>
      </w:pPr>
      <w:r w:rsidRPr="00BF20B8">
        <w:t>контрольна робота виконана відповідно до вимог державних стандартів, методичних указівок;</w:t>
      </w:r>
    </w:p>
    <w:p w:rsidR="003A3B94" w:rsidRPr="00BF20B8" w:rsidRDefault="003A3B94" w:rsidP="003A3B94">
      <w:pPr>
        <w:pStyle w:val="a6"/>
        <w:numPr>
          <w:ilvl w:val="0"/>
          <w:numId w:val="10"/>
        </w:numPr>
        <w:ind w:left="1418" w:hanging="284"/>
        <w:jc w:val="both"/>
      </w:pPr>
      <w:r w:rsidRPr="00BF20B8">
        <w:t>студент під час заліку «захистив» контрольну роботу, відповів на запитання викладача по тексту КР і тексту джерел, на основі яких виконана КР.</w:t>
      </w:r>
    </w:p>
    <w:p w:rsidR="003A3B94" w:rsidRPr="00BF20B8" w:rsidRDefault="003A3B94" w:rsidP="003A3B94">
      <w:pPr>
        <w:ind w:firstLine="709"/>
        <w:jc w:val="both"/>
        <w:rPr>
          <w:lang w:val="uk-UA"/>
        </w:rPr>
      </w:pPr>
      <w:r w:rsidRPr="00BF20B8">
        <w:rPr>
          <w:b/>
          <w:bCs/>
          <w:lang w:val="uk-UA"/>
        </w:rPr>
        <w:t xml:space="preserve">Добре (45 – 53 бала) </w:t>
      </w:r>
      <w:r w:rsidRPr="00BF20B8">
        <w:rPr>
          <w:lang w:val="uk-UA"/>
        </w:rPr>
        <w:t>оцінюється контрольна робота, яка:</w:t>
      </w:r>
    </w:p>
    <w:p w:rsidR="003A3B94" w:rsidRPr="00BF20B8" w:rsidRDefault="003A3B94" w:rsidP="003A3B94">
      <w:pPr>
        <w:pStyle w:val="a6"/>
        <w:numPr>
          <w:ilvl w:val="0"/>
          <w:numId w:val="10"/>
        </w:numPr>
        <w:ind w:left="1418" w:hanging="284"/>
        <w:jc w:val="both"/>
      </w:pPr>
      <w:r w:rsidRPr="00BF20B8">
        <w:t>тема контрольної роботи узгоджена з викладачем;</w:t>
      </w:r>
    </w:p>
    <w:p w:rsidR="003A3B94" w:rsidRPr="00BF20B8" w:rsidRDefault="003A3B94" w:rsidP="003A3B94">
      <w:pPr>
        <w:pStyle w:val="a6"/>
        <w:numPr>
          <w:ilvl w:val="0"/>
          <w:numId w:val="10"/>
        </w:numPr>
      </w:pPr>
      <w:r w:rsidRPr="00BF20B8">
        <w:t>тема контрольної роботи відповідає тематиці курсового проекту;</w:t>
      </w:r>
    </w:p>
    <w:p w:rsidR="003A3B94" w:rsidRPr="00BF20B8" w:rsidRDefault="003A3B94" w:rsidP="003A3B94">
      <w:pPr>
        <w:pStyle w:val="a6"/>
        <w:numPr>
          <w:ilvl w:val="0"/>
          <w:numId w:val="10"/>
        </w:numPr>
        <w:ind w:left="1418" w:hanging="284"/>
        <w:jc w:val="both"/>
      </w:pPr>
      <w:r w:rsidRPr="00BF20B8">
        <w:t>контрольна робота вчасно подана на рецензію;</w:t>
      </w:r>
    </w:p>
    <w:p w:rsidR="008E4E1A" w:rsidRPr="00BF20B8" w:rsidRDefault="008E4E1A" w:rsidP="008E4E1A">
      <w:pPr>
        <w:pStyle w:val="a6"/>
        <w:numPr>
          <w:ilvl w:val="0"/>
          <w:numId w:val="10"/>
        </w:numPr>
      </w:pPr>
      <w:r w:rsidRPr="00BF20B8">
        <w:t>допущені незначні помилки при оформленні контрольної роботи (помилки при оформленні посилань на використані джерела; помилки форматування);</w:t>
      </w:r>
    </w:p>
    <w:p w:rsidR="003A3B94" w:rsidRPr="00BF20B8" w:rsidRDefault="003A3B94" w:rsidP="003A3B94">
      <w:pPr>
        <w:pStyle w:val="a6"/>
        <w:numPr>
          <w:ilvl w:val="0"/>
          <w:numId w:val="10"/>
        </w:numPr>
        <w:ind w:left="1418" w:hanging="284"/>
        <w:jc w:val="both"/>
      </w:pPr>
      <w:r w:rsidRPr="00BF20B8">
        <w:t>студент під час заліку «захистив» контрольну роботу, відповів на запитання викладача за текстом КР і текстом джерел, на основі яких виконана КР.</w:t>
      </w:r>
    </w:p>
    <w:p w:rsidR="003A3B94" w:rsidRPr="00BF20B8" w:rsidRDefault="003A3B94" w:rsidP="003A3B94">
      <w:pPr>
        <w:ind w:firstLine="709"/>
        <w:jc w:val="both"/>
        <w:rPr>
          <w:lang w:val="uk-UA"/>
        </w:rPr>
      </w:pPr>
      <w:r w:rsidRPr="00BF20B8">
        <w:rPr>
          <w:b/>
          <w:bCs/>
          <w:lang w:val="uk-UA"/>
        </w:rPr>
        <w:t xml:space="preserve">Задовільно (36 – 44 балів) </w:t>
      </w:r>
      <w:r w:rsidRPr="00BF20B8">
        <w:rPr>
          <w:lang w:val="uk-UA"/>
        </w:rPr>
        <w:t>оцінюється контрольна робота, яка:</w:t>
      </w:r>
    </w:p>
    <w:p w:rsidR="003A3B94" w:rsidRPr="00BF20B8" w:rsidRDefault="003A3B94" w:rsidP="003A3B94">
      <w:pPr>
        <w:pStyle w:val="a6"/>
        <w:numPr>
          <w:ilvl w:val="0"/>
          <w:numId w:val="11"/>
        </w:numPr>
        <w:jc w:val="both"/>
      </w:pPr>
      <w:r w:rsidRPr="00BF20B8">
        <w:t>тема контрольної роботи узгоджена з викладачем;</w:t>
      </w:r>
    </w:p>
    <w:p w:rsidR="003A3B94" w:rsidRPr="00BF20B8" w:rsidRDefault="003A3B94" w:rsidP="003A3B94">
      <w:pPr>
        <w:pStyle w:val="a6"/>
        <w:numPr>
          <w:ilvl w:val="0"/>
          <w:numId w:val="11"/>
        </w:numPr>
      </w:pPr>
      <w:r w:rsidRPr="00BF20B8">
        <w:t>тема контрольної роботи відповідає тематиці курсового проекту;</w:t>
      </w:r>
    </w:p>
    <w:p w:rsidR="003A3B94" w:rsidRPr="00BF20B8" w:rsidRDefault="003A3B94" w:rsidP="003A3B94">
      <w:pPr>
        <w:pStyle w:val="a6"/>
        <w:numPr>
          <w:ilvl w:val="0"/>
          <w:numId w:val="11"/>
        </w:numPr>
        <w:jc w:val="both"/>
      </w:pPr>
      <w:r w:rsidRPr="00BF20B8">
        <w:t>контрольна робота вчасно подана на рецензію;</w:t>
      </w:r>
    </w:p>
    <w:p w:rsidR="008E4E1A" w:rsidRPr="00BF20B8" w:rsidRDefault="008E4E1A" w:rsidP="008E4E1A">
      <w:pPr>
        <w:pStyle w:val="a6"/>
        <w:numPr>
          <w:ilvl w:val="0"/>
          <w:numId w:val="11"/>
        </w:numPr>
        <w:rPr>
          <w:bCs/>
        </w:rPr>
      </w:pPr>
      <w:r w:rsidRPr="00BF20B8">
        <w:t>робота виконана на недостатньому рівні із значними недоліками (недостатн</w:t>
      </w:r>
      <w:r w:rsidR="00DA0456" w:rsidRPr="00BF20B8">
        <w:t>я</w:t>
      </w:r>
      <w:r w:rsidRPr="00BF20B8">
        <w:t xml:space="preserve"> кількість використаних джерел; допущені помилки при оформленні посилань на використані джерела; наявні проблеми з форматуванням);</w:t>
      </w:r>
    </w:p>
    <w:p w:rsidR="003A3B94" w:rsidRPr="00BF20B8" w:rsidRDefault="003A3B94" w:rsidP="003A3B94">
      <w:pPr>
        <w:pStyle w:val="a6"/>
        <w:numPr>
          <w:ilvl w:val="0"/>
          <w:numId w:val="10"/>
        </w:numPr>
        <w:ind w:left="1418" w:hanging="284"/>
        <w:jc w:val="both"/>
      </w:pPr>
      <w:r w:rsidRPr="00BF20B8">
        <w:t>під час заліку студент не обґрунтував відповіді на запитання викладача за текстом КР і текстом джерел, на основі яких виконана КР.</w:t>
      </w:r>
    </w:p>
    <w:p w:rsidR="003A3B94" w:rsidRPr="00BF20B8" w:rsidRDefault="003A3B94" w:rsidP="003A3B94">
      <w:pPr>
        <w:ind w:firstLine="709"/>
        <w:jc w:val="both"/>
        <w:rPr>
          <w:lang w:val="uk-UA"/>
        </w:rPr>
      </w:pPr>
      <w:r w:rsidRPr="00BF20B8">
        <w:rPr>
          <w:b/>
          <w:lang w:val="uk-UA"/>
        </w:rPr>
        <w:t xml:space="preserve">Незадовільно (1 – 35 балів) </w:t>
      </w:r>
      <w:r w:rsidRPr="00BF20B8">
        <w:rPr>
          <w:lang w:val="uk-UA"/>
        </w:rPr>
        <w:t>оцінюється контрольна робота, яка:</w:t>
      </w:r>
    </w:p>
    <w:p w:rsidR="003A3B94" w:rsidRPr="00BF20B8" w:rsidRDefault="003A3B94" w:rsidP="003A3B94">
      <w:pPr>
        <w:pStyle w:val="a6"/>
        <w:numPr>
          <w:ilvl w:val="0"/>
          <w:numId w:val="12"/>
        </w:numPr>
        <w:jc w:val="both"/>
      </w:pPr>
      <w:r w:rsidRPr="00BF20B8">
        <w:t>тема контрольної роботи не узгоджена з викладачем;</w:t>
      </w:r>
    </w:p>
    <w:p w:rsidR="003A3B94" w:rsidRPr="00BF20B8" w:rsidRDefault="003A3B94" w:rsidP="003A3B94">
      <w:pPr>
        <w:pStyle w:val="a6"/>
        <w:numPr>
          <w:ilvl w:val="0"/>
          <w:numId w:val="12"/>
        </w:numPr>
      </w:pPr>
      <w:r w:rsidRPr="00BF20B8">
        <w:t>тема контрольної роботи НЕ відповідає тематиці курсового проекту;</w:t>
      </w:r>
    </w:p>
    <w:p w:rsidR="003A3B94" w:rsidRPr="00BF20B8" w:rsidRDefault="003A3B94" w:rsidP="003A3B94">
      <w:pPr>
        <w:pStyle w:val="a6"/>
        <w:numPr>
          <w:ilvl w:val="0"/>
          <w:numId w:val="12"/>
        </w:numPr>
        <w:jc w:val="both"/>
      </w:pPr>
      <w:r w:rsidRPr="00BF20B8">
        <w:t>контрольна робота подана на рецензію після оговореного в учбовому плані терміну;</w:t>
      </w:r>
    </w:p>
    <w:p w:rsidR="003A3B94" w:rsidRPr="00BF20B8" w:rsidRDefault="003A3B94" w:rsidP="003A3B94">
      <w:pPr>
        <w:pStyle w:val="a6"/>
        <w:numPr>
          <w:ilvl w:val="0"/>
          <w:numId w:val="12"/>
        </w:numPr>
        <w:jc w:val="both"/>
      </w:pPr>
      <w:r w:rsidRPr="00BF20B8">
        <w:t>контрольна робота не відповідає вимогам державних стандартів, методичних указівок;</w:t>
      </w:r>
    </w:p>
    <w:p w:rsidR="003A3B94" w:rsidRPr="00BF20B8" w:rsidRDefault="003A3B94" w:rsidP="003A3B94">
      <w:pPr>
        <w:pStyle w:val="a6"/>
        <w:numPr>
          <w:ilvl w:val="0"/>
          <w:numId w:val="12"/>
        </w:numPr>
        <w:jc w:val="both"/>
      </w:pPr>
      <w:r w:rsidRPr="00BF20B8">
        <w:t xml:space="preserve">на рецензію подано не </w:t>
      </w:r>
      <w:r w:rsidRPr="00BF20B8">
        <w:rPr>
          <w:b/>
        </w:rPr>
        <w:t>звіт</w:t>
      </w:r>
      <w:r w:rsidRPr="00BF20B8">
        <w:t xml:space="preserve"> про самостійно виконану роботу, а реферат, або тематичний конспект;</w:t>
      </w:r>
    </w:p>
    <w:p w:rsidR="003A3B94" w:rsidRPr="00BF20B8" w:rsidRDefault="003A3B94" w:rsidP="003A3B94">
      <w:pPr>
        <w:pStyle w:val="a6"/>
        <w:numPr>
          <w:ilvl w:val="0"/>
          <w:numId w:val="10"/>
        </w:numPr>
        <w:ind w:left="1418" w:hanging="284"/>
        <w:jc w:val="both"/>
      </w:pPr>
      <w:r w:rsidRPr="00BF20B8">
        <w:t>під час заліку студент не «захистив» контрольну роботу: не відповів на запитання викладача за текстом КР і текстом джерел, на основі яких виконана КР.</w:t>
      </w:r>
    </w:p>
    <w:p w:rsidR="003A3B94" w:rsidRPr="00BF20B8" w:rsidRDefault="003A3B94" w:rsidP="003A3B94">
      <w:pPr>
        <w:rPr>
          <w:b/>
          <w:caps/>
          <w:lang w:val="uk-UA"/>
        </w:rPr>
      </w:pPr>
    </w:p>
    <w:p w:rsidR="003A3B94" w:rsidRPr="00BF20B8" w:rsidRDefault="003A3B94" w:rsidP="003A3B94">
      <w:pPr>
        <w:rPr>
          <w:b/>
        </w:rPr>
      </w:pPr>
      <w:r w:rsidRPr="00BF20B8">
        <w:rPr>
          <w:b/>
        </w:rPr>
        <w:t>УВАГА!</w:t>
      </w:r>
    </w:p>
    <w:p w:rsidR="003A3B94" w:rsidRPr="00BF20B8" w:rsidRDefault="003A3B94" w:rsidP="003A3B94">
      <w:pPr>
        <w:shd w:val="clear" w:color="auto" w:fill="FFFFFF"/>
        <w:tabs>
          <w:tab w:val="left" w:pos="989"/>
        </w:tabs>
        <w:rPr>
          <w:bCs/>
          <w:spacing w:val="-5"/>
        </w:rPr>
      </w:pPr>
      <w:r w:rsidRPr="00BF20B8">
        <w:rPr>
          <w:spacing w:val="-1"/>
        </w:rPr>
        <w:t xml:space="preserve">Студенти, які мають </w:t>
      </w:r>
      <w:r w:rsidRPr="00BF20B8">
        <w:t xml:space="preserve">заборгованість з не поважної причини, мають ліквідувати її </w:t>
      </w:r>
      <w:r w:rsidRPr="00BF20B8">
        <w:rPr>
          <w:bCs/>
        </w:rPr>
        <w:t>тільки</w:t>
      </w:r>
      <w:r w:rsidRPr="00BF20B8">
        <w:t xml:space="preserve"> </w:t>
      </w:r>
      <w:r w:rsidRPr="00BF20B8">
        <w:rPr>
          <w:bCs/>
        </w:rPr>
        <w:t xml:space="preserve">протягом залікового </w:t>
      </w:r>
      <w:r w:rsidRPr="00BF20B8">
        <w:rPr>
          <w:bCs/>
          <w:spacing w:val="-5"/>
        </w:rPr>
        <w:t>тижня семестру</w:t>
      </w:r>
      <w:r w:rsidRPr="00BF20B8">
        <w:rPr>
          <w:spacing w:val="-5"/>
        </w:rPr>
        <w:t>, максимальна кількість</w:t>
      </w:r>
      <w:r w:rsidR="00DF6724" w:rsidRPr="00BF20B8">
        <w:rPr>
          <w:spacing w:val="-5"/>
        </w:rPr>
        <w:t xml:space="preserve"> балів за невчасно подану робот</w:t>
      </w:r>
      <w:r w:rsidR="00DF6724" w:rsidRPr="00BF20B8">
        <w:rPr>
          <w:spacing w:val="-5"/>
          <w:lang w:val="uk-UA"/>
        </w:rPr>
        <w:t>у</w:t>
      </w:r>
      <w:r w:rsidRPr="00BF20B8">
        <w:rPr>
          <w:spacing w:val="-5"/>
        </w:rPr>
        <w:t xml:space="preserve"> – </w:t>
      </w:r>
      <w:r w:rsidRPr="00BF20B8">
        <w:rPr>
          <w:b/>
          <w:spacing w:val="-5"/>
        </w:rPr>
        <w:t>36</w:t>
      </w:r>
      <w:r w:rsidRPr="00BF20B8">
        <w:rPr>
          <w:spacing w:val="-5"/>
        </w:rPr>
        <w:t>.</w:t>
      </w:r>
    </w:p>
    <w:p w:rsidR="003A3B94" w:rsidRPr="00BF20B8" w:rsidRDefault="003A3B94" w:rsidP="003A3B94">
      <w:pPr>
        <w:rPr>
          <w:bCs/>
          <w:spacing w:val="-5"/>
        </w:rPr>
      </w:pPr>
    </w:p>
    <w:p w:rsidR="003A3B94" w:rsidRPr="00BF20B8" w:rsidRDefault="003A3B94" w:rsidP="003A3B94">
      <w:pPr>
        <w:rPr>
          <w:b/>
          <w:caps/>
        </w:rPr>
      </w:pPr>
      <w:r w:rsidRPr="00BF20B8">
        <w:rPr>
          <w:b/>
          <w:caps/>
        </w:rPr>
        <w:t>Критерії оцінювання відповідей при СКЛАДАННІ заліку</w:t>
      </w:r>
    </w:p>
    <w:p w:rsidR="003A3B94" w:rsidRPr="00BF20B8" w:rsidRDefault="003A3B94" w:rsidP="003A3B94">
      <w:pPr>
        <w:rPr>
          <w:caps/>
        </w:rPr>
      </w:pPr>
    </w:p>
    <w:p w:rsidR="003A3B94" w:rsidRPr="00BF20B8" w:rsidRDefault="003A3B94" w:rsidP="003A3B94">
      <w:pPr>
        <w:rPr>
          <w:bCs/>
        </w:rPr>
      </w:pPr>
      <w:r w:rsidRPr="00BF20B8">
        <w:rPr>
          <w:bCs/>
        </w:rPr>
        <w:t>Відмінно (</w:t>
      </w:r>
      <w:r w:rsidRPr="00BF20B8">
        <w:rPr>
          <w:b/>
          <w:bCs/>
        </w:rPr>
        <w:t>10 балів</w:t>
      </w:r>
      <w:r w:rsidRPr="00BF20B8">
        <w:rPr>
          <w:bCs/>
        </w:rPr>
        <w:t xml:space="preserve">) </w:t>
      </w:r>
      <w:r w:rsidRPr="00BF20B8">
        <w:t>оцінюється:</w:t>
      </w:r>
    </w:p>
    <w:p w:rsidR="003A3B94" w:rsidRPr="00BF20B8" w:rsidRDefault="003A3B94" w:rsidP="003A3B94">
      <w:pPr>
        <w:pStyle w:val="a6"/>
        <w:numPr>
          <w:ilvl w:val="0"/>
          <w:numId w:val="6"/>
        </w:numPr>
      </w:pPr>
      <w:r w:rsidRPr="00BF20B8">
        <w:t>вірна відповідь на 2 питання;</w:t>
      </w:r>
    </w:p>
    <w:p w:rsidR="003A3B94" w:rsidRPr="00BF20B8" w:rsidRDefault="003A3B94" w:rsidP="003A3B94">
      <w:pPr>
        <w:pStyle w:val="a6"/>
        <w:numPr>
          <w:ilvl w:val="0"/>
          <w:numId w:val="6"/>
        </w:numPr>
      </w:pPr>
      <w:r w:rsidRPr="00BF20B8">
        <w:lastRenderedPageBreak/>
        <w:t>відповідь обґрунтована;</w:t>
      </w:r>
    </w:p>
    <w:p w:rsidR="003A3B94" w:rsidRPr="00BF20B8" w:rsidRDefault="003A3B94" w:rsidP="003A3B94">
      <w:pPr>
        <w:pStyle w:val="a6"/>
        <w:numPr>
          <w:ilvl w:val="0"/>
          <w:numId w:val="6"/>
        </w:numPr>
      </w:pPr>
      <w:r w:rsidRPr="00BF20B8">
        <w:t>при підготовці до заліку студент використовував, крім рекомендованих підручників, додаткову літературу і назвав використані джерела.</w:t>
      </w:r>
    </w:p>
    <w:p w:rsidR="003A3B94" w:rsidRPr="00BF20B8" w:rsidRDefault="003A3B94" w:rsidP="003A3B94">
      <w:r w:rsidRPr="00BF20B8">
        <w:t>Добре (</w:t>
      </w:r>
      <w:r w:rsidRPr="00BF20B8">
        <w:rPr>
          <w:b/>
        </w:rPr>
        <w:t>8 - 9</w:t>
      </w:r>
      <w:r w:rsidRPr="00BF20B8">
        <w:t>) оцінюється:</w:t>
      </w:r>
    </w:p>
    <w:p w:rsidR="003A3B94" w:rsidRPr="00BF20B8" w:rsidRDefault="003A3B94" w:rsidP="003A3B94">
      <w:pPr>
        <w:pStyle w:val="a6"/>
        <w:numPr>
          <w:ilvl w:val="0"/>
          <w:numId w:val="7"/>
        </w:numPr>
      </w:pPr>
      <w:r w:rsidRPr="00BF20B8">
        <w:t>вірна відповідь на 2 питання;</w:t>
      </w:r>
    </w:p>
    <w:p w:rsidR="003A3B94" w:rsidRPr="00BF20B8" w:rsidRDefault="003A3B94" w:rsidP="003A3B94">
      <w:pPr>
        <w:pStyle w:val="a6"/>
        <w:numPr>
          <w:ilvl w:val="0"/>
          <w:numId w:val="7"/>
        </w:numPr>
      </w:pPr>
      <w:r w:rsidRPr="00BF20B8">
        <w:t>відповідь обґрунтована;</w:t>
      </w:r>
    </w:p>
    <w:p w:rsidR="003A3B94" w:rsidRPr="00BF20B8" w:rsidRDefault="003A3B94" w:rsidP="003A3B94">
      <w:pPr>
        <w:pStyle w:val="a6"/>
        <w:numPr>
          <w:ilvl w:val="0"/>
          <w:numId w:val="7"/>
        </w:numPr>
      </w:pPr>
      <w:r w:rsidRPr="00BF20B8">
        <w:t>при підготовці до заліку студент використовував рекомендовані підручники і указав (під час складання заліку) використані джерела.</w:t>
      </w:r>
    </w:p>
    <w:p w:rsidR="003A3B94" w:rsidRPr="00BF20B8" w:rsidRDefault="003A3B94" w:rsidP="003A3B94">
      <w:pPr>
        <w:rPr>
          <w:bCs/>
        </w:rPr>
      </w:pPr>
      <w:r w:rsidRPr="00BF20B8">
        <w:rPr>
          <w:bCs/>
        </w:rPr>
        <w:t>Задовільно (</w:t>
      </w:r>
      <w:r w:rsidRPr="00BF20B8">
        <w:rPr>
          <w:b/>
          <w:bCs/>
        </w:rPr>
        <w:t>6 - 7</w:t>
      </w:r>
      <w:r w:rsidRPr="00BF20B8">
        <w:rPr>
          <w:bCs/>
        </w:rPr>
        <w:t xml:space="preserve">) </w:t>
      </w:r>
      <w:r w:rsidRPr="00BF20B8">
        <w:t>оцінюється:</w:t>
      </w:r>
    </w:p>
    <w:p w:rsidR="003A3B94" w:rsidRPr="00BF20B8" w:rsidRDefault="003A3B94" w:rsidP="003A3B94">
      <w:pPr>
        <w:pStyle w:val="a6"/>
        <w:numPr>
          <w:ilvl w:val="0"/>
          <w:numId w:val="8"/>
        </w:numPr>
      </w:pPr>
      <w:r w:rsidRPr="00BF20B8">
        <w:t>вірна відповідь на 1 питання;</w:t>
      </w:r>
    </w:p>
    <w:p w:rsidR="003A3B94" w:rsidRPr="00BF20B8" w:rsidRDefault="003A3B94" w:rsidP="003A3B94">
      <w:pPr>
        <w:pStyle w:val="a6"/>
        <w:numPr>
          <w:ilvl w:val="0"/>
          <w:numId w:val="8"/>
        </w:numPr>
      </w:pPr>
      <w:r w:rsidRPr="00BF20B8">
        <w:t>відповідь не обґрунтована;</w:t>
      </w:r>
    </w:p>
    <w:p w:rsidR="003A3B94" w:rsidRPr="00BF20B8" w:rsidRDefault="003A3B94" w:rsidP="003A3B94">
      <w:pPr>
        <w:pStyle w:val="a6"/>
        <w:numPr>
          <w:ilvl w:val="0"/>
          <w:numId w:val="8"/>
        </w:numPr>
      </w:pPr>
      <w:r w:rsidRPr="00BF20B8">
        <w:t>при підготовці до заліку студент використовував рекомендовані підручники і указав (під час складання заліку) використані джерела.</w:t>
      </w:r>
    </w:p>
    <w:p w:rsidR="003A3B94" w:rsidRPr="00BF20B8" w:rsidRDefault="003A3B94" w:rsidP="003A3B94">
      <w:r w:rsidRPr="00BF20B8">
        <w:rPr>
          <w:bCs/>
        </w:rPr>
        <w:t>Незадовільно (</w:t>
      </w:r>
      <w:r w:rsidRPr="00BF20B8">
        <w:rPr>
          <w:b/>
          <w:bCs/>
        </w:rPr>
        <w:t>1 – 5</w:t>
      </w:r>
      <w:r w:rsidRPr="00BF20B8">
        <w:rPr>
          <w:bCs/>
        </w:rPr>
        <w:t xml:space="preserve"> балів) </w:t>
      </w:r>
      <w:r w:rsidRPr="00BF20B8">
        <w:t>оцінюється:</w:t>
      </w:r>
    </w:p>
    <w:p w:rsidR="003A3B94" w:rsidRPr="00BF20B8" w:rsidRDefault="003A3B94" w:rsidP="003A3B94">
      <w:pPr>
        <w:pStyle w:val="a6"/>
        <w:numPr>
          <w:ilvl w:val="0"/>
          <w:numId w:val="9"/>
        </w:numPr>
      </w:pPr>
      <w:r w:rsidRPr="00BF20B8">
        <w:t>вірна відповідь на 1 питання;</w:t>
      </w:r>
    </w:p>
    <w:p w:rsidR="003A3B94" w:rsidRPr="00BF20B8" w:rsidRDefault="003A3B94" w:rsidP="003A3B94">
      <w:pPr>
        <w:pStyle w:val="a6"/>
        <w:numPr>
          <w:ilvl w:val="0"/>
          <w:numId w:val="9"/>
        </w:numPr>
      </w:pPr>
      <w:r w:rsidRPr="00BF20B8">
        <w:t>відповідь не обґрунтована;</w:t>
      </w:r>
    </w:p>
    <w:p w:rsidR="003A3B94" w:rsidRPr="00BF20B8" w:rsidRDefault="003A3B94" w:rsidP="003A3B94">
      <w:pPr>
        <w:pStyle w:val="a6"/>
        <w:numPr>
          <w:ilvl w:val="0"/>
          <w:numId w:val="9"/>
        </w:numPr>
      </w:pPr>
      <w:r w:rsidRPr="00BF20B8">
        <w:t>студент під час складання заліку не може указати джерела інформації, використані при підготовці до заліку.</w:t>
      </w:r>
    </w:p>
    <w:p w:rsidR="003A3B94" w:rsidRPr="00BF20B8" w:rsidRDefault="003A3B94" w:rsidP="003A3B94"/>
    <w:p w:rsidR="003A3B94" w:rsidRPr="00BF20B8" w:rsidRDefault="003A3B94" w:rsidP="003A3B94">
      <w:pPr>
        <w:pStyle w:val="a6"/>
        <w:ind w:left="0"/>
        <w:rPr>
          <w:b/>
          <w:caps/>
        </w:rPr>
      </w:pPr>
      <w:r w:rsidRPr="00BF20B8">
        <w:rPr>
          <w:b/>
          <w:caps/>
        </w:rPr>
        <w:t>Критерії оцінювання</w:t>
      </w:r>
    </w:p>
    <w:p w:rsidR="003A3B94" w:rsidRPr="00BF20B8" w:rsidRDefault="003A3B94" w:rsidP="003A3B94">
      <w:pPr>
        <w:pStyle w:val="a6"/>
        <w:ind w:left="0"/>
        <w:rPr>
          <w:b/>
          <w:caps/>
        </w:rPr>
      </w:pPr>
      <w:r w:rsidRPr="00BF20B8">
        <w:rPr>
          <w:b/>
          <w:caps/>
        </w:rPr>
        <w:t>ПРИ ВИКОНАНІ ТЕСТОВИХ ЗАВДАНЬ</w:t>
      </w:r>
    </w:p>
    <w:p w:rsidR="003A3B94" w:rsidRPr="00BF20B8" w:rsidRDefault="003A3B94" w:rsidP="003A3B94">
      <w:pPr>
        <w:pStyle w:val="2"/>
        <w:spacing w:before="0"/>
        <w:rPr>
          <w:rFonts w:ascii="Times New Roman" w:hAnsi="Times New Roman" w:cs="Times New Roman"/>
          <w:b w:val="0"/>
          <w:color w:val="auto"/>
          <w:sz w:val="24"/>
          <w:szCs w:val="24"/>
          <w:lang w:val="uk-UA"/>
        </w:rPr>
      </w:pPr>
      <w:r w:rsidRPr="00BF20B8">
        <w:rPr>
          <w:rFonts w:ascii="Times New Roman" w:hAnsi="Times New Roman" w:cs="Times New Roman"/>
          <w:b w:val="0"/>
          <w:color w:val="auto"/>
          <w:sz w:val="24"/>
          <w:szCs w:val="24"/>
          <w:lang w:val="uk-UA"/>
        </w:rPr>
        <w:t>(</w:t>
      </w:r>
      <w:r w:rsidRPr="00BF20B8">
        <w:rPr>
          <w:rFonts w:ascii="Times New Roman" w:hAnsi="Times New Roman" w:cs="Times New Roman"/>
          <w:b w:val="0"/>
          <w:color w:val="auto"/>
          <w:sz w:val="24"/>
          <w:szCs w:val="24"/>
        </w:rPr>
        <w:t>виконується в аудиторії</w:t>
      </w:r>
      <w:r w:rsidRPr="00BF20B8">
        <w:rPr>
          <w:rFonts w:ascii="Times New Roman" w:hAnsi="Times New Roman" w:cs="Times New Roman"/>
          <w:b w:val="0"/>
          <w:color w:val="auto"/>
          <w:sz w:val="24"/>
          <w:szCs w:val="24"/>
          <w:lang w:val="uk-UA"/>
        </w:rPr>
        <w:t>)</w:t>
      </w:r>
    </w:p>
    <w:p w:rsidR="003A3B94" w:rsidRPr="00BF20B8" w:rsidRDefault="003A3B94" w:rsidP="003A3B94">
      <w:pPr>
        <w:pStyle w:val="a3"/>
        <w:jc w:val="left"/>
        <w:rPr>
          <w:b w:val="0"/>
          <w:bCs/>
          <w:color w:val="auto"/>
          <w:sz w:val="24"/>
          <w:szCs w:val="24"/>
        </w:rPr>
      </w:pPr>
      <w:r w:rsidRPr="00BF20B8">
        <w:rPr>
          <w:b w:val="0"/>
          <w:bCs/>
          <w:color w:val="auto"/>
          <w:sz w:val="24"/>
          <w:szCs w:val="24"/>
        </w:rPr>
        <w:t>Відмінно 100% вірних відповідей (</w:t>
      </w:r>
      <w:r w:rsidRPr="00BF20B8">
        <w:rPr>
          <w:b w:val="0"/>
          <w:bCs/>
          <w:color w:val="auto"/>
          <w:sz w:val="24"/>
          <w:szCs w:val="24"/>
          <w:lang w:val="ru-RU"/>
        </w:rPr>
        <w:t xml:space="preserve">10 </w:t>
      </w:r>
      <w:r w:rsidRPr="00BF20B8">
        <w:rPr>
          <w:b w:val="0"/>
          <w:bCs/>
          <w:color w:val="auto"/>
          <w:sz w:val="24"/>
          <w:szCs w:val="24"/>
        </w:rPr>
        <w:t>балів)</w:t>
      </w:r>
    </w:p>
    <w:p w:rsidR="003A3B94" w:rsidRPr="00BF20B8" w:rsidRDefault="003A3B94" w:rsidP="003A3B94">
      <w:pPr>
        <w:pStyle w:val="a3"/>
        <w:jc w:val="left"/>
        <w:rPr>
          <w:b w:val="0"/>
          <w:bCs/>
          <w:color w:val="auto"/>
          <w:sz w:val="24"/>
          <w:szCs w:val="24"/>
        </w:rPr>
      </w:pPr>
      <w:r w:rsidRPr="00BF20B8">
        <w:rPr>
          <w:b w:val="0"/>
          <w:bCs/>
          <w:color w:val="auto"/>
          <w:sz w:val="24"/>
          <w:szCs w:val="24"/>
        </w:rPr>
        <w:t>Добре до 90% вірних відповідей (</w:t>
      </w:r>
      <w:r w:rsidRPr="00BF20B8">
        <w:rPr>
          <w:b w:val="0"/>
          <w:bCs/>
          <w:color w:val="auto"/>
          <w:sz w:val="24"/>
          <w:szCs w:val="24"/>
          <w:lang w:val="ru-RU"/>
        </w:rPr>
        <w:t>8</w:t>
      </w:r>
      <w:r w:rsidRPr="00BF20B8">
        <w:rPr>
          <w:b w:val="0"/>
          <w:bCs/>
          <w:color w:val="auto"/>
          <w:sz w:val="24"/>
          <w:szCs w:val="24"/>
        </w:rPr>
        <w:t>–</w:t>
      </w:r>
      <w:r w:rsidRPr="00BF20B8">
        <w:rPr>
          <w:b w:val="0"/>
          <w:bCs/>
          <w:color w:val="auto"/>
          <w:sz w:val="24"/>
          <w:szCs w:val="24"/>
          <w:lang w:val="ru-RU"/>
        </w:rPr>
        <w:t xml:space="preserve">9 </w:t>
      </w:r>
      <w:r w:rsidRPr="00BF20B8">
        <w:rPr>
          <w:b w:val="0"/>
          <w:bCs/>
          <w:color w:val="auto"/>
          <w:sz w:val="24"/>
          <w:szCs w:val="24"/>
        </w:rPr>
        <w:t>балів)</w:t>
      </w:r>
    </w:p>
    <w:p w:rsidR="003A3B94" w:rsidRPr="00BF20B8" w:rsidRDefault="003A3B94" w:rsidP="003A3B94">
      <w:pPr>
        <w:pStyle w:val="a3"/>
        <w:jc w:val="left"/>
        <w:rPr>
          <w:b w:val="0"/>
          <w:bCs/>
          <w:color w:val="auto"/>
          <w:sz w:val="24"/>
          <w:szCs w:val="24"/>
        </w:rPr>
      </w:pPr>
      <w:r w:rsidRPr="00BF20B8">
        <w:rPr>
          <w:b w:val="0"/>
          <w:bCs/>
          <w:color w:val="auto"/>
          <w:sz w:val="24"/>
          <w:szCs w:val="24"/>
        </w:rPr>
        <w:t>Задовільно до 75% вірних відповідей (</w:t>
      </w:r>
      <w:r w:rsidRPr="00BF20B8">
        <w:rPr>
          <w:b w:val="0"/>
          <w:bCs/>
          <w:color w:val="auto"/>
          <w:sz w:val="24"/>
          <w:szCs w:val="24"/>
          <w:lang w:val="ru-RU"/>
        </w:rPr>
        <w:t>6</w:t>
      </w:r>
      <w:r w:rsidRPr="00BF20B8">
        <w:rPr>
          <w:b w:val="0"/>
          <w:bCs/>
          <w:color w:val="auto"/>
          <w:sz w:val="24"/>
          <w:szCs w:val="24"/>
        </w:rPr>
        <w:t>–7</w:t>
      </w:r>
      <w:r w:rsidRPr="00BF20B8">
        <w:rPr>
          <w:b w:val="0"/>
          <w:bCs/>
          <w:color w:val="auto"/>
          <w:sz w:val="24"/>
          <w:szCs w:val="24"/>
          <w:lang w:val="ru-RU"/>
        </w:rPr>
        <w:t xml:space="preserve"> </w:t>
      </w:r>
      <w:r w:rsidRPr="00BF20B8">
        <w:rPr>
          <w:b w:val="0"/>
          <w:bCs/>
          <w:color w:val="auto"/>
          <w:sz w:val="24"/>
          <w:szCs w:val="24"/>
        </w:rPr>
        <w:t>балів)</w:t>
      </w:r>
    </w:p>
    <w:p w:rsidR="003A3B94" w:rsidRPr="00BF20B8" w:rsidRDefault="003A3B94" w:rsidP="003A3B94">
      <w:pPr>
        <w:pStyle w:val="a3"/>
        <w:jc w:val="left"/>
        <w:rPr>
          <w:b w:val="0"/>
          <w:bCs/>
          <w:color w:val="auto"/>
          <w:sz w:val="24"/>
          <w:szCs w:val="24"/>
        </w:rPr>
      </w:pPr>
      <w:r w:rsidRPr="00BF20B8">
        <w:rPr>
          <w:b w:val="0"/>
          <w:bCs/>
          <w:color w:val="auto"/>
          <w:sz w:val="24"/>
          <w:szCs w:val="24"/>
        </w:rPr>
        <w:t xml:space="preserve">Незадовільно до </w:t>
      </w:r>
      <w:r w:rsidRPr="00BF20B8">
        <w:rPr>
          <w:b w:val="0"/>
          <w:bCs/>
          <w:color w:val="auto"/>
          <w:sz w:val="24"/>
          <w:szCs w:val="24"/>
          <w:lang w:val="ru-RU"/>
        </w:rPr>
        <w:t>60</w:t>
      </w:r>
      <w:r w:rsidRPr="00BF20B8">
        <w:rPr>
          <w:b w:val="0"/>
          <w:bCs/>
          <w:color w:val="auto"/>
          <w:sz w:val="24"/>
          <w:szCs w:val="24"/>
        </w:rPr>
        <w:t xml:space="preserve">% вірних відповідей (1 – </w:t>
      </w:r>
      <w:r w:rsidRPr="00BF20B8">
        <w:rPr>
          <w:b w:val="0"/>
          <w:bCs/>
          <w:color w:val="auto"/>
          <w:sz w:val="24"/>
          <w:szCs w:val="24"/>
          <w:lang w:val="ru-RU"/>
        </w:rPr>
        <w:t>5</w:t>
      </w:r>
      <w:r w:rsidRPr="00BF20B8">
        <w:rPr>
          <w:b w:val="0"/>
          <w:bCs/>
          <w:color w:val="auto"/>
          <w:sz w:val="24"/>
          <w:szCs w:val="24"/>
        </w:rPr>
        <w:t xml:space="preserve"> балів)</w:t>
      </w:r>
    </w:p>
    <w:p w:rsidR="003A3B94" w:rsidRPr="00BF20B8" w:rsidRDefault="003A3B94" w:rsidP="003A3B94">
      <w:pPr>
        <w:rPr>
          <w:b/>
          <w:lang w:val="uk-UA"/>
        </w:rPr>
      </w:pPr>
    </w:p>
    <w:p w:rsidR="003A3B94" w:rsidRPr="00BF20B8" w:rsidRDefault="003A3B94" w:rsidP="003A3B94">
      <w:pPr>
        <w:rPr>
          <w:b/>
          <w:lang w:val="uk-UA"/>
        </w:rPr>
      </w:pPr>
      <w:r w:rsidRPr="00BF20B8">
        <w:rPr>
          <w:b/>
          <w:lang w:val="uk-UA"/>
        </w:rPr>
        <w:t>ФОРМАТ СЕМЕСТРОВОГО КОНТРОЛЮ</w:t>
      </w:r>
    </w:p>
    <w:p w:rsidR="003A3B94" w:rsidRPr="00BF20B8" w:rsidRDefault="003A3B94" w:rsidP="003A3B94">
      <w:pPr>
        <w:pStyle w:val="a3"/>
        <w:jc w:val="left"/>
        <w:rPr>
          <w:color w:val="auto"/>
          <w:sz w:val="24"/>
          <w:szCs w:val="24"/>
        </w:rPr>
      </w:pPr>
    </w:p>
    <w:p w:rsidR="003A3B94" w:rsidRPr="00BF20B8" w:rsidRDefault="003A3B94" w:rsidP="003A3B94">
      <w:pPr>
        <w:pStyle w:val="a3"/>
        <w:jc w:val="left"/>
        <w:rPr>
          <w:b w:val="0"/>
          <w:color w:val="auto"/>
          <w:sz w:val="24"/>
          <w:szCs w:val="24"/>
        </w:rPr>
      </w:pPr>
      <w:r w:rsidRPr="00BF20B8">
        <w:rPr>
          <w:color w:val="auto"/>
          <w:sz w:val="24"/>
          <w:szCs w:val="24"/>
        </w:rPr>
        <w:t>Формою стогового контролю є залік.</w:t>
      </w:r>
    </w:p>
    <w:p w:rsidR="003A3B94" w:rsidRPr="00BF20B8" w:rsidRDefault="003A3B94" w:rsidP="003A3B94">
      <w:pPr>
        <w:pStyle w:val="a3"/>
        <w:jc w:val="left"/>
        <w:rPr>
          <w:b w:val="0"/>
          <w:color w:val="auto"/>
          <w:sz w:val="24"/>
          <w:szCs w:val="24"/>
        </w:rPr>
      </w:pPr>
      <w:r w:rsidRPr="00BF20B8">
        <w:rPr>
          <w:b w:val="0"/>
          <w:color w:val="auto"/>
          <w:sz w:val="24"/>
          <w:szCs w:val="24"/>
        </w:rPr>
        <w:t xml:space="preserve">Рубіжні етапи контролю здійснюються згідно графіку: 1 модуль – 1 «модульний» тиждень, 2 модуль – згідно з графіком навчального процесу ХДАДМ, під час залікової сесії (2 «модульний тиждень»). </w:t>
      </w:r>
    </w:p>
    <w:p w:rsidR="003A3B94" w:rsidRPr="00BF20B8" w:rsidRDefault="003A3B94" w:rsidP="003A3B94">
      <w:pPr>
        <w:rPr>
          <w:lang w:val="uk-UA"/>
        </w:rPr>
      </w:pPr>
      <w:r w:rsidRPr="00BF20B8">
        <w:rPr>
          <w:lang w:val="uk-UA"/>
        </w:rPr>
        <w:t>Для отримання заліку достатньо отримати 60 і більше балів за рубіжній контроль (1 модуль) і в</w:t>
      </w:r>
      <w:r w:rsidR="00DF6724" w:rsidRPr="00BF20B8">
        <w:rPr>
          <w:lang w:val="uk-UA"/>
        </w:rPr>
        <w:t>и</w:t>
      </w:r>
      <w:r w:rsidRPr="00BF20B8">
        <w:rPr>
          <w:lang w:val="uk-UA"/>
        </w:rPr>
        <w:t xml:space="preserve">конання контрольної роботи (2 модуль). </w:t>
      </w:r>
    </w:p>
    <w:p w:rsidR="003A3B94" w:rsidRPr="00BF20B8" w:rsidRDefault="003A3B94" w:rsidP="003A3B94">
      <w:pPr>
        <w:pStyle w:val="a3"/>
        <w:jc w:val="left"/>
        <w:rPr>
          <w:b w:val="0"/>
          <w:bCs/>
          <w:color w:val="auto"/>
          <w:spacing w:val="-5"/>
          <w:sz w:val="24"/>
          <w:szCs w:val="24"/>
        </w:rPr>
      </w:pPr>
      <w:r w:rsidRPr="00BF20B8">
        <w:rPr>
          <w:b w:val="0"/>
          <w:color w:val="auto"/>
          <w:spacing w:val="-5"/>
          <w:sz w:val="24"/>
          <w:szCs w:val="24"/>
        </w:rPr>
        <w:t xml:space="preserve">Для </w:t>
      </w:r>
      <w:r w:rsidRPr="00BF20B8">
        <w:rPr>
          <w:b w:val="0"/>
          <w:bCs/>
          <w:color w:val="auto"/>
          <w:spacing w:val="-5"/>
          <w:sz w:val="24"/>
          <w:szCs w:val="24"/>
        </w:rPr>
        <w:t>допуску</w:t>
      </w:r>
      <w:r w:rsidRPr="00BF20B8">
        <w:rPr>
          <w:b w:val="0"/>
          <w:color w:val="auto"/>
          <w:spacing w:val="-5"/>
          <w:sz w:val="24"/>
          <w:szCs w:val="24"/>
        </w:rPr>
        <w:t xml:space="preserve"> до складання заліку з дисципліни </w:t>
      </w:r>
      <w:r w:rsidRPr="00BF20B8">
        <w:rPr>
          <w:b w:val="0"/>
          <w:color w:val="auto"/>
          <w:spacing w:val="-5"/>
          <w:sz w:val="24"/>
          <w:szCs w:val="24"/>
          <w:lang w:val="ru-RU"/>
        </w:rPr>
        <w:t>«Основи маркетингу і менеджменту</w:t>
      </w:r>
      <w:r w:rsidRPr="00BF20B8">
        <w:rPr>
          <w:b w:val="0"/>
          <w:color w:val="auto"/>
          <w:spacing w:val="-5"/>
          <w:sz w:val="24"/>
          <w:szCs w:val="24"/>
        </w:rPr>
        <w:t xml:space="preserve">», необхідно отримати </w:t>
      </w:r>
      <w:r w:rsidRPr="00BF20B8">
        <w:rPr>
          <w:b w:val="0"/>
          <w:bCs/>
          <w:color w:val="auto"/>
          <w:spacing w:val="-5"/>
          <w:sz w:val="24"/>
          <w:szCs w:val="24"/>
        </w:rPr>
        <w:t>не менш 54 рейтингових балів.</w:t>
      </w:r>
    </w:p>
    <w:p w:rsidR="003A3B94" w:rsidRPr="00BF20B8" w:rsidRDefault="003A3B94" w:rsidP="003A3B94">
      <w:pPr>
        <w:shd w:val="clear" w:color="auto" w:fill="FFFFFF"/>
        <w:rPr>
          <w:bCs/>
        </w:rPr>
      </w:pPr>
      <w:r w:rsidRPr="00BF20B8">
        <w:rPr>
          <w:spacing w:val="-5"/>
        </w:rPr>
        <w:t xml:space="preserve">Студент, який отримав у період проведення рейтингового контролю </w:t>
      </w:r>
      <w:r w:rsidRPr="00BF20B8">
        <w:rPr>
          <w:bCs/>
          <w:spacing w:val="-5"/>
        </w:rPr>
        <w:t>від 60 і більше балів</w:t>
      </w:r>
      <w:r w:rsidRPr="00BF20B8">
        <w:rPr>
          <w:spacing w:val="-5"/>
        </w:rPr>
        <w:t>, має право отримати залік («</w:t>
      </w:r>
      <w:r w:rsidRPr="00BF20B8">
        <w:rPr>
          <w:bCs/>
          <w:spacing w:val="-5"/>
        </w:rPr>
        <w:t>автомат</w:t>
      </w:r>
      <w:r w:rsidRPr="00BF20B8">
        <w:rPr>
          <w:spacing w:val="-5"/>
        </w:rPr>
        <w:t xml:space="preserve">») </w:t>
      </w:r>
      <w:r w:rsidRPr="00BF20B8">
        <w:rPr>
          <w:bCs/>
          <w:spacing w:val="-5"/>
        </w:rPr>
        <w:t>без додаткового опитування</w:t>
      </w:r>
      <w:r w:rsidRPr="00BF20B8">
        <w:rPr>
          <w:spacing w:val="-5"/>
        </w:rPr>
        <w:t>.</w:t>
      </w:r>
    </w:p>
    <w:p w:rsidR="003A3B94" w:rsidRPr="00BF20B8" w:rsidRDefault="003A3B94" w:rsidP="003A3B94">
      <w:pPr>
        <w:rPr>
          <w:lang w:val="uk-UA"/>
        </w:rPr>
      </w:pPr>
      <w:r w:rsidRPr="00BF20B8">
        <w:rPr>
          <w:lang w:val="uk-UA"/>
        </w:rPr>
        <w:t>Для тих студентів, які бажають покращити результат, передбачено складання заліку.</w:t>
      </w:r>
    </w:p>
    <w:p w:rsidR="003A3B94" w:rsidRPr="00BF20B8" w:rsidRDefault="003A3B94" w:rsidP="003A3B94">
      <w:pPr>
        <w:shd w:val="clear" w:color="auto" w:fill="FFFFFF"/>
        <w:tabs>
          <w:tab w:val="left" w:pos="1123"/>
        </w:tabs>
        <w:rPr>
          <w:spacing w:val="-3"/>
        </w:rPr>
      </w:pPr>
      <w:r w:rsidRPr="00BF20B8">
        <w:rPr>
          <w:spacing w:val="-3"/>
        </w:rPr>
        <w:t>Під час заліку студент може отримати від 1 до 10 балів.</w:t>
      </w:r>
    </w:p>
    <w:p w:rsidR="003A3B94" w:rsidRPr="00BF20B8" w:rsidRDefault="003A3B94" w:rsidP="003A3B94">
      <w:pPr>
        <w:shd w:val="clear" w:color="auto" w:fill="FFFFFF"/>
        <w:tabs>
          <w:tab w:val="left" w:pos="1123"/>
        </w:tabs>
        <w:rPr>
          <w:bCs/>
        </w:rPr>
      </w:pPr>
      <w:r w:rsidRPr="00BF20B8">
        <w:rPr>
          <w:spacing w:val="-5"/>
        </w:rPr>
        <w:t xml:space="preserve">Опитування здійснюється у письмовій (відповідь на питання або виконання тестових завдань) або усній формі з вивченого в семестрі матеріалу або </w:t>
      </w:r>
      <w:r w:rsidRPr="00BF20B8">
        <w:t xml:space="preserve">(на розгляд викладача) тих його розділів, з яких студент не показав достатніх знань при </w:t>
      </w:r>
      <w:r w:rsidRPr="00BF20B8">
        <w:rPr>
          <w:spacing w:val="-2"/>
        </w:rPr>
        <w:t>поточному контролі. Час і місце опитування встановлює і узгоджує на кафедрі викладач.</w:t>
      </w:r>
      <w:r w:rsidRPr="00BF20B8">
        <w:t xml:space="preserve"> </w:t>
      </w:r>
      <w:r w:rsidRPr="00BF20B8">
        <w:rPr>
          <w:bCs/>
        </w:rPr>
        <w:t xml:space="preserve">Студент має право брати участь у такому </w:t>
      </w:r>
      <w:r w:rsidRPr="00BF20B8">
        <w:rPr>
          <w:bCs/>
          <w:spacing w:val="-5"/>
        </w:rPr>
        <w:t>опитуванні тільки один раз.</w:t>
      </w:r>
    </w:p>
    <w:p w:rsidR="003A3B94" w:rsidRPr="00BF20B8" w:rsidRDefault="003A3B94" w:rsidP="003A3B94">
      <w:pPr>
        <w:rPr>
          <w:b/>
        </w:rPr>
      </w:pPr>
    </w:p>
    <w:p w:rsidR="003A3B94" w:rsidRPr="00BF20B8" w:rsidRDefault="003A3B94" w:rsidP="003A3B94">
      <w:pPr>
        <w:pStyle w:val="3"/>
        <w:spacing w:before="0"/>
        <w:rPr>
          <w:rFonts w:ascii="Times New Roman" w:hAnsi="Times New Roman"/>
          <w:bCs w:val="0"/>
        </w:rPr>
      </w:pPr>
      <w:r w:rsidRPr="00BF20B8">
        <w:rPr>
          <w:rFonts w:ascii="Times New Roman" w:hAnsi="Times New Roman"/>
          <w:bCs w:val="0"/>
        </w:rPr>
        <w:t>ОСНОВНІ ЕЛЕМЕНТИ НАВЧАЛЬНОЇ РОБОТИ СТУДЕНТ</w:t>
      </w:r>
      <w:r w:rsidRPr="00BF20B8">
        <w:rPr>
          <w:rFonts w:ascii="Times New Roman" w:hAnsi="Times New Roman"/>
          <w:bCs w:val="0"/>
          <w:lang w:val="uk-UA"/>
        </w:rPr>
        <w:t>ІВ</w:t>
      </w:r>
    </w:p>
    <w:p w:rsidR="003A3B94" w:rsidRPr="00BF20B8" w:rsidRDefault="003A3B94" w:rsidP="003A3B94">
      <w:pPr>
        <w:pStyle w:val="3"/>
        <w:spacing w:before="0"/>
        <w:rPr>
          <w:rFonts w:ascii="Times New Roman" w:hAnsi="Times New Roman"/>
          <w:bCs w:val="0"/>
          <w:lang w:val="uk-UA"/>
        </w:rPr>
      </w:pPr>
      <w:r w:rsidRPr="00BF20B8">
        <w:rPr>
          <w:rFonts w:ascii="Times New Roman" w:hAnsi="Times New Roman"/>
          <w:bCs w:val="0"/>
        </w:rPr>
        <w:t>ТА ЇХ ОЦІНКА В БАЛАХ</w:t>
      </w:r>
    </w:p>
    <w:p w:rsidR="003A3B94" w:rsidRPr="00BF20B8" w:rsidRDefault="003A3B94" w:rsidP="003A3B94">
      <w:pPr>
        <w:rPr>
          <w:lang w:eastAsia="ru-RU"/>
        </w:rPr>
      </w:pPr>
    </w:p>
    <w:p w:rsidR="003A3B94" w:rsidRPr="00BF20B8" w:rsidRDefault="003A3B94" w:rsidP="003A3B94">
      <w:pPr>
        <w:numPr>
          <w:ilvl w:val="0"/>
          <w:numId w:val="1"/>
        </w:numPr>
        <w:ind w:left="0" w:firstLine="0"/>
        <w:rPr>
          <w:bCs/>
        </w:rPr>
      </w:pPr>
      <w:r w:rsidRPr="00BF20B8">
        <w:t xml:space="preserve">Виконання контрольної роботи під час аудиторних занять – </w:t>
      </w:r>
      <w:r w:rsidRPr="00BF20B8">
        <w:rPr>
          <w:bCs/>
        </w:rPr>
        <w:t>від 1 до 30 балів.</w:t>
      </w:r>
    </w:p>
    <w:p w:rsidR="003A3B94" w:rsidRPr="00BF20B8" w:rsidRDefault="001A68C5" w:rsidP="003A3B94">
      <w:pPr>
        <w:numPr>
          <w:ilvl w:val="0"/>
          <w:numId w:val="1"/>
        </w:numPr>
        <w:ind w:left="0" w:firstLine="0"/>
        <w:rPr>
          <w:bCs/>
        </w:rPr>
      </w:pPr>
      <w:r w:rsidRPr="00BF20B8">
        <w:lastRenderedPageBreak/>
        <w:t>Виконання</w:t>
      </w:r>
      <w:r w:rsidR="003A3B94" w:rsidRPr="00BF20B8">
        <w:t xml:space="preserve"> контрольної роботи, що виконується під час самостійної роботи </w:t>
      </w:r>
      <w:r w:rsidR="003A3B94" w:rsidRPr="00BF20B8">
        <w:rPr>
          <w:bCs/>
        </w:rPr>
        <w:t>– від 1 до 60 балів</w:t>
      </w:r>
    </w:p>
    <w:p w:rsidR="003A3B94" w:rsidRPr="00BF20B8" w:rsidRDefault="003A3B94" w:rsidP="003A3B94">
      <w:pPr>
        <w:numPr>
          <w:ilvl w:val="0"/>
          <w:numId w:val="1"/>
        </w:numPr>
        <w:ind w:left="0" w:firstLine="0"/>
        <w:rPr>
          <w:bCs/>
        </w:rPr>
      </w:pPr>
      <w:r w:rsidRPr="00BF20B8">
        <w:rPr>
          <w:bCs/>
        </w:rPr>
        <w:t>Залік – від 1 до 10 балів.</w:t>
      </w:r>
    </w:p>
    <w:p w:rsidR="003A3B94" w:rsidRPr="00BF20B8" w:rsidRDefault="003A3B94" w:rsidP="003A3B94">
      <w:pPr>
        <w:numPr>
          <w:ilvl w:val="0"/>
          <w:numId w:val="1"/>
        </w:numPr>
        <w:ind w:left="0" w:firstLine="0"/>
        <w:rPr>
          <w:bCs/>
        </w:rPr>
      </w:pPr>
      <w:r w:rsidRPr="00BF20B8">
        <w:rPr>
          <w:bCs/>
        </w:rPr>
        <w:t>Виконання тестових завдань – від 1 до 10 балів.</w:t>
      </w:r>
    </w:p>
    <w:p w:rsidR="003A3B94" w:rsidRPr="00BF20B8" w:rsidRDefault="003A3B94" w:rsidP="003A3B94">
      <w:pPr>
        <w:numPr>
          <w:ilvl w:val="0"/>
          <w:numId w:val="1"/>
        </w:numPr>
        <w:ind w:left="0" w:firstLine="0"/>
        <w:rPr>
          <w:bCs/>
        </w:rPr>
      </w:pPr>
      <w:r w:rsidRPr="00BF20B8">
        <w:rPr>
          <w:spacing w:val="-6"/>
        </w:rPr>
        <w:t>Публікація в студентських наукових виданнях, в</w:t>
      </w:r>
      <w:r w:rsidRPr="00BF20B8">
        <w:t xml:space="preserve">иступ на конференції СНТО з доповіддю (тематика кафедри СГД, </w:t>
      </w:r>
      <w:r w:rsidRPr="00BF20B8">
        <w:rPr>
          <w:spacing w:val="-5"/>
        </w:rPr>
        <w:t>т</w:t>
      </w:r>
      <w:r w:rsidRPr="00BF20B8">
        <w:t>ема та зміст доповіді мають бути узгоджені з викладачем</w:t>
      </w:r>
      <w:r w:rsidRPr="00BF20B8">
        <w:rPr>
          <w:spacing w:val="-5"/>
        </w:rPr>
        <w:t xml:space="preserve">) </w:t>
      </w:r>
      <w:r w:rsidRPr="00BF20B8">
        <w:rPr>
          <w:bCs/>
        </w:rPr>
        <w:t>–</w:t>
      </w:r>
      <w:r w:rsidRPr="00BF20B8">
        <w:rPr>
          <w:spacing w:val="-5"/>
        </w:rPr>
        <w:t xml:space="preserve"> </w:t>
      </w:r>
      <w:r w:rsidRPr="00BF20B8">
        <w:rPr>
          <w:bCs/>
          <w:spacing w:val="-5"/>
        </w:rPr>
        <w:t>до 10 балів.</w:t>
      </w:r>
    </w:p>
    <w:p w:rsidR="003A3B94" w:rsidRPr="00BF20B8" w:rsidRDefault="003A3B94" w:rsidP="003A3B94">
      <w:pPr>
        <w:rPr>
          <w:lang w:val="uk-UA"/>
        </w:rPr>
      </w:pPr>
    </w:p>
    <w:p w:rsidR="003A3B94" w:rsidRPr="00BF20B8" w:rsidRDefault="003A3B94" w:rsidP="003A3B94">
      <w:pPr>
        <w:rPr>
          <w:b/>
          <w:lang w:val="uk-UA"/>
        </w:rPr>
      </w:pPr>
      <w:r w:rsidRPr="00BF20B8">
        <w:rPr>
          <w:b/>
          <w:lang w:val="uk-UA"/>
        </w:rPr>
        <w:t>ШКАЛА ОЦІНЮВАННЯ</w:t>
      </w:r>
    </w:p>
    <w:p w:rsidR="003A3B94" w:rsidRPr="00BF20B8" w:rsidRDefault="003A3B94" w:rsidP="003A3B94">
      <w:pPr>
        <w:pStyle w:val="21"/>
        <w:spacing w:before="0" w:after="0"/>
        <w:jc w:val="left"/>
        <w:rPr>
          <w:szCs w:val="24"/>
          <w:lang w:val="uk-UA"/>
        </w:rPr>
      </w:pPr>
      <w:r w:rsidRPr="00BF20B8">
        <w:rPr>
          <w:szCs w:val="24"/>
          <w:lang w:val="uk-UA"/>
        </w:rPr>
        <w:t>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2409"/>
        <w:gridCol w:w="4500"/>
      </w:tblGrid>
      <w:tr w:rsidR="003A3B94" w:rsidRPr="00BF20B8" w:rsidTr="00334674">
        <w:trPr>
          <w:trHeight w:val="450"/>
        </w:trPr>
        <w:tc>
          <w:tcPr>
            <w:tcW w:w="1390" w:type="pct"/>
            <w:vMerge w:val="restar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Сума балів за всі види навчальної діяльності</w:t>
            </w:r>
          </w:p>
        </w:tc>
        <w:tc>
          <w:tcPr>
            <w:tcW w:w="1258" w:type="pct"/>
            <w:vMerge w:val="restar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Оцінка</w:t>
            </w:r>
            <w:r w:rsidRPr="00BF20B8">
              <w:rPr>
                <w:b/>
                <w:lang w:val="uk-UA"/>
              </w:rPr>
              <w:t xml:space="preserve"> </w:t>
            </w:r>
            <w:r w:rsidRPr="00BF20B8">
              <w:rPr>
                <w:lang w:val="uk-UA"/>
              </w:rPr>
              <w:t>ECTS</w:t>
            </w:r>
          </w:p>
        </w:tc>
        <w:tc>
          <w:tcPr>
            <w:tcW w:w="2351"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Оцінка за національною шкалою</w:t>
            </w:r>
          </w:p>
        </w:tc>
      </w:tr>
      <w:tr w:rsidR="003A3B94" w:rsidRPr="00BF20B8" w:rsidTr="00334674">
        <w:trPr>
          <w:trHeight w:val="450"/>
        </w:trPr>
        <w:tc>
          <w:tcPr>
            <w:tcW w:w="1390" w:type="pct"/>
            <w:vMerge/>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p>
        </w:tc>
        <w:tc>
          <w:tcPr>
            <w:tcW w:w="1258" w:type="pct"/>
            <w:vMerge/>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p>
        </w:tc>
        <w:tc>
          <w:tcPr>
            <w:tcW w:w="2351"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для заліку</w:t>
            </w:r>
          </w:p>
        </w:tc>
      </w:tr>
      <w:tr w:rsidR="003A3B94" w:rsidRPr="00BF20B8" w:rsidTr="00334674">
        <w:trPr>
          <w:trHeight w:val="113"/>
        </w:trPr>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sz w:val="12"/>
                <w:szCs w:val="12"/>
                <w:lang w:val="uk-UA"/>
              </w:rPr>
            </w:pPr>
            <w:r w:rsidRPr="00BF20B8">
              <w:rPr>
                <w:b/>
                <w:sz w:val="12"/>
                <w:szCs w:val="12"/>
                <w:lang w:val="uk-UA"/>
              </w:rPr>
              <w:t>1</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sz w:val="12"/>
                <w:szCs w:val="12"/>
                <w:lang w:val="uk-UA"/>
              </w:rPr>
            </w:pPr>
            <w:r w:rsidRPr="00BF20B8">
              <w:rPr>
                <w:b/>
                <w:sz w:val="12"/>
                <w:szCs w:val="12"/>
                <w:lang w:val="uk-UA"/>
              </w:rPr>
              <w:t>2</w:t>
            </w:r>
          </w:p>
        </w:tc>
        <w:tc>
          <w:tcPr>
            <w:tcW w:w="2351"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sz w:val="12"/>
                <w:szCs w:val="12"/>
                <w:lang w:val="uk-UA"/>
              </w:rPr>
            </w:pPr>
            <w:r w:rsidRPr="00BF20B8">
              <w:rPr>
                <w:b/>
                <w:sz w:val="12"/>
                <w:szCs w:val="12"/>
                <w:lang w:val="uk-UA"/>
              </w:rPr>
              <w:t>3</w:t>
            </w:r>
          </w:p>
        </w:tc>
      </w:tr>
      <w:tr w:rsidR="003A3B94" w:rsidRPr="00BF20B8" w:rsidTr="00334674">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lang w:val="uk-UA"/>
              </w:rPr>
              <w:t>90 – 100</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А</w:t>
            </w:r>
          </w:p>
        </w:tc>
        <w:tc>
          <w:tcPr>
            <w:tcW w:w="2351" w:type="pct"/>
            <w:vMerge w:val="restart"/>
            <w:tcBorders>
              <w:top w:val="single" w:sz="4" w:space="0" w:color="auto"/>
              <w:left w:val="single" w:sz="4" w:space="0" w:color="auto"/>
              <w:right w:val="single" w:sz="4" w:space="0" w:color="auto"/>
            </w:tcBorders>
            <w:vAlign w:val="center"/>
          </w:tcPr>
          <w:p w:rsidR="003A3B94" w:rsidRPr="00BF20B8" w:rsidRDefault="003A3B94" w:rsidP="00334674">
            <w:pPr>
              <w:rPr>
                <w:lang w:val="uk-UA"/>
              </w:rPr>
            </w:pPr>
            <w:r w:rsidRPr="00BF20B8">
              <w:rPr>
                <w:lang w:val="uk-UA"/>
              </w:rPr>
              <w:t>зараховано</w:t>
            </w:r>
          </w:p>
        </w:tc>
      </w:tr>
      <w:tr w:rsidR="003A3B94" w:rsidRPr="00BF20B8" w:rsidTr="00334674">
        <w:trPr>
          <w:trHeight w:val="194"/>
        </w:trPr>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82-89</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В</w:t>
            </w:r>
          </w:p>
        </w:tc>
        <w:tc>
          <w:tcPr>
            <w:tcW w:w="2351" w:type="pct"/>
            <w:vMerge/>
            <w:tcBorders>
              <w:left w:val="single" w:sz="4" w:space="0" w:color="auto"/>
              <w:right w:val="single" w:sz="4" w:space="0" w:color="auto"/>
            </w:tcBorders>
            <w:vAlign w:val="center"/>
          </w:tcPr>
          <w:p w:rsidR="003A3B94" w:rsidRPr="00BF20B8" w:rsidRDefault="003A3B94" w:rsidP="00334674">
            <w:pPr>
              <w:rPr>
                <w:lang w:val="uk-UA"/>
              </w:rPr>
            </w:pPr>
          </w:p>
        </w:tc>
      </w:tr>
      <w:tr w:rsidR="003A3B94" w:rsidRPr="00BF20B8" w:rsidTr="00334674">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75-81</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С</w:t>
            </w:r>
          </w:p>
        </w:tc>
        <w:tc>
          <w:tcPr>
            <w:tcW w:w="2351" w:type="pct"/>
            <w:vMerge/>
            <w:tcBorders>
              <w:left w:val="single" w:sz="4" w:space="0" w:color="auto"/>
              <w:right w:val="single" w:sz="4" w:space="0" w:color="auto"/>
            </w:tcBorders>
            <w:vAlign w:val="center"/>
          </w:tcPr>
          <w:p w:rsidR="003A3B94" w:rsidRPr="00BF20B8" w:rsidRDefault="003A3B94" w:rsidP="00334674">
            <w:pPr>
              <w:rPr>
                <w:lang w:val="uk-UA"/>
              </w:rPr>
            </w:pPr>
          </w:p>
        </w:tc>
      </w:tr>
      <w:tr w:rsidR="003A3B94" w:rsidRPr="00BF20B8" w:rsidTr="00334674">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64-74</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D</w:t>
            </w:r>
          </w:p>
        </w:tc>
        <w:tc>
          <w:tcPr>
            <w:tcW w:w="2351" w:type="pct"/>
            <w:vMerge/>
            <w:tcBorders>
              <w:left w:val="single" w:sz="4" w:space="0" w:color="auto"/>
              <w:right w:val="single" w:sz="4" w:space="0" w:color="auto"/>
            </w:tcBorders>
            <w:vAlign w:val="center"/>
          </w:tcPr>
          <w:p w:rsidR="003A3B94" w:rsidRPr="00BF20B8" w:rsidRDefault="003A3B94" w:rsidP="00334674">
            <w:pPr>
              <w:rPr>
                <w:lang w:val="uk-UA"/>
              </w:rPr>
            </w:pPr>
          </w:p>
        </w:tc>
      </w:tr>
      <w:tr w:rsidR="003A3B94" w:rsidRPr="00BF20B8" w:rsidTr="00334674">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60-63</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Е</w:t>
            </w:r>
          </w:p>
        </w:tc>
        <w:tc>
          <w:tcPr>
            <w:tcW w:w="2351" w:type="pct"/>
            <w:vMerge/>
            <w:tcBorders>
              <w:left w:val="single" w:sz="4" w:space="0" w:color="auto"/>
              <w:bottom w:val="single" w:sz="4" w:space="0" w:color="auto"/>
              <w:right w:val="single" w:sz="4" w:space="0" w:color="auto"/>
            </w:tcBorders>
            <w:vAlign w:val="center"/>
          </w:tcPr>
          <w:p w:rsidR="003A3B94" w:rsidRPr="00BF20B8" w:rsidRDefault="003A3B94" w:rsidP="00334674">
            <w:pPr>
              <w:rPr>
                <w:lang w:val="uk-UA"/>
              </w:rPr>
            </w:pPr>
          </w:p>
        </w:tc>
      </w:tr>
      <w:tr w:rsidR="003A3B94" w:rsidRPr="00BF20B8" w:rsidTr="00334674">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35-59</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FX</w:t>
            </w:r>
          </w:p>
        </w:tc>
        <w:tc>
          <w:tcPr>
            <w:tcW w:w="2351"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rPr>
                <w:lang w:val="uk-UA"/>
              </w:rPr>
            </w:pPr>
            <w:r w:rsidRPr="00BF20B8">
              <w:rPr>
                <w:lang w:val="uk-UA"/>
              </w:rPr>
              <w:t>не зараховано з можливістю повторного складання</w:t>
            </w:r>
          </w:p>
        </w:tc>
      </w:tr>
      <w:tr w:rsidR="003A3B94" w:rsidRPr="00BF20B8" w:rsidTr="00334674">
        <w:trPr>
          <w:trHeight w:val="708"/>
        </w:trPr>
        <w:tc>
          <w:tcPr>
            <w:tcW w:w="1390"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lang w:val="uk-UA"/>
              </w:rPr>
            </w:pPr>
            <w:r w:rsidRPr="00BF20B8">
              <w:rPr>
                <w:lang w:val="uk-UA"/>
              </w:rPr>
              <w:t>0-34</w:t>
            </w:r>
          </w:p>
        </w:tc>
        <w:tc>
          <w:tcPr>
            <w:tcW w:w="1258"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jc w:val="center"/>
              <w:rPr>
                <w:b/>
                <w:lang w:val="uk-UA"/>
              </w:rPr>
            </w:pPr>
            <w:r w:rsidRPr="00BF20B8">
              <w:rPr>
                <w:b/>
                <w:lang w:val="uk-UA"/>
              </w:rPr>
              <w:t>F</w:t>
            </w:r>
          </w:p>
        </w:tc>
        <w:tc>
          <w:tcPr>
            <w:tcW w:w="2351" w:type="pct"/>
            <w:tcBorders>
              <w:top w:val="single" w:sz="4" w:space="0" w:color="auto"/>
              <w:left w:val="single" w:sz="4" w:space="0" w:color="auto"/>
              <w:bottom w:val="single" w:sz="4" w:space="0" w:color="auto"/>
              <w:right w:val="single" w:sz="4" w:space="0" w:color="auto"/>
            </w:tcBorders>
            <w:vAlign w:val="center"/>
          </w:tcPr>
          <w:p w:rsidR="003A3B94" w:rsidRPr="00BF20B8" w:rsidRDefault="003A3B94" w:rsidP="00334674">
            <w:pPr>
              <w:rPr>
                <w:lang w:val="uk-UA"/>
              </w:rPr>
            </w:pPr>
            <w:r w:rsidRPr="00BF20B8">
              <w:rPr>
                <w:lang w:val="uk-UA"/>
              </w:rPr>
              <w:t>не зараховано з обов’язковим повторним вивченням дисципліни</w:t>
            </w:r>
          </w:p>
        </w:tc>
      </w:tr>
    </w:tbl>
    <w:p w:rsidR="003A3B94" w:rsidRPr="00BF20B8" w:rsidRDefault="003A3B94" w:rsidP="003A3B94">
      <w:pPr>
        <w:rPr>
          <w:b/>
          <w:lang w:val="uk-UA"/>
        </w:rPr>
      </w:pPr>
    </w:p>
    <w:p w:rsidR="003A3B94" w:rsidRPr="00BF20B8" w:rsidRDefault="003A3B94" w:rsidP="003A3B94">
      <w:pPr>
        <w:rPr>
          <w:b/>
          <w:lang w:val="uk-UA"/>
        </w:rPr>
      </w:pPr>
      <w:r w:rsidRPr="00BF20B8">
        <w:rPr>
          <w:b/>
          <w:lang w:val="uk-UA"/>
        </w:rPr>
        <w:t xml:space="preserve">СИСТЕМА БОНУСІВ </w:t>
      </w:r>
    </w:p>
    <w:p w:rsidR="004145E8" w:rsidRPr="00BF20B8" w:rsidRDefault="003A3B94" w:rsidP="004145E8">
      <w:pPr>
        <w:rPr>
          <w:lang w:val="uk-UA"/>
        </w:rPr>
      </w:pPr>
      <w:r w:rsidRPr="00BF20B8">
        <w:rPr>
          <w:lang w:val="uk-UA"/>
        </w:rPr>
        <w:t>Передбачено додаткові бали за виступ на конференції або публікацію тез доповідей за темою дослідження, виконаних в межах дисципліни «Основи маркетингу і менеджменту» за темою, узгодженою з викладачем.</w:t>
      </w:r>
      <w:r w:rsidR="004145E8">
        <w:rPr>
          <w:lang w:val="uk-UA"/>
        </w:rPr>
        <w:t xml:space="preserve"> </w:t>
      </w:r>
      <w:r w:rsidR="004145E8" w:rsidRPr="00BF20B8">
        <w:rPr>
          <w:lang w:val="uk-UA"/>
        </w:rPr>
        <w:t>Максимальна кількість балів: 10.</w:t>
      </w:r>
    </w:p>
    <w:p w:rsidR="003A3B94" w:rsidRPr="00BF20B8" w:rsidRDefault="003A3B94" w:rsidP="003A3B94">
      <w:pPr>
        <w:rPr>
          <w:lang w:val="uk-UA"/>
        </w:rPr>
      </w:pPr>
    </w:p>
    <w:p w:rsidR="003A3B94" w:rsidRPr="00BF20B8" w:rsidRDefault="003A3B94" w:rsidP="003A3B94">
      <w:pPr>
        <w:rPr>
          <w:lang w:val="uk-UA"/>
        </w:rPr>
      </w:pPr>
    </w:p>
    <w:p w:rsidR="003A3B94" w:rsidRPr="00BF20B8" w:rsidRDefault="003A3B94" w:rsidP="003A3B94">
      <w:pPr>
        <w:rPr>
          <w:b/>
          <w:lang w:val="uk-UA"/>
        </w:rPr>
      </w:pPr>
      <w:r w:rsidRPr="00BF20B8">
        <w:rPr>
          <w:b/>
          <w:lang w:val="uk-UA"/>
        </w:rPr>
        <w:t>РЕКОМЕНДОВАНА ЛІТЕРАТУРА</w:t>
      </w:r>
    </w:p>
    <w:p w:rsidR="00A12D5D" w:rsidRPr="00BF20B8" w:rsidRDefault="003A3B94">
      <w:pPr>
        <w:rPr>
          <w:lang w:val="uk-UA"/>
        </w:rPr>
      </w:pPr>
      <w:r w:rsidRPr="00BF20B8">
        <w:rPr>
          <w:spacing w:val="-4"/>
          <w:lang w:val="uk-UA"/>
        </w:rPr>
        <w:t>Розширений список літератури наведено у методичних матеріалах</w:t>
      </w:r>
      <w:r w:rsidR="00447687" w:rsidRPr="00BF20B8">
        <w:rPr>
          <w:spacing w:val="-4"/>
          <w:lang w:val="uk-UA"/>
        </w:rPr>
        <w:t xml:space="preserve"> до вивчення дисципліни «Основи маркетингу і менеджменту»</w:t>
      </w:r>
      <w:r w:rsidRPr="00BF20B8">
        <w:rPr>
          <w:spacing w:val="-4"/>
          <w:lang w:val="uk-UA"/>
        </w:rPr>
        <w:t>. Також на заняттях викладач може порекомендувати додаткові джерела інформації.</w:t>
      </w:r>
    </w:p>
    <w:sectPr w:rsidR="00A12D5D" w:rsidRPr="00BF20B8" w:rsidSect="00823715">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E7" w:rsidRDefault="001209E7" w:rsidP="00227F56">
      <w:r>
        <w:separator/>
      </w:r>
    </w:p>
  </w:endnote>
  <w:endnote w:type="continuationSeparator" w:id="0">
    <w:p w:rsidR="001209E7" w:rsidRDefault="001209E7" w:rsidP="00227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E7" w:rsidRDefault="001209E7" w:rsidP="00227F56">
      <w:r>
        <w:separator/>
      </w:r>
    </w:p>
  </w:footnote>
  <w:footnote w:type="continuationSeparator" w:id="0">
    <w:p w:rsidR="001209E7" w:rsidRDefault="001209E7" w:rsidP="00227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56" w:rsidRPr="00227F56" w:rsidRDefault="00227F56" w:rsidP="00227F56">
    <w:pPr>
      <w:pStyle w:val="ad"/>
      <w:tabs>
        <w:tab w:val="clear" w:pos="4677"/>
      </w:tabs>
      <w:rPr>
        <w:sz w:val="20"/>
        <w:szCs w:val="20"/>
        <w:lang w:val="uk-UA"/>
      </w:rPr>
    </w:pPr>
    <w:r>
      <w:rPr>
        <w:sz w:val="20"/>
        <w:szCs w:val="20"/>
        <w:lang w:val="uk-UA"/>
      </w:rPr>
      <w:t>Силабус</w:t>
    </w:r>
    <w:r>
      <w:rPr>
        <w:sz w:val="20"/>
        <w:szCs w:val="20"/>
        <w:lang w:val="uk-UA"/>
      </w:rPr>
      <w:tab/>
      <w:t xml:space="preserve">Основи маркетингу і </w:t>
    </w:r>
    <w:r w:rsidRPr="00227F56">
      <w:rPr>
        <w:sz w:val="20"/>
        <w:szCs w:val="20"/>
        <w:lang w:val="uk-UA"/>
      </w:rPr>
      <w:t>мен</w:t>
    </w:r>
    <w:r>
      <w:rPr>
        <w:sz w:val="20"/>
        <w:szCs w:val="20"/>
        <w:lang w:val="uk-UA"/>
      </w:rPr>
      <w:t>е</w:t>
    </w:r>
    <w:r w:rsidRPr="00227F56">
      <w:rPr>
        <w:sz w:val="20"/>
        <w:szCs w:val="20"/>
        <w:lang w:val="uk-UA"/>
      </w:rPr>
      <w:t>джменту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18D"/>
    <w:multiLevelType w:val="hybridMultilevel"/>
    <w:tmpl w:val="C6CC289C"/>
    <w:lvl w:ilvl="0" w:tplc="83408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A5557B"/>
    <w:multiLevelType w:val="hybridMultilevel"/>
    <w:tmpl w:val="251283D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E495F"/>
    <w:multiLevelType w:val="hybridMultilevel"/>
    <w:tmpl w:val="EBD870F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12F3B"/>
    <w:multiLevelType w:val="hybridMultilevel"/>
    <w:tmpl w:val="4A74CFEA"/>
    <w:lvl w:ilvl="0" w:tplc="83408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A32E7"/>
    <w:multiLevelType w:val="hybridMultilevel"/>
    <w:tmpl w:val="2368936E"/>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9656F"/>
    <w:multiLevelType w:val="hybridMultilevel"/>
    <w:tmpl w:val="1D38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E2D3E"/>
    <w:multiLevelType w:val="hybridMultilevel"/>
    <w:tmpl w:val="DA269970"/>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B2A6F"/>
    <w:multiLevelType w:val="hybridMultilevel"/>
    <w:tmpl w:val="5964A47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DD4A93"/>
    <w:multiLevelType w:val="hybridMultilevel"/>
    <w:tmpl w:val="6812EA9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5837D2"/>
    <w:multiLevelType w:val="hybridMultilevel"/>
    <w:tmpl w:val="447A8B66"/>
    <w:lvl w:ilvl="0" w:tplc="83408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623B0B"/>
    <w:multiLevelType w:val="hybridMultilevel"/>
    <w:tmpl w:val="BC1054F8"/>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8B6FCE"/>
    <w:multiLevelType w:val="hybridMultilevel"/>
    <w:tmpl w:val="537E5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5B7FF8"/>
    <w:multiLevelType w:val="multilevel"/>
    <w:tmpl w:val="AF1E9AC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29"/>
        </w:tabs>
        <w:ind w:left="1129" w:hanging="420"/>
      </w:pPr>
      <w:rPr>
        <w:rFonts w:hint="default"/>
        <w:color w:val="auto"/>
      </w:rPr>
    </w:lvl>
    <w:lvl w:ilvl="2">
      <w:start w:val="1"/>
      <w:numFmt w:val="decimal"/>
      <w:isLgl/>
      <w:lvlText w:val="%1.%2.%3"/>
      <w:lvlJc w:val="left"/>
      <w:pPr>
        <w:tabs>
          <w:tab w:val="num" w:pos="1778"/>
        </w:tabs>
        <w:ind w:left="1778" w:hanging="720"/>
      </w:pPr>
      <w:rPr>
        <w:rFonts w:hint="default"/>
        <w:color w:val="auto"/>
      </w:rPr>
    </w:lvl>
    <w:lvl w:ilvl="3">
      <w:start w:val="1"/>
      <w:numFmt w:val="decimal"/>
      <w:isLgl/>
      <w:lvlText w:val="%1.%2.%3.%4"/>
      <w:lvlJc w:val="left"/>
      <w:pPr>
        <w:tabs>
          <w:tab w:val="num" w:pos="2487"/>
        </w:tabs>
        <w:ind w:left="2487" w:hanging="1080"/>
      </w:pPr>
      <w:rPr>
        <w:rFonts w:hint="default"/>
        <w:color w:val="auto"/>
      </w:rPr>
    </w:lvl>
    <w:lvl w:ilvl="4">
      <w:start w:val="1"/>
      <w:numFmt w:val="decimal"/>
      <w:isLgl/>
      <w:lvlText w:val="%1.%2.%3.%4.%5"/>
      <w:lvlJc w:val="left"/>
      <w:pPr>
        <w:tabs>
          <w:tab w:val="num" w:pos="2836"/>
        </w:tabs>
        <w:ind w:left="2836" w:hanging="1080"/>
      </w:pPr>
      <w:rPr>
        <w:rFonts w:hint="default"/>
        <w:color w:val="auto"/>
      </w:rPr>
    </w:lvl>
    <w:lvl w:ilvl="5">
      <w:start w:val="1"/>
      <w:numFmt w:val="decimal"/>
      <w:isLgl/>
      <w:lvlText w:val="%1.%2.%3.%4.%5.%6"/>
      <w:lvlJc w:val="left"/>
      <w:pPr>
        <w:tabs>
          <w:tab w:val="num" w:pos="3545"/>
        </w:tabs>
        <w:ind w:left="3545" w:hanging="1440"/>
      </w:pPr>
      <w:rPr>
        <w:rFonts w:hint="default"/>
        <w:color w:val="auto"/>
      </w:rPr>
    </w:lvl>
    <w:lvl w:ilvl="6">
      <w:start w:val="1"/>
      <w:numFmt w:val="decimal"/>
      <w:isLgl/>
      <w:lvlText w:val="%1.%2.%3.%4.%5.%6.%7"/>
      <w:lvlJc w:val="left"/>
      <w:pPr>
        <w:tabs>
          <w:tab w:val="num" w:pos="3894"/>
        </w:tabs>
        <w:ind w:left="3894" w:hanging="1440"/>
      </w:pPr>
      <w:rPr>
        <w:rFonts w:hint="default"/>
        <w:color w:val="auto"/>
      </w:rPr>
    </w:lvl>
    <w:lvl w:ilvl="7">
      <w:start w:val="1"/>
      <w:numFmt w:val="decimal"/>
      <w:isLgl/>
      <w:lvlText w:val="%1.%2.%3.%4.%5.%6.%7.%8"/>
      <w:lvlJc w:val="left"/>
      <w:pPr>
        <w:tabs>
          <w:tab w:val="num" w:pos="4603"/>
        </w:tabs>
        <w:ind w:left="4603" w:hanging="1800"/>
      </w:pPr>
      <w:rPr>
        <w:rFonts w:hint="default"/>
        <w:color w:val="auto"/>
      </w:rPr>
    </w:lvl>
    <w:lvl w:ilvl="8">
      <w:start w:val="1"/>
      <w:numFmt w:val="decimal"/>
      <w:isLgl/>
      <w:lvlText w:val="%1.%2.%3.%4.%5.%6.%7.%8.%9"/>
      <w:lvlJc w:val="left"/>
      <w:pPr>
        <w:tabs>
          <w:tab w:val="num" w:pos="5312"/>
        </w:tabs>
        <w:ind w:left="5312" w:hanging="2160"/>
      </w:pPr>
      <w:rPr>
        <w:rFonts w:hint="default"/>
        <w:color w:val="auto"/>
      </w:rPr>
    </w:lvl>
  </w:abstractNum>
  <w:abstractNum w:abstractNumId="13">
    <w:nsid w:val="6F706E46"/>
    <w:multiLevelType w:val="hybridMultilevel"/>
    <w:tmpl w:val="69CAF96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0C7B2D"/>
    <w:multiLevelType w:val="hybridMultilevel"/>
    <w:tmpl w:val="8B3C09E4"/>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9A3469"/>
    <w:multiLevelType w:val="hybridMultilevel"/>
    <w:tmpl w:val="E0CEF58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7"/>
  </w:num>
  <w:num w:numId="5">
    <w:abstractNumId w:val="13"/>
  </w:num>
  <w:num w:numId="6">
    <w:abstractNumId w:val="6"/>
  </w:num>
  <w:num w:numId="7">
    <w:abstractNumId w:val="14"/>
  </w:num>
  <w:num w:numId="8">
    <w:abstractNumId w:val="15"/>
  </w:num>
  <w:num w:numId="9">
    <w:abstractNumId w:val="4"/>
  </w:num>
  <w:num w:numId="10">
    <w:abstractNumId w:val="3"/>
  </w:num>
  <w:num w:numId="11">
    <w:abstractNumId w:val="9"/>
  </w:num>
  <w:num w:numId="12">
    <w:abstractNumId w:val="0"/>
  </w:num>
  <w:num w:numId="13">
    <w:abstractNumId w:val="11"/>
  </w:num>
  <w:num w:numId="14">
    <w:abstractNumId w:val="5"/>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3A3B94"/>
    <w:rsid w:val="001209E7"/>
    <w:rsid w:val="00121CEB"/>
    <w:rsid w:val="001464D2"/>
    <w:rsid w:val="001A68C5"/>
    <w:rsid w:val="002137DD"/>
    <w:rsid w:val="00227F56"/>
    <w:rsid w:val="002965EF"/>
    <w:rsid w:val="00297ACC"/>
    <w:rsid w:val="003A3B94"/>
    <w:rsid w:val="004145E8"/>
    <w:rsid w:val="004275BE"/>
    <w:rsid w:val="00447687"/>
    <w:rsid w:val="004504F3"/>
    <w:rsid w:val="00524F9C"/>
    <w:rsid w:val="006452FE"/>
    <w:rsid w:val="006979D6"/>
    <w:rsid w:val="006B7CEB"/>
    <w:rsid w:val="007C3C98"/>
    <w:rsid w:val="008E4E1A"/>
    <w:rsid w:val="00966426"/>
    <w:rsid w:val="00967F0F"/>
    <w:rsid w:val="009E2836"/>
    <w:rsid w:val="00A4629B"/>
    <w:rsid w:val="00A53ED8"/>
    <w:rsid w:val="00A87330"/>
    <w:rsid w:val="00A9487C"/>
    <w:rsid w:val="00A94F6C"/>
    <w:rsid w:val="00AF0D55"/>
    <w:rsid w:val="00BF20B8"/>
    <w:rsid w:val="00C17521"/>
    <w:rsid w:val="00C81288"/>
    <w:rsid w:val="00C9303A"/>
    <w:rsid w:val="00CD52FA"/>
    <w:rsid w:val="00D51581"/>
    <w:rsid w:val="00DA0456"/>
    <w:rsid w:val="00DF6724"/>
    <w:rsid w:val="00E04356"/>
    <w:rsid w:val="00F85512"/>
    <w:rsid w:val="00FF4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9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A3B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3B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A3B94"/>
    <w:pPr>
      <w:keepNext/>
      <w:spacing w:before="240" w:after="60"/>
      <w:outlineLvl w:val="2"/>
    </w:pPr>
    <w:rPr>
      <w:rFonts w:ascii="Cambria" w:hAnsi="Cambria"/>
      <w:b/>
      <w:bCs/>
      <w:sz w:val="26"/>
      <w:szCs w:val="26"/>
    </w:rPr>
  </w:style>
  <w:style w:type="paragraph" w:styleId="7">
    <w:name w:val="heading 7"/>
    <w:basedOn w:val="a"/>
    <w:next w:val="a"/>
    <w:link w:val="70"/>
    <w:uiPriority w:val="9"/>
    <w:qFormat/>
    <w:rsid w:val="003A3B94"/>
    <w:pPr>
      <w:keepNext/>
      <w:spacing w:line="360" w:lineRule="auto"/>
      <w:outlineLvl w:val="6"/>
    </w:pPr>
    <w:rPr>
      <w:rFonts w:ascii="Arial" w:hAnsi="Arial"/>
      <w:b/>
      <w:bCs/>
      <w:iCs/>
      <w:snapToGrid w:val="0"/>
      <w:color w:val="00000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B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A3B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A3B94"/>
    <w:rPr>
      <w:rFonts w:ascii="Cambria" w:eastAsia="Times New Roman" w:hAnsi="Cambria" w:cs="Times New Roman"/>
      <w:b/>
      <w:bCs/>
      <w:sz w:val="26"/>
      <w:szCs w:val="26"/>
    </w:rPr>
  </w:style>
  <w:style w:type="character" w:customStyle="1" w:styleId="70">
    <w:name w:val="Заголовок 7 Знак"/>
    <w:basedOn w:val="a0"/>
    <w:link w:val="7"/>
    <w:uiPriority w:val="9"/>
    <w:rsid w:val="003A3B94"/>
    <w:rPr>
      <w:rFonts w:ascii="Arial" w:eastAsia="Times New Roman" w:hAnsi="Arial" w:cs="Times New Roman"/>
      <w:b/>
      <w:bCs/>
      <w:iCs/>
      <w:snapToGrid w:val="0"/>
      <w:color w:val="000000"/>
      <w:sz w:val="20"/>
      <w:szCs w:val="20"/>
      <w:lang w:val="uk-UA"/>
    </w:rPr>
  </w:style>
  <w:style w:type="paragraph" w:styleId="a3">
    <w:name w:val="Subtitle"/>
    <w:aliases w:val="Subtitle Char"/>
    <w:basedOn w:val="a"/>
    <w:link w:val="a4"/>
    <w:qFormat/>
    <w:rsid w:val="003A3B94"/>
    <w:pPr>
      <w:widowControl w:val="0"/>
      <w:shd w:val="clear" w:color="auto" w:fill="FFFFFF"/>
      <w:jc w:val="center"/>
    </w:pPr>
    <w:rPr>
      <w:b/>
      <w:snapToGrid w:val="0"/>
      <w:color w:val="000000"/>
      <w:sz w:val="28"/>
      <w:szCs w:val="20"/>
      <w:lang w:val="uk-UA"/>
    </w:rPr>
  </w:style>
  <w:style w:type="character" w:customStyle="1" w:styleId="a4">
    <w:name w:val="Подзаголовок Знак"/>
    <w:aliases w:val="Subtitle Char Знак"/>
    <w:basedOn w:val="a0"/>
    <w:link w:val="a3"/>
    <w:rsid w:val="003A3B94"/>
    <w:rPr>
      <w:rFonts w:ascii="Times New Roman" w:eastAsia="Times New Roman" w:hAnsi="Times New Roman" w:cs="Times New Roman"/>
      <w:b/>
      <w:snapToGrid w:val="0"/>
      <w:color w:val="000000"/>
      <w:sz w:val="28"/>
      <w:szCs w:val="20"/>
      <w:shd w:val="clear" w:color="auto" w:fill="FFFFFF"/>
      <w:lang w:val="uk-UA"/>
    </w:rPr>
  </w:style>
  <w:style w:type="table" w:styleId="a5">
    <w:name w:val="Table Grid"/>
    <w:basedOn w:val="a1"/>
    <w:uiPriority w:val="59"/>
    <w:rsid w:val="003A3B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3B94"/>
    <w:pPr>
      <w:ind w:left="720"/>
      <w:contextualSpacing/>
    </w:pPr>
    <w:rPr>
      <w:lang w:val="uk-UA" w:eastAsia="ru-RU"/>
    </w:rPr>
  </w:style>
  <w:style w:type="character" w:styleId="a7">
    <w:name w:val="Hyperlink"/>
    <w:basedOn w:val="a0"/>
    <w:uiPriority w:val="99"/>
    <w:unhideWhenUsed/>
    <w:rsid w:val="003A3B94"/>
    <w:rPr>
      <w:color w:val="0000FF" w:themeColor="hyperlink"/>
      <w:u w:val="single"/>
    </w:rPr>
  </w:style>
  <w:style w:type="paragraph" w:styleId="a8">
    <w:name w:val="Body Text Indent"/>
    <w:basedOn w:val="a"/>
    <w:link w:val="a9"/>
    <w:rsid w:val="003A3B94"/>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basedOn w:val="a0"/>
    <w:link w:val="a8"/>
    <w:rsid w:val="003A3B94"/>
    <w:rPr>
      <w:rFonts w:ascii="Times New Roman" w:eastAsia="Times New Roman" w:hAnsi="Times New Roman" w:cs="Times New Roman"/>
      <w:snapToGrid w:val="0"/>
      <w:sz w:val="28"/>
      <w:szCs w:val="20"/>
      <w:lang w:eastAsia="ru-RU"/>
    </w:rPr>
  </w:style>
  <w:style w:type="paragraph" w:customStyle="1" w:styleId="11">
    <w:name w:val="Абзац списка1"/>
    <w:basedOn w:val="a"/>
    <w:uiPriority w:val="99"/>
    <w:qFormat/>
    <w:rsid w:val="003A3B94"/>
    <w:pPr>
      <w:spacing w:after="200" w:line="276" w:lineRule="auto"/>
      <w:ind w:left="720"/>
      <w:contextualSpacing/>
    </w:pPr>
    <w:rPr>
      <w:rFonts w:ascii="Calibri" w:eastAsia="Calibri" w:hAnsi="Calibri"/>
      <w:sz w:val="22"/>
      <w:szCs w:val="22"/>
    </w:rPr>
  </w:style>
  <w:style w:type="paragraph" w:customStyle="1" w:styleId="21">
    <w:name w:val="Титул2"/>
    <w:basedOn w:val="a"/>
    <w:rsid w:val="003A3B94"/>
    <w:pPr>
      <w:widowControl w:val="0"/>
      <w:spacing w:before="240" w:after="120"/>
      <w:jc w:val="center"/>
    </w:pPr>
    <w:rPr>
      <w:b/>
      <w:szCs w:val="28"/>
      <w:lang w:eastAsia="ru-RU"/>
    </w:rPr>
  </w:style>
  <w:style w:type="paragraph" w:styleId="aa">
    <w:name w:val="Balloon Text"/>
    <w:basedOn w:val="a"/>
    <w:link w:val="ab"/>
    <w:uiPriority w:val="99"/>
    <w:semiHidden/>
    <w:unhideWhenUsed/>
    <w:rsid w:val="003A3B94"/>
    <w:rPr>
      <w:rFonts w:ascii="Tahoma" w:hAnsi="Tahoma" w:cs="Tahoma"/>
      <w:sz w:val="16"/>
      <w:szCs w:val="16"/>
    </w:rPr>
  </w:style>
  <w:style w:type="character" w:customStyle="1" w:styleId="ab">
    <w:name w:val="Текст выноски Знак"/>
    <w:basedOn w:val="a0"/>
    <w:link w:val="aa"/>
    <w:uiPriority w:val="99"/>
    <w:semiHidden/>
    <w:rsid w:val="003A3B94"/>
    <w:rPr>
      <w:rFonts w:ascii="Tahoma" w:eastAsia="Times New Roman" w:hAnsi="Tahoma" w:cs="Tahoma"/>
      <w:sz w:val="16"/>
      <w:szCs w:val="16"/>
    </w:rPr>
  </w:style>
  <w:style w:type="character" w:styleId="ac">
    <w:name w:val="FollowedHyperlink"/>
    <w:basedOn w:val="a0"/>
    <w:uiPriority w:val="99"/>
    <w:semiHidden/>
    <w:unhideWhenUsed/>
    <w:rsid w:val="006452FE"/>
    <w:rPr>
      <w:color w:val="800080" w:themeColor="followedHyperlink"/>
      <w:u w:val="single"/>
    </w:rPr>
  </w:style>
  <w:style w:type="paragraph" w:styleId="ad">
    <w:name w:val="header"/>
    <w:basedOn w:val="a"/>
    <w:link w:val="ae"/>
    <w:uiPriority w:val="99"/>
    <w:semiHidden/>
    <w:unhideWhenUsed/>
    <w:rsid w:val="00227F56"/>
    <w:pPr>
      <w:tabs>
        <w:tab w:val="center" w:pos="4677"/>
        <w:tab w:val="right" w:pos="9355"/>
      </w:tabs>
    </w:pPr>
  </w:style>
  <w:style w:type="character" w:customStyle="1" w:styleId="ae">
    <w:name w:val="Верхний колонтитул Знак"/>
    <w:basedOn w:val="a0"/>
    <w:link w:val="ad"/>
    <w:uiPriority w:val="99"/>
    <w:semiHidden/>
    <w:rsid w:val="00227F56"/>
    <w:rPr>
      <w:rFonts w:ascii="Times New Roman" w:eastAsia="Times New Roman" w:hAnsi="Times New Roman" w:cs="Times New Roman"/>
      <w:sz w:val="24"/>
      <w:szCs w:val="24"/>
    </w:rPr>
  </w:style>
  <w:style w:type="paragraph" w:styleId="af">
    <w:name w:val="footer"/>
    <w:basedOn w:val="a"/>
    <w:link w:val="af0"/>
    <w:uiPriority w:val="99"/>
    <w:semiHidden/>
    <w:unhideWhenUsed/>
    <w:rsid w:val="00227F56"/>
    <w:pPr>
      <w:tabs>
        <w:tab w:val="center" w:pos="4677"/>
        <w:tab w:val="right" w:pos="9355"/>
      </w:tabs>
    </w:pPr>
  </w:style>
  <w:style w:type="character" w:customStyle="1" w:styleId="af0">
    <w:name w:val="Нижний колонтитул Знак"/>
    <w:basedOn w:val="a0"/>
    <w:link w:val="af"/>
    <w:uiPriority w:val="99"/>
    <w:semiHidden/>
    <w:rsid w:val="00227F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bilder@gmail.com" TargetMode="External"/><Relationship Id="rId13" Type="http://schemas.openxmlformats.org/officeDocument/2006/relationships/hyperlink" Target="https://&#1079;&#1072;&#1082;&#1086;&#1085;&#1086;&#1076;&#1072;&#1074;&#1089;&#1090;&#1074;&#1086;.com/zakon-ukrajiny/stattya-akademichna-dobrochesnist-325783.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mlib.net/knigi/menedzhment/kniga-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land.com/download/o/os/osnovi_menedzhmentu/sampl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llib.org.ua/books/marketing/mark1/index.html" TargetMode="External"/><Relationship Id="rId4" Type="http://schemas.openxmlformats.org/officeDocument/2006/relationships/webSettings" Target="webSettings.xml"/><Relationship Id="rId9" Type="http://schemas.openxmlformats.org/officeDocument/2006/relationships/hyperlink" Target="mailto:Natbilder@gmail.com" TargetMode="External"/><Relationship Id="rId14"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GIZ 25</cp:lastModifiedBy>
  <cp:revision>2</cp:revision>
  <dcterms:created xsi:type="dcterms:W3CDTF">2021-01-21T08:57:00Z</dcterms:created>
  <dcterms:modified xsi:type="dcterms:W3CDTF">2021-01-21T08:57:00Z</dcterms:modified>
</cp:coreProperties>
</file>