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796FE6" w:rsidP="003C5104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8350" cy="59309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E40D20" w:rsidP="003C5104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6616DD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</w:t>
            </w:r>
            <w:r w:rsidR="006616DD">
              <w:rPr>
                <w:sz w:val="22"/>
                <w:szCs w:val="22"/>
                <w:lang w:val="en-US"/>
              </w:rPr>
              <w:t xml:space="preserve">  </w:t>
            </w:r>
            <w:r w:rsidR="006616DD">
              <w:rPr>
                <w:sz w:val="22"/>
                <w:szCs w:val="22"/>
                <w:lang w:val="uk-UA"/>
              </w:rPr>
              <w:t>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1F79C6" w:rsidP="001F79C6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перши</w:t>
            </w:r>
            <w:r w:rsidR="00E40D20" w:rsidRPr="003C5104">
              <w:rPr>
                <w:sz w:val="22"/>
                <w:szCs w:val="22"/>
                <w:lang w:val="uk-UA"/>
              </w:rPr>
              <w:t>й (</w:t>
            </w:r>
            <w:r w:rsidRPr="003C5104">
              <w:rPr>
                <w:sz w:val="22"/>
                <w:szCs w:val="22"/>
                <w:lang w:val="uk-UA"/>
              </w:rPr>
              <w:t>бакалавр</w:t>
            </w:r>
            <w:r w:rsidR="00E40D20" w:rsidRPr="003C5104">
              <w:rPr>
                <w:sz w:val="22"/>
                <w:szCs w:val="22"/>
                <w:lang w:val="uk-UA"/>
              </w:rPr>
              <w:t>)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FD3BB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E40D20" w:rsidRPr="00516EBB" w:rsidRDefault="00516EBB" w:rsidP="00B375F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F433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E40D20" w:rsidRPr="00516EBB" w:rsidRDefault="00516EBB" w:rsidP="006019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065046" w:rsidRDefault="00464AD3" w:rsidP="003C5104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5046">
              <w:rPr>
                <w:b/>
                <w:bCs/>
                <w:sz w:val="28"/>
                <w:szCs w:val="28"/>
                <w:lang w:val="uk-UA"/>
              </w:rPr>
              <w:t>ПРОЄ</w:t>
            </w:r>
            <w:r w:rsidR="001F79C6" w:rsidRPr="00065046">
              <w:rPr>
                <w:b/>
                <w:bCs/>
                <w:sz w:val="28"/>
                <w:szCs w:val="28"/>
                <w:lang w:val="uk-UA"/>
              </w:rPr>
              <w:t>КТУВАННЯ</w:t>
            </w:r>
          </w:p>
          <w:p w:rsidR="00E40D20" w:rsidRPr="00065046" w:rsidRDefault="00E40D20" w:rsidP="003C5104">
            <w:pPr>
              <w:jc w:val="center"/>
              <w:rPr>
                <w:lang w:val="uk-UA"/>
              </w:rPr>
            </w:pPr>
            <w:r w:rsidRPr="00065046">
              <w:rPr>
                <w:sz w:val="22"/>
                <w:szCs w:val="22"/>
                <w:lang w:val="uk-UA"/>
              </w:rPr>
              <w:t xml:space="preserve">Семестр </w:t>
            </w:r>
            <w:r w:rsidR="00065046">
              <w:rPr>
                <w:sz w:val="22"/>
                <w:szCs w:val="22"/>
                <w:lang w:val="uk-UA"/>
              </w:rPr>
              <w:t>3</w:t>
            </w:r>
            <w:r w:rsidR="001F79C6" w:rsidRPr="00065046">
              <w:rPr>
                <w:lang w:val="uk-UA"/>
              </w:rPr>
              <w:t xml:space="preserve">  202</w:t>
            </w:r>
            <w:r w:rsidR="00065046" w:rsidRPr="00065046">
              <w:rPr>
                <w:lang w:val="uk-UA"/>
              </w:rPr>
              <w:t>0</w:t>
            </w:r>
          </w:p>
          <w:p w:rsidR="00E40D20" w:rsidRPr="00065046" w:rsidRDefault="001F79C6" w:rsidP="00065046">
            <w:pPr>
              <w:spacing w:after="240"/>
              <w:jc w:val="center"/>
            </w:pPr>
            <w:r w:rsidRPr="00065046">
              <w:rPr>
                <w:lang w:val="uk-UA"/>
              </w:rPr>
              <w:t>верес</w:t>
            </w:r>
            <w:r w:rsidR="00065046" w:rsidRPr="00065046">
              <w:rPr>
                <w:lang w:val="uk-UA"/>
              </w:rPr>
              <w:t>е</w:t>
            </w:r>
            <w:r w:rsidRPr="00065046">
              <w:rPr>
                <w:lang w:val="uk-UA"/>
              </w:rPr>
              <w:t>н</w:t>
            </w:r>
            <w:r w:rsidR="00065046" w:rsidRPr="00065046">
              <w:rPr>
                <w:lang w:val="uk-UA"/>
              </w:rPr>
              <w:t>ь</w:t>
            </w:r>
            <w:r w:rsidRPr="00065046">
              <w:rPr>
                <w:lang w:val="uk-UA"/>
              </w:rPr>
              <w:t xml:space="preserve"> —</w:t>
            </w:r>
            <w:r w:rsidR="00065046">
              <w:rPr>
                <w:lang w:val="uk-UA"/>
              </w:rPr>
              <w:t xml:space="preserve"> </w:t>
            </w:r>
            <w:r w:rsidRPr="00065046">
              <w:rPr>
                <w:lang w:val="uk-UA"/>
              </w:rPr>
              <w:t>груд</w:t>
            </w:r>
            <w:r w:rsidR="00065046" w:rsidRPr="00065046">
              <w:rPr>
                <w:lang w:val="uk-UA"/>
              </w:rPr>
              <w:t>е</w:t>
            </w:r>
            <w:r w:rsidR="00E40D20" w:rsidRPr="00065046">
              <w:rPr>
                <w:lang w:val="uk-UA"/>
              </w:rPr>
              <w:t>н</w:t>
            </w:r>
            <w:r w:rsidR="00065046" w:rsidRPr="00065046">
              <w:rPr>
                <w:lang w:val="uk-UA"/>
              </w:rPr>
              <w:t>ь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DF5F6F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F50513" w:rsidRDefault="00DF5F6F" w:rsidP="00FD3D4B">
            <w:r>
              <w:t>Лещенко Т</w:t>
            </w:r>
            <w:r w:rsidRPr="003C5104">
              <w:rPr>
                <w:lang w:val="uk-UA"/>
              </w:rPr>
              <w:t>етяна Іванівна, ст. викладач кафедри «Дизайн середовища</w:t>
            </w:r>
            <w:r>
              <w:rPr>
                <w:lang w:val="uk-UA"/>
              </w:rPr>
              <w:t>»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</w:rPr>
            </w:pPr>
            <w:r w:rsidRPr="003C5104">
              <w:rPr>
                <w:b/>
                <w:lang w:val="en-US"/>
              </w:rPr>
              <w:t>E</w:t>
            </w:r>
            <w:r w:rsidRPr="003C5104">
              <w:rPr>
                <w:b/>
              </w:rPr>
              <w:t>-</w:t>
            </w:r>
            <w:r w:rsidRPr="003C5104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DF5F6F" w:rsidRDefault="00796FE6" w:rsidP="00F54CCA">
            <w:pPr>
              <w:rPr>
                <w:lang w:val="en-US"/>
              </w:rPr>
            </w:pPr>
            <w:r>
              <w:rPr>
                <w:lang w:val="en-US"/>
              </w:rPr>
              <w:t>tanai4426@</w:t>
            </w:r>
            <w:r w:rsidR="00DF5F6F">
              <w:rPr>
                <w:lang w:val="en-US"/>
              </w:rPr>
              <w:t>gmail.com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98009B" w:rsidP="00162746">
            <w:pPr>
              <w:rPr>
                <w:lang w:val="uk-UA"/>
              </w:rPr>
            </w:pPr>
            <w:r w:rsidRPr="003C5104">
              <w:rPr>
                <w:lang w:val="uk-UA"/>
              </w:rPr>
              <w:t>Середа 13.50–16.20, ауд. 203</w:t>
            </w:r>
            <w:r w:rsidR="005B1093" w:rsidRPr="003C5104">
              <w:rPr>
                <w:lang w:val="uk-UA"/>
              </w:rPr>
              <w:t xml:space="preserve"> (2</w:t>
            </w:r>
            <w:r w:rsidR="00E40D20" w:rsidRPr="003C5104">
              <w:rPr>
                <w:lang w:val="uk-UA"/>
              </w:rPr>
              <w:t xml:space="preserve"> корпус)</w:t>
            </w:r>
          </w:p>
          <w:p w:rsidR="00AB1A9D" w:rsidRPr="003C5104" w:rsidRDefault="0098009B" w:rsidP="00AB1A9D">
            <w:pPr>
              <w:rPr>
                <w:lang w:val="uk-UA"/>
              </w:rPr>
            </w:pPr>
            <w:r w:rsidRPr="003C5104">
              <w:rPr>
                <w:lang w:val="uk-UA"/>
              </w:rPr>
              <w:t>Четвер 09.45-12.20, ауд. 203 (2 корпус)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color w:val="FF0000"/>
                <w:lang w:val="uk-UA"/>
              </w:rPr>
            </w:pPr>
            <w:r w:rsidRPr="003C5104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C516BC" w:rsidP="00C516BC">
            <w:pPr>
              <w:rPr>
                <w:lang w:val="uk-UA"/>
              </w:rPr>
            </w:pPr>
            <w:r w:rsidRPr="003C5104">
              <w:rPr>
                <w:lang w:val="uk-UA"/>
              </w:rPr>
              <w:t>Четвер</w:t>
            </w:r>
            <w:r w:rsidR="00E40D20" w:rsidRPr="003C5104">
              <w:rPr>
                <w:lang w:val="uk-UA"/>
              </w:rPr>
              <w:t xml:space="preserve"> 12.00–13.00 </w:t>
            </w:r>
            <w:r w:rsidR="00CE7AB8" w:rsidRPr="003C5104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E40D20" w:rsidP="003C5104">
            <w:pPr>
              <w:tabs>
                <w:tab w:val="right" w:pos="7439"/>
              </w:tabs>
              <w:rPr>
                <w:lang w:val="uk-UA"/>
              </w:rPr>
            </w:pPr>
            <w:r w:rsidRPr="003C5104">
              <w:rPr>
                <w:lang w:val="uk-UA"/>
              </w:rPr>
              <w:t xml:space="preserve">к. </w:t>
            </w:r>
            <w:r w:rsidR="00CE7AB8" w:rsidRPr="003C5104">
              <w:rPr>
                <w:lang w:val="uk-UA"/>
              </w:rPr>
              <w:t>202, 203</w:t>
            </w:r>
            <w:r w:rsidR="00C516BC" w:rsidRPr="003C5104">
              <w:rPr>
                <w:lang w:val="uk-UA"/>
              </w:rPr>
              <w:t>, поверх 2, корпус 2</w:t>
            </w:r>
            <w:r w:rsidRPr="003C5104">
              <w:rPr>
                <w:lang w:val="uk-UA"/>
              </w:rPr>
              <w:t xml:space="preserve">, вул. Мистецтв </w:t>
            </w:r>
            <w:r w:rsidR="00C516BC" w:rsidRPr="003C5104">
              <w:rPr>
                <w:lang w:val="uk-UA"/>
              </w:rPr>
              <w:t>8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168BE" w:rsidRDefault="00D749CC" w:rsidP="003C5104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3C5104">
              <w:rPr>
                <w:lang w:val="uk-UA"/>
              </w:rPr>
              <w:t xml:space="preserve"> (кафедра</w:t>
            </w:r>
            <w:r w:rsidR="00CE7AB8" w:rsidRPr="003C5104">
              <w:rPr>
                <w:lang w:val="uk-UA"/>
              </w:rPr>
              <w:t xml:space="preserve"> «ДС»</w:t>
            </w:r>
            <w:r w:rsidR="00E40D20" w:rsidRPr="003C5104">
              <w:rPr>
                <w:lang w:val="uk-UA"/>
              </w:rPr>
              <w:t>)</w:t>
            </w:r>
          </w:p>
          <w:p w:rsidR="00E40D20" w:rsidRPr="003C5104" w:rsidRDefault="00E40D20" w:rsidP="003C5104">
            <w:pPr>
              <w:tabs>
                <w:tab w:val="right" w:pos="7439"/>
              </w:tabs>
              <w:rPr>
                <w:lang w:val="en-US"/>
              </w:rPr>
            </w:pPr>
            <w:r w:rsidRPr="003C5104">
              <w:rPr>
                <w:lang w:val="en-US"/>
              </w:rPr>
              <w:tab/>
            </w:r>
          </w:p>
        </w:tc>
      </w:tr>
    </w:tbl>
    <w:p w:rsidR="008168BE" w:rsidRPr="00A26FF7" w:rsidRDefault="008168BE" w:rsidP="008168BE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168BE" w:rsidRDefault="008168BE" w:rsidP="008168BE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>Поза заняттями офіційним каналом комунікації з викладачем є</w:t>
      </w:r>
      <w:r>
        <w:rPr>
          <w:lang w:val="uk-UA"/>
        </w:rPr>
        <w:t xml:space="preserve"> </w:t>
      </w:r>
      <w:r w:rsidRPr="00314D22">
        <w:t>електронні листи</w:t>
      </w:r>
      <w:r>
        <w:t xml:space="preserve"> </w:t>
      </w:r>
      <w:r w:rsidRPr="00314D22">
        <w:t xml:space="preserve"> </w:t>
      </w:r>
      <w:r>
        <w:rPr>
          <w:lang w:val="uk-UA"/>
        </w:rPr>
        <w:t>(</w:t>
      </w:r>
      <w:r w:rsidRPr="00314D22">
        <w:t>тільки у робочі дні</w:t>
      </w:r>
      <w:r>
        <w:rPr>
          <w:lang w:val="uk-UA"/>
        </w:rPr>
        <w:t xml:space="preserve"> до 18-00)</w:t>
      </w:r>
      <w:r w:rsidRPr="00314D22">
        <w:t xml:space="preserve">. Умови листування: </w:t>
      </w:r>
    </w:p>
    <w:p w:rsidR="008168BE" w:rsidRDefault="008168BE" w:rsidP="008168BE">
      <w:pPr>
        <w:spacing w:line="276" w:lineRule="auto"/>
        <w:jc w:val="both"/>
        <w:rPr>
          <w:lang w:val="uk-UA"/>
        </w:rPr>
      </w:pPr>
      <w:r w:rsidRPr="00314D22">
        <w:t xml:space="preserve">1) в </w:t>
      </w:r>
      <w:r w:rsidRPr="007538E5">
        <w:rPr>
          <w:i/>
        </w:rPr>
        <w:t>темі</w:t>
      </w:r>
      <w:r w:rsidRPr="00314D22">
        <w:t xml:space="preserve"> листа обов’язково має бути зазначена назва дисципліни;</w:t>
      </w:r>
    </w:p>
    <w:p w:rsidR="008168BE" w:rsidRDefault="008168BE" w:rsidP="008168BE">
      <w:pPr>
        <w:spacing w:line="276" w:lineRule="auto"/>
        <w:jc w:val="both"/>
        <w:rPr>
          <w:lang w:val="uk-UA"/>
        </w:rPr>
      </w:pPr>
      <w:r w:rsidRPr="00314D22">
        <w:t>2) в полі тексту листа</w:t>
      </w:r>
      <w:r>
        <w:t xml:space="preserve"> позначити ПІБ </w:t>
      </w:r>
      <w:r>
        <w:rPr>
          <w:lang w:val="uk-UA"/>
        </w:rPr>
        <w:t>студе</w:t>
      </w:r>
      <w:r>
        <w:t>нта, який звертається  (</w:t>
      </w:r>
      <w:r w:rsidRPr="00314D22">
        <w:t>анонімні листи</w:t>
      </w:r>
      <w:r>
        <w:t xml:space="preserve"> не </w:t>
      </w:r>
      <w:r w:rsidRPr="00314D22">
        <w:t>розгляда</w:t>
      </w:r>
      <w:r>
        <w:t>ються)</w:t>
      </w:r>
      <w:r w:rsidRPr="00314D22">
        <w:t xml:space="preserve">; </w:t>
      </w:r>
    </w:p>
    <w:p w:rsidR="008168BE" w:rsidRDefault="008168BE" w:rsidP="008168BE">
      <w:pPr>
        <w:spacing w:line="276" w:lineRule="auto"/>
        <w:jc w:val="both"/>
        <w:rPr>
          <w:i/>
          <w:lang w:val="uk-UA"/>
        </w:rPr>
      </w:pPr>
      <w:r w:rsidRPr="00314D22">
        <w:t xml:space="preserve">3) файли підписувати таким чином: </w:t>
      </w:r>
      <w:r w:rsidRPr="007538E5">
        <w:rPr>
          <w:i/>
        </w:rPr>
        <w:t xml:space="preserve">прізвище_ завдання. Розширення: текст — </w:t>
      </w:r>
      <w:r w:rsidRPr="007538E5">
        <w:rPr>
          <w:i/>
          <w:lang w:val="en-US"/>
        </w:rPr>
        <w:t>doc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docx</w:t>
      </w:r>
      <w:r w:rsidRPr="007538E5">
        <w:rPr>
          <w:i/>
        </w:rPr>
        <w:t xml:space="preserve">, ілюстрації — </w:t>
      </w:r>
      <w:r w:rsidRPr="007538E5">
        <w:rPr>
          <w:i/>
          <w:lang w:val="en-US"/>
        </w:rPr>
        <w:t>jpeg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pdf</w:t>
      </w:r>
      <w:r w:rsidRPr="007538E5">
        <w:rPr>
          <w:i/>
        </w:rPr>
        <w:t xml:space="preserve">. </w:t>
      </w:r>
    </w:p>
    <w:p w:rsidR="008168BE" w:rsidRPr="008547B4" w:rsidRDefault="008168BE" w:rsidP="008168BE">
      <w:pPr>
        <w:spacing w:line="276" w:lineRule="auto"/>
        <w:jc w:val="both"/>
        <w:rPr>
          <w:lang w:val="uk-UA"/>
        </w:rPr>
      </w:pPr>
      <w:r w:rsidRPr="008547B4">
        <w:t>Окрім роздруківок для аудиторних занять, роботи для рубіжного контролю мають бути надіслані на пошту викладача.</w:t>
      </w:r>
      <w:r w:rsidRPr="007538E5">
        <w:rPr>
          <w:color w:val="00B050"/>
        </w:rPr>
        <w:t xml:space="preserve"> </w:t>
      </w:r>
      <w:r w:rsidRPr="00314D22">
        <w:t xml:space="preserve">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8168BE" w:rsidRPr="00A26FF7" w:rsidRDefault="008168BE" w:rsidP="008168BE">
      <w:pPr>
        <w:spacing w:line="276" w:lineRule="auto"/>
        <w:rPr>
          <w:lang w:val="uk-UA"/>
        </w:rPr>
      </w:pPr>
    </w:p>
    <w:p w:rsidR="00F26733" w:rsidRPr="008168BE" w:rsidRDefault="00F26733" w:rsidP="00B17991">
      <w:pPr>
        <w:spacing w:line="276" w:lineRule="auto"/>
        <w:rPr>
          <w:lang w:val="uk-UA"/>
        </w:rPr>
      </w:pPr>
      <w:bookmarkStart w:id="0" w:name="_GoBack"/>
      <w:bookmarkEnd w:id="0"/>
    </w:p>
    <w:p w:rsidR="00F26733" w:rsidRDefault="006E6153" w:rsidP="00B17991">
      <w:pPr>
        <w:spacing w:after="120" w:line="276" w:lineRule="auto"/>
        <w:rPr>
          <w:b/>
          <w:lang w:val="en-US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Pr="008141CE" w:rsidRDefault="00842466" w:rsidP="00D6010C">
      <w:pPr>
        <w:spacing w:line="276" w:lineRule="auto"/>
        <w:jc w:val="both"/>
        <w:rPr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>Передумовою для вивчення дисципліни «</w:t>
      </w:r>
      <w:r w:rsidR="002A30D9">
        <w:rPr>
          <w:sz w:val="26"/>
          <w:szCs w:val="26"/>
          <w:lang w:val="uk-UA"/>
        </w:rPr>
        <w:t>П</w:t>
      </w:r>
      <w:r w:rsidRPr="008141CE">
        <w:rPr>
          <w:sz w:val="26"/>
          <w:szCs w:val="26"/>
          <w:lang w:val="uk-UA"/>
        </w:rPr>
        <w:t xml:space="preserve">роєктування» є певний обсяг знань з історії, теорії і методики дизайну та архітектури, історії мистецтв тощо. Обов'язковим є достатній рівень знань та компетенцій з основ композиції і формотворення, а також наявність практичних навичок у галузі курсового або реального дизайн-проєктування середовища (ландшафту). </w:t>
      </w:r>
      <w:r w:rsidR="00B4415A" w:rsidRPr="008141CE">
        <w:rPr>
          <w:color w:val="000000"/>
          <w:sz w:val="26"/>
          <w:szCs w:val="26"/>
          <w:lang w:val="uk-UA"/>
        </w:rPr>
        <w:t xml:space="preserve">Студент </w:t>
      </w:r>
      <w:r w:rsidR="00572F31" w:rsidRPr="008141CE">
        <w:rPr>
          <w:color w:val="000000"/>
          <w:sz w:val="26"/>
          <w:szCs w:val="26"/>
          <w:lang w:val="uk-UA"/>
        </w:rPr>
        <w:t xml:space="preserve">отримує повну підтримку при опрацюванні матеріалу </w:t>
      </w:r>
      <w:r w:rsidR="00B4415A" w:rsidRPr="008141CE">
        <w:rPr>
          <w:color w:val="000000"/>
          <w:sz w:val="26"/>
          <w:szCs w:val="26"/>
          <w:lang w:val="uk-UA"/>
        </w:rPr>
        <w:t>о</w:t>
      </w:r>
      <w:r w:rsidR="00D54AAB" w:rsidRPr="008141CE">
        <w:rPr>
          <w:color w:val="000000"/>
          <w:sz w:val="26"/>
          <w:szCs w:val="26"/>
          <w:lang w:val="uk-UA"/>
        </w:rPr>
        <w:t>бов’язков</w:t>
      </w:r>
      <w:r w:rsidR="00572F31" w:rsidRPr="008141CE">
        <w:rPr>
          <w:color w:val="000000"/>
          <w:sz w:val="26"/>
          <w:szCs w:val="26"/>
          <w:lang w:val="uk-UA"/>
        </w:rPr>
        <w:t xml:space="preserve">ої дисципліни та підготовки </w:t>
      </w:r>
      <w:r w:rsidR="007E75DD" w:rsidRPr="008141CE">
        <w:rPr>
          <w:color w:val="000000"/>
          <w:sz w:val="26"/>
          <w:szCs w:val="26"/>
          <w:lang w:val="uk-UA"/>
        </w:rPr>
        <w:t xml:space="preserve">її </w:t>
      </w:r>
      <w:r w:rsidR="00D54AAB" w:rsidRPr="008141CE">
        <w:rPr>
          <w:color w:val="000000"/>
          <w:sz w:val="26"/>
          <w:szCs w:val="26"/>
          <w:lang w:val="uk-UA"/>
        </w:rPr>
        <w:t>практич</w:t>
      </w:r>
      <w:r w:rsidR="00572F31" w:rsidRPr="008141CE">
        <w:rPr>
          <w:color w:val="000000"/>
          <w:sz w:val="26"/>
          <w:szCs w:val="26"/>
          <w:lang w:val="uk-UA"/>
        </w:rPr>
        <w:t>ної/методичної</w:t>
      </w:r>
      <w:r w:rsidR="007E75DD" w:rsidRPr="008141CE">
        <w:rPr>
          <w:color w:val="000000"/>
          <w:sz w:val="26"/>
          <w:szCs w:val="26"/>
          <w:lang w:val="uk-UA"/>
        </w:rPr>
        <w:t xml:space="preserve"> стратегії. </w:t>
      </w:r>
      <w:r w:rsidR="00D6010C" w:rsidRPr="008141CE">
        <w:rPr>
          <w:color w:val="000000"/>
          <w:sz w:val="26"/>
          <w:szCs w:val="26"/>
          <w:lang w:val="uk-UA"/>
        </w:rPr>
        <w:t>Студе</w:t>
      </w:r>
      <w:r w:rsidR="007E75DD" w:rsidRPr="008141CE">
        <w:rPr>
          <w:color w:val="000000"/>
          <w:sz w:val="26"/>
          <w:szCs w:val="26"/>
          <w:lang w:val="uk-UA"/>
        </w:rPr>
        <w:t xml:space="preserve">нт може </w:t>
      </w:r>
      <w:r w:rsidR="00461729" w:rsidRPr="008141CE">
        <w:rPr>
          <w:color w:val="000000"/>
          <w:sz w:val="26"/>
          <w:szCs w:val="26"/>
          <w:lang w:val="uk-UA"/>
        </w:rPr>
        <w:t>для ознайомлення запропонув</w:t>
      </w:r>
      <w:r w:rsidR="007E75DD" w:rsidRPr="008141CE">
        <w:rPr>
          <w:color w:val="000000"/>
          <w:sz w:val="26"/>
          <w:szCs w:val="26"/>
          <w:lang w:val="uk-UA"/>
        </w:rPr>
        <w:t>ати</w:t>
      </w:r>
      <w:r w:rsidR="00461729" w:rsidRPr="008141CE">
        <w:rPr>
          <w:color w:val="000000"/>
          <w:sz w:val="26"/>
          <w:szCs w:val="26"/>
          <w:lang w:val="uk-UA"/>
        </w:rPr>
        <w:t xml:space="preserve"> теми для опрацювання матеріалу, пов’язаного</w:t>
      </w:r>
      <w:r w:rsidR="007E75DD" w:rsidRPr="008141CE">
        <w:rPr>
          <w:color w:val="000000"/>
          <w:sz w:val="26"/>
          <w:szCs w:val="26"/>
          <w:lang w:val="uk-UA"/>
        </w:rPr>
        <w:t xml:space="preserve"> з </w:t>
      </w:r>
      <w:r w:rsidR="00D6010C" w:rsidRPr="008141CE">
        <w:rPr>
          <w:color w:val="000000"/>
          <w:sz w:val="26"/>
          <w:szCs w:val="26"/>
          <w:lang w:val="uk-UA"/>
        </w:rPr>
        <w:t>загальною тематикою курсу.</w:t>
      </w:r>
    </w:p>
    <w:p w:rsidR="00E665BF" w:rsidRPr="008141CE" w:rsidRDefault="00E665BF" w:rsidP="00B17991">
      <w:pPr>
        <w:spacing w:after="120" w:line="276" w:lineRule="auto"/>
        <w:rPr>
          <w:b/>
          <w:sz w:val="26"/>
          <w:szCs w:val="26"/>
          <w:lang w:val="uk-UA"/>
        </w:rPr>
      </w:pPr>
    </w:p>
    <w:p w:rsidR="00F26733" w:rsidRPr="008141CE" w:rsidRDefault="00F26733" w:rsidP="00662586">
      <w:pPr>
        <w:spacing w:after="120" w:line="276" w:lineRule="auto"/>
        <w:rPr>
          <w:b/>
          <w:sz w:val="26"/>
          <w:szCs w:val="26"/>
          <w:lang w:val="uk-UA"/>
        </w:rPr>
      </w:pPr>
      <w:r w:rsidRPr="008141CE">
        <w:rPr>
          <w:b/>
          <w:sz w:val="26"/>
          <w:szCs w:val="26"/>
          <w:lang w:val="uk-UA"/>
        </w:rPr>
        <w:t>НАВЧАЛЬНІ МАТЕРІАЛИ</w:t>
      </w:r>
    </w:p>
    <w:p w:rsidR="00CB084C" w:rsidRPr="008141CE" w:rsidRDefault="00CB084C" w:rsidP="00CB084C">
      <w:pPr>
        <w:spacing w:line="276" w:lineRule="auto"/>
        <w:jc w:val="both"/>
        <w:rPr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>Базою навчального тезаурусу дисципліни «</w:t>
      </w:r>
      <w:r w:rsidR="002A30D9">
        <w:rPr>
          <w:sz w:val="26"/>
          <w:szCs w:val="26"/>
          <w:lang w:val="uk-UA"/>
        </w:rPr>
        <w:t>П</w:t>
      </w:r>
      <w:r w:rsidRPr="008141CE">
        <w:rPr>
          <w:sz w:val="26"/>
          <w:szCs w:val="26"/>
          <w:lang w:val="uk-UA"/>
        </w:rPr>
        <w:t xml:space="preserve">роєктування» є складений за авторською методикою курс лекцій та практичних занять (укладач </w:t>
      </w:r>
      <w:r w:rsidR="00E5560A" w:rsidRPr="008141CE">
        <w:rPr>
          <w:sz w:val="26"/>
          <w:szCs w:val="26"/>
          <w:lang w:val="uk-UA"/>
        </w:rPr>
        <w:t>ст. викл.</w:t>
      </w:r>
      <w:r w:rsidR="00662586" w:rsidRPr="00662586">
        <w:rPr>
          <w:sz w:val="26"/>
          <w:szCs w:val="26"/>
        </w:rPr>
        <w:t xml:space="preserve"> </w:t>
      </w:r>
      <w:r w:rsidR="000661D0" w:rsidRPr="008141CE">
        <w:rPr>
          <w:sz w:val="26"/>
          <w:szCs w:val="26"/>
          <w:lang w:val="uk-UA"/>
        </w:rPr>
        <w:t>Лещенко Т.І</w:t>
      </w:r>
      <w:r w:rsidRPr="008141CE">
        <w:rPr>
          <w:sz w:val="26"/>
          <w:szCs w:val="26"/>
          <w:lang w:val="uk-UA"/>
        </w:rPr>
        <w:t>.), який охоплює історичні та сучасні дані (приклади прое</w:t>
      </w:r>
      <w:r w:rsidR="000661D0" w:rsidRPr="008141CE">
        <w:rPr>
          <w:sz w:val="26"/>
          <w:szCs w:val="26"/>
          <w:lang w:val="uk-UA"/>
        </w:rPr>
        <w:t>є</w:t>
      </w:r>
      <w:r w:rsidRPr="008141CE">
        <w:rPr>
          <w:sz w:val="26"/>
          <w:szCs w:val="26"/>
          <w:lang w:val="uk-UA"/>
        </w:rPr>
        <w:t>ктн</w:t>
      </w:r>
      <w:r w:rsidR="000661D0" w:rsidRPr="008141CE">
        <w:rPr>
          <w:sz w:val="26"/>
          <w:szCs w:val="26"/>
          <w:lang w:val="uk-UA"/>
        </w:rPr>
        <w:t>их</w:t>
      </w:r>
      <w:r w:rsidRPr="008141CE">
        <w:rPr>
          <w:sz w:val="26"/>
          <w:szCs w:val="26"/>
          <w:lang w:val="uk-UA"/>
        </w:rPr>
        <w:t xml:space="preserve"> розроб</w:t>
      </w:r>
      <w:r w:rsidR="000661D0" w:rsidRPr="008141CE">
        <w:rPr>
          <w:sz w:val="26"/>
          <w:szCs w:val="26"/>
          <w:lang w:val="uk-UA"/>
        </w:rPr>
        <w:t>ок</w:t>
      </w:r>
      <w:r w:rsidRPr="008141CE">
        <w:rPr>
          <w:sz w:val="26"/>
          <w:szCs w:val="26"/>
          <w:lang w:val="uk-UA"/>
        </w:rPr>
        <w:t xml:space="preserve">, методики </w:t>
      </w:r>
      <w:r w:rsidR="000661D0" w:rsidRPr="008141CE">
        <w:rPr>
          <w:sz w:val="26"/>
          <w:szCs w:val="26"/>
          <w:lang w:val="uk-UA"/>
        </w:rPr>
        <w:t>основ проєктування</w:t>
      </w:r>
      <w:r w:rsidRPr="008141CE">
        <w:rPr>
          <w:sz w:val="26"/>
          <w:szCs w:val="26"/>
          <w:lang w:val="uk-UA"/>
        </w:rPr>
        <w:t>) зі світової матеріальної та художньо-про</w:t>
      </w:r>
      <w:r w:rsidR="000661D0" w:rsidRPr="008141CE">
        <w:rPr>
          <w:sz w:val="26"/>
          <w:szCs w:val="26"/>
          <w:lang w:val="uk-UA"/>
        </w:rPr>
        <w:t>є</w:t>
      </w:r>
      <w:r w:rsidRPr="008141CE">
        <w:rPr>
          <w:sz w:val="26"/>
          <w:szCs w:val="26"/>
          <w:lang w:val="uk-UA"/>
        </w:rPr>
        <w:t xml:space="preserve">ктної культури, а також розкриває сутність та актуальність </w:t>
      </w:r>
      <w:r w:rsidR="000661D0" w:rsidRPr="008141CE">
        <w:rPr>
          <w:sz w:val="26"/>
          <w:szCs w:val="26"/>
          <w:lang w:val="uk-UA"/>
        </w:rPr>
        <w:t>проєктування</w:t>
      </w:r>
      <w:r w:rsidRPr="008141CE">
        <w:rPr>
          <w:sz w:val="26"/>
          <w:szCs w:val="26"/>
          <w:lang w:val="uk-UA"/>
        </w:rPr>
        <w:t xml:space="preserve">. Лекційний матеріал ілюструється відповідними зразками на екрані у цифровому форматі. </w:t>
      </w:r>
      <w:r w:rsidR="000661D0" w:rsidRPr="008141CE">
        <w:rPr>
          <w:sz w:val="26"/>
          <w:szCs w:val="26"/>
          <w:lang w:val="uk-UA"/>
        </w:rPr>
        <w:t>С</w:t>
      </w:r>
      <w:r w:rsidRPr="008141CE">
        <w:rPr>
          <w:sz w:val="26"/>
          <w:szCs w:val="26"/>
          <w:lang w:val="uk-UA"/>
        </w:rPr>
        <w:t>клад дисципліни передбачає необхідн</w:t>
      </w:r>
      <w:r w:rsidR="000661D0" w:rsidRPr="008141CE">
        <w:rPr>
          <w:sz w:val="26"/>
          <w:szCs w:val="26"/>
          <w:lang w:val="uk-UA"/>
        </w:rPr>
        <w:t>ість</w:t>
      </w:r>
      <w:r w:rsidRPr="008141CE">
        <w:rPr>
          <w:sz w:val="26"/>
          <w:szCs w:val="26"/>
          <w:lang w:val="uk-UA"/>
        </w:rPr>
        <w:t xml:space="preserve"> методичних рекомендацій</w:t>
      </w:r>
      <w:r w:rsidR="000661D0" w:rsidRPr="008141CE">
        <w:rPr>
          <w:sz w:val="26"/>
          <w:szCs w:val="26"/>
          <w:lang w:val="uk-UA"/>
        </w:rPr>
        <w:t>.</w:t>
      </w:r>
      <w:r w:rsidRPr="008141CE">
        <w:rPr>
          <w:sz w:val="26"/>
          <w:szCs w:val="26"/>
          <w:lang w:val="uk-UA"/>
        </w:rPr>
        <w:t xml:space="preserve"> </w:t>
      </w:r>
      <w:r w:rsidR="000661D0" w:rsidRPr="008141CE">
        <w:rPr>
          <w:sz w:val="26"/>
          <w:szCs w:val="26"/>
          <w:lang w:val="uk-UA"/>
        </w:rPr>
        <w:t>С</w:t>
      </w:r>
      <w:r w:rsidRPr="008141CE">
        <w:rPr>
          <w:sz w:val="26"/>
          <w:szCs w:val="26"/>
          <w:lang w:val="uk-UA"/>
        </w:rPr>
        <w:t xml:space="preserve">тудентам надається перелік рекомендованої для опрацювання основної та додаткової літератури (монографії, книги, навчальні посібники, періодичні видання) і джерел Інтернету (див. Список рекомендованої літератури). Дисципліна викладається українською мовою із застосування інших мов (російської, англійської) передбачено задля більш природнього тлумачення певних дефініцій, спеціальних термінів та першоджерел.     </w:t>
      </w:r>
    </w:p>
    <w:p w:rsidR="00091644" w:rsidRPr="008141CE" w:rsidRDefault="00091644" w:rsidP="00B17991">
      <w:pPr>
        <w:spacing w:after="120" w:line="276" w:lineRule="auto"/>
        <w:rPr>
          <w:sz w:val="26"/>
          <w:szCs w:val="26"/>
          <w:lang w:val="uk-UA"/>
        </w:rPr>
      </w:pPr>
    </w:p>
    <w:p w:rsidR="00F26733" w:rsidRPr="008141CE" w:rsidRDefault="00FC152B" w:rsidP="00B17991">
      <w:pPr>
        <w:spacing w:after="120" w:line="276" w:lineRule="auto"/>
        <w:rPr>
          <w:b/>
          <w:sz w:val="26"/>
          <w:szCs w:val="26"/>
          <w:lang w:val="uk-UA"/>
        </w:rPr>
      </w:pPr>
      <w:r w:rsidRPr="008141CE">
        <w:rPr>
          <w:b/>
          <w:sz w:val="26"/>
          <w:szCs w:val="26"/>
          <w:lang w:val="uk-UA"/>
        </w:rPr>
        <w:t>ПОСИЛАННЯ НА МАТЕРІАЛИ</w:t>
      </w:r>
      <w:r w:rsidR="006E6153" w:rsidRPr="008141CE">
        <w:rPr>
          <w:b/>
          <w:sz w:val="26"/>
          <w:szCs w:val="26"/>
          <w:lang w:val="uk-UA"/>
        </w:rPr>
        <w:t xml:space="preserve"> </w:t>
      </w:r>
    </w:p>
    <w:p w:rsidR="00A32A97" w:rsidRPr="008141CE" w:rsidRDefault="00A32A97" w:rsidP="00A32A97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8141CE">
        <w:rPr>
          <w:sz w:val="26"/>
          <w:szCs w:val="26"/>
          <w:lang w:val="de-DE"/>
        </w:rPr>
        <w:t>Link</w:t>
      </w:r>
      <w:r w:rsidRPr="008141CE">
        <w:rPr>
          <w:sz w:val="26"/>
          <w:szCs w:val="26"/>
          <w:lang w:val="uk-UA"/>
        </w:rPr>
        <w:t xml:space="preserve"> – код в </w:t>
      </w:r>
      <w:r w:rsidRPr="008141CE">
        <w:rPr>
          <w:sz w:val="26"/>
          <w:szCs w:val="26"/>
          <w:lang w:val="de-DE"/>
        </w:rPr>
        <w:t>HTML</w:t>
      </w:r>
      <w:r w:rsidRPr="008141CE">
        <w:rPr>
          <w:sz w:val="26"/>
          <w:szCs w:val="26"/>
          <w:lang w:val="uk-UA"/>
        </w:rPr>
        <w:t xml:space="preserve"> або </w:t>
      </w:r>
      <w:r w:rsidRPr="008141CE">
        <w:rPr>
          <w:sz w:val="26"/>
          <w:szCs w:val="26"/>
          <w:lang w:val="de-DE"/>
        </w:rPr>
        <w:t>PHP</w:t>
      </w:r>
      <w:r w:rsidRPr="008141CE">
        <w:rPr>
          <w:sz w:val="26"/>
          <w:szCs w:val="26"/>
          <w:lang w:val="uk-UA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FC152B" w:rsidRPr="008141CE" w:rsidRDefault="00FC152B" w:rsidP="00E357FE">
      <w:pPr>
        <w:spacing w:line="276" w:lineRule="auto"/>
        <w:jc w:val="both"/>
        <w:rPr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 xml:space="preserve">Свої додаткові навчальні матеріали, </w:t>
      </w:r>
      <w:r w:rsidR="00E656D3" w:rsidRPr="008141CE">
        <w:rPr>
          <w:sz w:val="26"/>
          <w:szCs w:val="26"/>
          <w:lang w:val="uk-UA"/>
        </w:rPr>
        <w:t>пошукові ескізи</w:t>
      </w:r>
      <w:r w:rsidRPr="008141CE">
        <w:rPr>
          <w:sz w:val="26"/>
          <w:szCs w:val="26"/>
          <w:lang w:val="uk-UA"/>
        </w:rPr>
        <w:t xml:space="preserve"> тощо можна запропонувати переглянути за </w:t>
      </w:r>
      <w:r w:rsidR="00E357FE" w:rsidRPr="008141CE">
        <w:rPr>
          <w:sz w:val="26"/>
          <w:szCs w:val="26"/>
          <w:lang w:val="uk-UA"/>
        </w:rPr>
        <w:t>електронною адресою.</w:t>
      </w:r>
    </w:p>
    <w:p w:rsidR="003D168A" w:rsidRPr="008141CE" w:rsidRDefault="003D168A" w:rsidP="00B17991">
      <w:pPr>
        <w:spacing w:line="276" w:lineRule="auto"/>
        <w:rPr>
          <w:color w:val="FF0000"/>
          <w:sz w:val="26"/>
          <w:szCs w:val="26"/>
          <w:lang w:val="uk-UA"/>
        </w:rPr>
      </w:pPr>
    </w:p>
    <w:p w:rsidR="003D168A" w:rsidRPr="008141CE" w:rsidRDefault="003D168A" w:rsidP="003D168A">
      <w:pPr>
        <w:spacing w:after="120" w:line="276" w:lineRule="auto"/>
        <w:rPr>
          <w:b/>
          <w:sz w:val="26"/>
          <w:szCs w:val="26"/>
          <w:lang w:val="uk-UA"/>
        </w:rPr>
      </w:pPr>
      <w:r w:rsidRPr="008141CE">
        <w:rPr>
          <w:b/>
          <w:sz w:val="26"/>
          <w:szCs w:val="26"/>
          <w:lang w:val="uk-UA"/>
        </w:rPr>
        <w:t>НЕОБХІДНЕ ОБЛАДНАННЯ</w:t>
      </w:r>
    </w:p>
    <w:p w:rsidR="005D3188" w:rsidRPr="008141CE" w:rsidRDefault="00E5560A" w:rsidP="00C22145">
      <w:pPr>
        <w:spacing w:line="276" w:lineRule="auto"/>
        <w:jc w:val="both"/>
        <w:rPr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>Обов'язковою умовою для студента є ведення конспекту бесід (у зошиті чи в електронному вигляді). Студент повинен мати б</w:t>
      </w:r>
      <w:r w:rsidR="003D168A" w:rsidRPr="008141CE">
        <w:rPr>
          <w:sz w:val="26"/>
          <w:szCs w:val="26"/>
          <w:lang w:val="uk-UA"/>
        </w:rPr>
        <w:t>локнот для конспекту, ручк</w:t>
      </w:r>
      <w:r w:rsidRPr="008141CE">
        <w:rPr>
          <w:sz w:val="26"/>
          <w:szCs w:val="26"/>
          <w:lang w:val="uk-UA"/>
        </w:rPr>
        <w:t>у</w:t>
      </w:r>
      <w:r w:rsidR="003D168A" w:rsidRPr="008141CE">
        <w:rPr>
          <w:sz w:val="26"/>
          <w:szCs w:val="26"/>
          <w:lang w:val="uk-UA"/>
        </w:rPr>
        <w:t>. Комп’ютерна техніка (ноутбук, планшет тощо) з можли</w:t>
      </w:r>
      <w:r w:rsidR="00044CDC" w:rsidRPr="008141CE">
        <w:rPr>
          <w:sz w:val="26"/>
          <w:szCs w:val="26"/>
          <w:lang w:val="uk-UA"/>
        </w:rPr>
        <w:t>вістю виходу до мережі Інтернет</w:t>
      </w:r>
      <w:r w:rsidRPr="008141CE">
        <w:rPr>
          <w:sz w:val="26"/>
          <w:szCs w:val="26"/>
          <w:lang w:val="uk-UA"/>
        </w:rPr>
        <w:t>;</w:t>
      </w:r>
      <w:r w:rsidR="00044CDC" w:rsidRPr="008141CE">
        <w:rPr>
          <w:sz w:val="26"/>
          <w:szCs w:val="26"/>
          <w:lang w:val="uk-UA"/>
        </w:rPr>
        <w:t xml:space="preserve"> папір для ескізування, олівець, акварельні фарби.</w:t>
      </w:r>
      <w:r w:rsidR="003D168A" w:rsidRPr="008141CE">
        <w:rPr>
          <w:sz w:val="26"/>
          <w:szCs w:val="26"/>
          <w:lang w:val="uk-UA"/>
        </w:rPr>
        <w:t xml:space="preserve"> Програми, необхідні для виконання завдань: </w:t>
      </w:r>
      <w:r w:rsidR="003D168A" w:rsidRPr="008141CE">
        <w:rPr>
          <w:sz w:val="26"/>
          <w:szCs w:val="26"/>
          <w:lang w:val="en-US"/>
        </w:rPr>
        <w:t>Microsoft</w:t>
      </w:r>
      <w:r w:rsidR="003D168A" w:rsidRPr="008141CE">
        <w:rPr>
          <w:sz w:val="26"/>
          <w:szCs w:val="26"/>
          <w:lang w:val="uk-UA"/>
        </w:rPr>
        <w:t xml:space="preserve"> </w:t>
      </w:r>
      <w:r w:rsidR="003D168A" w:rsidRPr="008141CE">
        <w:rPr>
          <w:sz w:val="26"/>
          <w:szCs w:val="26"/>
          <w:lang w:val="en-US"/>
        </w:rPr>
        <w:t>Word</w:t>
      </w:r>
      <w:r w:rsidR="003D168A" w:rsidRPr="008141CE">
        <w:rPr>
          <w:sz w:val="26"/>
          <w:szCs w:val="26"/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8F070C" w:rsidRPr="005A3E81" w:rsidRDefault="005A3E81" w:rsidP="005A3E81">
      <w:pPr>
        <w:spacing w:after="120" w:line="276" w:lineRule="auto"/>
        <w:rPr>
          <w:sz w:val="28"/>
          <w:szCs w:val="28"/>
          <w:lang w:val="uk-UA"/>
        </w:rPr>
      </w:pPr>
      <w:r>
        <w:rPr>
          <w:b/>
          <w:lang w:val="uk-UA"/>
        </w:rPr>
        <w:t>М</w:t>
      </w:r>
      <w:r w:rsidRPr="00300A80">
        <w:rPr>
          <w:b/>
          <w:sz w:val="26"/>
          <w:szCs w:val="26"/>
          <w:lang w:val="uk-UA"/>
        </w:rPr>
        <w:t>етою</w:t>
      </w:r>
      <w:r>
        <w:rPr>
          <w:lang w:val="uk-UA"/>
        </w:rPr>
        <w:t xml:space="preserve"> </w:t>
      </w:r>
      <w:r w:rsidRPr="00300A80">
        <w:rPr>
          <w:sz w:val="26"/>
          <w:szCs w:val="26"/>
          <w:lang w:val="uk-UA"/>
        </w:rPr>
        <w:t>дисципліни «</w:t>
      </w:r>
      <w:r w:rsidR="00316567" w:rsidRPr="00300A80">
        <w:rPr>
          <w:sz w:val="26"/>
          <w:szCs w:val="26"/>
          <w:lang w:val="uk-UA"/>
        </w:rPr>
        <w:t>П</w:t>
      </w:r>
      <w:r w:rsidRPr="00300A80">
        <w:rPr>
          <w:sz w:val="26"/>
          <w:szCs w:val="26"/>
          <w:lang w:val="uk-UA"/>
        </w:rPr>
        <w:t>роєктування» є</w:t>
      </w:r>
      <w:r w:rsidR="00662586" w:rsidRPr="00300A80">
        <w:rPr>
          <w:sz w:val="26"/>
          <w:szCs w:val="26"/>
          <w:lang w:val="uk-UA"/>
        </w:rPr>
        <w:t xml:space="preserve"> </w:t>
      </w:r>
      <w:r w:rsidRPr="00300A80">
        <w:rPr>
          <w:sz w:val="26"/>
          <w:szCs w:val="26"/>
          <w:lang w:val="uk-UA"/>
        </w:rPr>
        <w:t>ф</w:t>
      </w:r>
      <w:r w:rsidR="008F070C" w:rsidRPr="00300A80">
        <w:rPr>
          <w:sz w:val="26"/>
          <w:szCs w:val="26"/>
          <w:lang w:val="uk-UA"/>
        </w:rPr>
        <w:t>ормування у студента практичних навичок володіння отриманими знаннями з питань про</w:t>
      </w:r>
      <w:r w:rsidR="006E57E3" w:rsidRPr="00300A80">
        <w:rPr>
          <w:sz w:val="26"/>
          <w:szCs w:val="26"/>
          <w:lang w:val="uk-UA"/>
        </w:rPr>
        <w:t>є</w:t>
      </w:r>
      <w:r w:rsidR="00662586" w:rsidRPr="00300A80">
        <w:rPr>
          <w:sz w:val="26"/>
          <w:szCs w:val="26"/>
          <w:lang w:val="uk-UA"/>
        </w:rPr>
        <w:t>ктування інтер’єрів</w:t>
      </w:r>
      <w:r w:rsidR="008F070C" w:rsidRPr="00300A80">
        <w:rPr>
          <w:sz w:val="26"/>
          <w:szCs w:val="26"/>
          <w:lang w:val="uk-UA"/>
        </w:rPr>
        <w:t>, функційних та стилістичних особливостей сучасних інтер’єрів та їх обладнання, з метою подальшого самостійного вирішення відповідних завдань.</w:t>
      </w:r>
      <w:r w:rsidR="008F070C" w:rsidRPr="003F4FF5">
        <w:rPr>
          <w:sz w:val="26"/>
          <w:szCs w:val="26"/>
          <w:lang w:val="uk-UA"/>
        </w:rPr>
        <w:t xml:space="preserve"> </w:t>
      </w:r>
    </w:p>
    <w:p w:rsidR="005A3E81" w:rsidRPr="005A3E81" w:rsidRDefault="005A3E81" w:rsidP="005A3E81">
      <w:pPr>
        <w:widowControl w:val="0"/>
        <w:spacing w:after="200"/>
        <w:jc w:val="both"/>
        <w:rPr>
          <w:sz w:val="26"/>
          <w:szCs w:val="26"/>
          <w:lang w:val="uk-UA"/>
        </w:rPr>
      </w:pPr>
      <w:r w:rsidRPr="005A3E81">
        <w:rPr>
          <w:b/>
          <w:sz w:val="26"/>
          <w:szCs w:val="26"/>
        </w:rPr>
        <w:t xml:space="preserve">Задачами </w:t>
      </w:r>
      <w:r w:rsidR="00662586">
        <w:rPr>
          <w:sz w:val="26"/>
          <w:szCs w:val="26"/>
        </w:rPr>
        <w:t>дисципліни є</w:t>
      </w:r>
      <w:r>
        <w:rPr>
          <w:sz w:val="26"/>
          <w:szCs w:val="26"/>
          <w:lang w:val="uk-UA"/>
        </w:rPr>
        <w:t>:</w:t>
      </w:r>
    </w:p>
    <w:p w:rsidR="008F070C" w:rsidRPr="005A3E81" w:rsidRDefault="005A3E81" w:rsidP="0076065B">
      <w:pPr>
        <w:pStyle w:val="af"/>
        <w:widowControl w:val="0"/>
        <w:spacing w:after="20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F070C" w:rsidRPr="005A3E81">
        <w:rPr>
          <w:sz w:val="26"/>
          <w:szCs w:val="26"/>
        </w:rPr>
        <w:t>сформувати у студентів стійку мотивацію до вивчення дисципліни та потребу в систематизованих знаннях в цій галузі;</w:t>
      </w:r>
    </w:p>
    <w:p w:rsidR="008F070C" w:rsidRPr="003F4FF5" w:rsidRDefault="005A3E81" w:rsidP="0076065B">
      <w:pPr>
        <w:pStyle w:val="af"/>
        <w:widowControl w:val="0"/>
        <w:spacing w:after="200"/>
        <w:ind w:left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</w:t>
      </w:r>
      <w:r w:rsidR="008F070C" w:rsidRPr="003F4FF5">
        <w:rPr>
          <w:sz w:val="26"/>
          <w:szCs w:val="26"/>
        </w:rPr>
        <w:t>сформувати практичні вміння й навички, використовуючи отриманні знання володіти сучасними тенденціями у дизайні з обов</w:t>
      </w:r>
      <w:r w:rsidR="008F070C" w:rsidRPr="003F4FF5">
        <w:rPr>
          <w:sz w:val="26"/>
          <w:szCs w:val="26"/>
          <w:lang w:val="ru-RU"/>
        </w:rPr>
        <w:t>’</w:t>
      </w:r>
      <w:r w:rsidR="008F070C" w:rsidRPr="003F4FF5">
        <w:rPr>
          <w:sz w:val="26"/>
          <w:szCs w:val="26"/>
        </w:rPr>
        <w:t>язковим акцентом на образне рішення;</w:t>
      </w:r>
    </w:p>
    <w:p w:rsidR="008F070C" w:rsidRPr="003F4FF5" w:rsidRDefault="005A3E81" w:rsidP="0076065B">
      <w:pPr>
        <w:pStyle w:val="af"/>
        <w:widowControl w:val="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F070C" w:rsidRPr="003F4FF5">
        <w:rPr>
          <w:color w:val="000000"/>
          <w:sz w:val="26"/>
          <w:szCs w:val="26"/>
        </w:rPr>
        <w:t xml:space="preserve">навчити поєднувати </w:t>
      </w:r>
      <w:r w:rsidR="008F070C" w:rsidRPr="003F4FF5">
        <w:rPr>
          <w:sz w:val="26"/>
          <w:szCs w:val="26"/>
        </w:rPr>
        <w:t>комплекс знань і умінь</w:t>
      </w:r>
      <w:r w:rsidR="00662586">
        <w:rPr>
          <w:sz w:val="26"/>
          <w:szCs w:val="26"/>
        </w:rPr>
        <w:t>,</w:t>
      </w:r>
      <w:r w:rsidR="008F070C" w:rsidRPr="003F4FF5">
        <w:rPr>
          <w:sz w:val="26"/>
          <w:szCs w:val="26"/>
        </w:rPr>
        <w:t xml:space="preserve"> про</w:t>
      </w:r>
      <w:r w:rsidR="006E57E3">
        <w:rPr>
          <w:sz w:val="26"/>
          <w:szCs w:val="26"/>
        </w:rPr>
        <w:t>є</w:t>
      </w:r>
      <w:r w:rsidR="008F070C" w:rsidRPr="003F4FF5">
        <w:rPr>
          <w:sz w:val="26"/>
          <w:szCs w:val="26"/>
        </w:rPr>
        <w:t>ктуючи інтер</w:t>
      </w:r>
      <w:r w:rsidR="008F070C" w:rsidRPr="006E57E3">
        <w:rPr>
          <w:sz w:val="26"/>
          <w:szCs w:val="26"/>
        </w:rPr>
        <w:t>’</w:t>
      </w:r>
      <w:r w:rsidR="008F070C" w:rsidRPr="003F4FF5">
        <w:rPr>
          <w:sz w:val="26"/>
          <w:szCs w:val="26"/>
        </w:rPr>
        <w:t>єри житла.</w:t>
      </w:r>
    </w:p>
    <w:p w:rsidR="008F070C" w:rsidRPr="005A3E81" w:rsidRDefault="008F070C" w:rsidP="0076065B">
      <w:pPr>
        <w:tabs>
          <w:tab w:val="left" w:pos="284"/>
          <w:tab w:val="left" w:pos="567"/>
        </w:tabs>
        <w:ind w:left="567"/>
        <w:jc w:val="both"/>
        <w:rPr>
          <w:sz w:val="26"/>
          <w:szCs w:val="26"/>
        </w:rPr>
      </w:pPr>
      <w:r w:rsidRPr="005A3E81">
        <w:rPr>
          <w:sz w:val="26"/>
          <w:szCs w:val="26"/>
        </w:rPr>
        <w:t xml:space="preserve">У результаті вивчення навчальної дисципліни студент повинен </w:t>
      </w:r>
    </w:p>
    <w:p w:rsidR="008F070C" w:rsidRPr="003F4FF5" w:rsidRDefault="008F070C" w:rsidP="006E57E3">
      <w:pPr>
        <w:ind w:left="714"/>
        <w:jc w:val="both"/>
        <w:rPr>
          <w:sz w:val="26"/>
          <w:szCs w:val="26"/>
          <w:lang w:val="uk-UA"/>
        </w:rPr>
      </w:pPr>
      <w:r w:rsidRPr="00300A80">
        <w:rPr>
          <w:b/>
          <w:sz w:val="26"/>
          <w:szCs w:val="26"/>
          <w:lang w:val="uk-UA"/>
        </w:rPr>
        <w:t>знати</w:t>
      </w:r>
      <w:r w:rsidRPr="001C7F89">
        <w:rPr>
          <w:b/>
          <w:szCs w:val="28"/>
          <w:lang w:val="uk-UA"/>
        </w:rPr>
        <w:t>:</w:t>
      </w:r>
      <w:r w:rsidRPr="007172D6">
        <w:rPr>
          <w:szCs w:val="28"/>
          <w:lang w:val="uk-UA"/>
        </w:rPr>
        <w:t xml:space="preserve"> .</w:t>
      </w:r>
      <w:r w:rsidRPr="00094D69">
        <w:rPr>
          <w:sz w:val="26"/>
          <w:szCs w:val="26"/>
          <w:lang w:val="uk-UA"/>
        </w:rPr>
        <w:t xml:space="preserve"> </w:t>
      </w:r>
      <w:r w:rsidRPr="003F4FF5">
        <w:rPr>
          <w:sz w:val="26"/>
          <w:szCs w:val="26"/>
          <w:lang w:val="uk-UA"/>
        </w:rPr>
        <w:t>комплекс відомостей про обсяг комплексни</w:t>
      </w:r>
      <w:r w:rsidR="00662586">
        <w:rPr>
          <w:sz w:val="26"/>
          <w:szCs w:val="26"/>
          <w:lang w:val="uk-UA"/>
        </w:rPr>
        <w:t xml:space="preserve">х знань, умінь та навичок з </w:t>
      </w:r>
      <w:r w:rsidRPr="003F4FF5">
        <w:rPr>
          <w:sz w:val="26"/>
          <w:szCs w:val="26"/>
          <w:lang w:val="uk-UA"/>
        </w:rPr>
        <w:t>про</w:t>
      </w:r>
      <w:r w:rsidR="006E57E3">
        <w:rPr>
          <w:sz w:val="26"/>
          <w:szCs w:val="26"/>
          <w:lang w:val="uk-UA"/>
        </w:rPr>
        <w:t>є</w:t>
      </w:r>
      <w:r w:rsidRPr="003F4FF5">
        <w:rPr>
          <w:sz w:val="26"/>
          <w:szCs w:val="26"/>
          <w:lang w:val="uk-UA"/>
        </w:rPr>
        <w:t xml:space="preserve">ктування </w:t>
      </w:r>
      <w:r w:rsidR="00316567">
        <w:rPr>
          <w:sz w:val="26"/>
          <w:szCs w:val="26"/>
          <w:lang w:val="uk-UA"/>
        </w:rPr>
        <w:t xml:space="preserve">виробничих інтер’єрів </w:t>
      </w:r>
      <w:r w:rsidRPr="003F4FF5">
        <w:rPr>
          <w:sz w:val="26"/>
          <w:szCs w:val="26"/>
          <w:lang w:val="uk-UA"/>
        </w:rPr>
        <w:t>, які необхідні для професійної діяльності.</w:t>
      </w:r>
    </w:p>
    <w:p w:rsidR="008F070C" w:rsidRDefault="008F070C" w:rsidP="006E57E3">
      <w:pPr>
        <w:widowControl w:val="0"/>
        <w:ind w:left="714"/>
        <w:rPr>
          <w:sz w:val="26"/>
          <w:szCs w:val="26"/>
          <w:lang w:val="uk-UA"/>
        </w:rPr>
      </w:pPr>
      <w:r w:rsidRPr="00300A80">
        <w:rPr>
          <w:b/>
          <w:sz w:val="26"/>
          <w:szCs w:val="26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  <w:r w:rsidRPr="003F4FF5">
        <w:rPr>
          <w:sz w:val="26"/>
          <w:szCs w:val="26"/>
        </w:rPr>
        <w:t>в</w:t>
      </w:r>
      <w:r w:rsidRPr="003F4FF5">
        <w:rPr>
          <w:sz w:val="26"/>
          <w:szCs w:val="26"/>
          <w:lang w:val="uk-UA"/>
        </w:rPr>
        <w:t>ирі</w:t>
      </w:r>
      <w:r>
        <w:rPr>
          <w:sz w:val="26"/>
          <w:szCs w:val="26"/>
          <w:lang w:val="uk-UA"/>
        </w:rPr>
        <w:t>ш</w:t>
      </w:r>
      <w:r w:rsidRPr="003F4FF5">
        <w:rPr>
          <w:sz w:val="26"/>
          <w:szCs w:val="26"/>
          <w:lang w:val="uk-UA"/>
        </w:rPr>
        <w:t>увати практичні задачі при про</w:t>
      </w:r>
      <w:r w:rsidR="006E57E3">
        <w:rPr>
          <w:sz w:val="26"/>
          <w:szCs w:val="26"/>
          <w:lang w:val="uk-UA"/>
        </w:rPr>
        <w:t>є</w:t>
      </w:r>
      <w:r w:rsidRPr="003F4FF5">
        <w:rPr>
          <w:sz w:val="26"/>
          <w:szCs w:val="26"/>
          <w:lang w:val="uk-UA"/>
        </w:rPr>
        <w:t xml:space="preserve">ктуванні </w:t>
      </w:r>
      <w:r w:rsidR="00316567">
        <w:rPr>
          <w:sz w:val="26"/>
          <w:szCs w:val="26"/>
          <w:lang w:val="uk-UA"/>
        </w:rPr>
        <w:t>виробничого</w:t>
      </w:r>
      <w:r w:rsidRPr="003F4FF5">
        <w:rPr>
          <w:sz w:val="26"/>
          <w:szCs w:val="26"/>
          <w:lang w:val="uk-UA"/>
        </w:rPr>
        <w:t xml:space="preserve"> середовища.</w:t>
      </w:r>
    </w:p>
    <w:p w:rsidR="0076065B" w:rsidRPr="002D023C" w:rsidRDefault="0076065B" w:rsidP="008141CE">
      <w:pPr>
        <w:widowControl w:val="0"/>
        <w:rPr>
          <w:sz w:val="26"/>
          <w:szCs w:val="26"/>
          <w:lang w:eastAsia="uk-UA"/>
        </w:rPr>
      </w:pPr>
    </w:p>
    <w:p w:rsidR="006E6153" w:rsidRPr="00F21CBB" w:rsidRDefault="006E6153" w:rsidP="00B17991">
      <w:pPr>
        <w:spacing w:line="276" w:lineRule="auto"/>
        <w:rPr>
          <w:sz w:val="26"/>
          <w:szCs w:val="26"/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FE40D5">
        <w:rPr>
          <w:b/>
          <w:lang w:val="uk-UA"/>
        </w:rPr>
        <w:t xml:space="preserve">І СТРУКТУРА </w:t>
      </w:r>
      <w:r w:rsidR="00146C49" w:rsidRPr="00A26FF7">
        <w:rPr>
          <w:b/>
          <w:lang w:val="uk-UA"/>
        </w:rPr>
        <w:t>ДИСЦИПЛІНИ</w:t>
      </w:r>
    </w:p>
    <w:p w:rsidR="00E471C6" w:rsidRPr="00F21CBB" w:rsidRDefault="002F5F92" w:rsidP="001A1D1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uk-UA"/>
        </w:rPr>
      </w:pPr>
      <w:r w:rsidRPr="00F21CBB">
        <w:rPr>
          <w:sz w:val="26"/>
          <w:szCs w:val="26"/>
          <w:lang w:val="uk-UA"/>
        </w:rPr>
        <w:t xml:space="preserve">Основна спрямованість дисципліни </w:t>
      </w:r>
      <w:r w:rsidR="00E471C6" w:rsidRPr="00F21CBB">
        <w:rPr>
          <w:sz w:val="26"/>
          <w:szCs w:val="26"/>
          <w:lang w:val="uk-UA"/>
        </w:rPr>
        <w:t xml:space="preserve">передбачає надання </w:t>
      </w:r>
      <w:r w:rsidR="005C2799" w:rsidRPr="00F21CBB">
        <w:rPr>
          <w:sz w:val="26"/>
          <w:szCs w:val="26"/>
          <w:lang w:val="uk-UA"/>
        </w:rPr>
        <w:t>студент</w:t>
      </w:r>
      <w:r w:rsidR="005D5163" w:rsidRPr="00F21CBB">
        <w:rPr>
          <w:sz w:val="26"/>
          <w:szCs w:val="26"/>
          <w:lang w:val="uk-UA"/>
        </w:rPr>
        <w:t xml:space="preserve">ам </w:t>
      </w:r>
      <w:r w:rsidR="00E471C6" w:rsidRPr="00F21CBB">
        <w:rPr>
          <w:sz w:val="26"/>
          <w:szCs w:val="26"/>
          <w:lang w:val="uk-UA"/>
        </w:rPr>
        <w:t>необхі</w:t>
      </w:r>
      <w:r w:rsidR="005D5163" w:rsidRPr="00F21CBB">
        <w:rPr>
          <w:sz w:val="26"/>
          <w:szCs w:val="26"/>
          <w:lang w:val="uk-UA"/>
        </w:rPr>
        <w:t xml:space="preserve">дних навичок </w:t>
      </w:r>
      <w:r w:rsidR="001A1D1C" w:rsidRPr="00F21CBB">
        <w:rPr>
          <w:sz w:val="26"/>
          <w:szCs w:val="26"/>
          <w:lang w:val="uk-UA"/>
        </w:rPr>
        <w:t xml:space="preserve">у </w:t>
      </w:r>
      <w:r w:rsidR="0048026B" w:rsidRPr="00F21CBB">
        <w:rPr>
          <w:sz w:val="26"/>
          <w:szCs w:val="26"/>
          <w:lang w:val="uk-UA"/>
        </w:rPr>
        <w:t>вирішенні практичних задач при про</w:t>
      </w:r>
      <w:r w:rsidR="00FE40D5" w:rsidRPr="00F21CBB">
        <w:rPr>
          <w:sz w:val="26"/>
          <w:szCs w:val="26"/>
          <w:lang w:val="uk-UA"/>
        </w:rPr>
        <w:t>є</w:t>
      </w:r>
      <w:r w:rsidR="0048026B" w:rsidRPr="00F21CBB">
        <w:rPr>
          <w:sz w:val="26"/>
          <w:szCs w:val="26"/>
          <w:lang w:val="uk-UA"/>
        </w:rPr>
        <w:t xml:space="preserve">ктуванні </w:t>
      </w:r>
      <w:r w:rsidR="00316567">
        <w:rPr>
          <w:sz w:val="26"/>
          <w:szCs w:val="26"/>
          <w:lang w:val="uk-UA"/>
        </w:rPr>
        <w:t>виробничого</w:t>
      </w:r>
      <w:r w:rsidR="0048026B" w:rsidRPr="00F21CBB">
        <w:rPr>
          <w:sz w:val="26"/>
          <w:szCs w:val="26"/>
          <w:lang w:val="uk-UA"/>
        </w:rPr>
        <w:t xml:space="preserve"> середовища.</w:t>
      </w:r>
      <w:r w:rsidR="001A1D1C" w:rsidRPr="00F21CBB">
        <w:rPr>
          <w:sz w:val="26"/>
          <w:szCs w:val="26"/>
          <w:lang w:val="uk-UA"/>
        </w:rPr>
        <w:t xml:space="preserve"> Контент дисципліни вміщує</w:t>
      </w:r>
      <w:r w:rsidR="005C2799" w:rsidRPr="00F21CBB">
        <w:rPr>
          <w:sz w:val="26"/>
          <w:szCs w:val="26"/>
          <w:lang w:val="uk-UA"/>
        </w:rPr>
        <w:t xml:space="preserve"> розгляд важливих питань: методологію</w:t>
      </w:r>
      <w:r w:rsidR="001A1D1C" w:rsidRPr="00F21CBB">
        <w:rPr>
          <w:sz w:val="26"/>
          <w:szCs w:val="26"/>
          <w:lang w:val="uk-UA"/>
        </w:rPr>
        <w:t xml:space="preserve"> </w:t>
      </w:r>
      <w:r w:rsidR="005C2799" w:rsidRPr="00F21CBB">
        <w:rPr>
          <w:sz w:val="26"/>
          <w:szCs w:val="26"/>
          <w:lang w:val="uk-UA"/>
        </w:rPr>
        <w:t>поетапного виконання необхідних учбових завдань</w:t>
      </w:r>
      <w:r w:rsidR="001A1D1C" w:rsidRPr="00F21CBB">
        <w:rPr>
          <w:sz w:val="26"/>
          <w:szCs w:val="26"/>
          <w:lang w:val="uk-UA"/>
        </w:rPr>
        <w:t xml:space="preserve">; </w:t>
      </w:r>
      <w:r w:rsidR="005C2799" w:rsidRPr="00F21CBB">
        <w:rPr>
          <w:sz w:val="26"/>
          <w:szCs w:val="26"/>
          <w:lang w:val="uk-UA"/>
        </w:rPr>
        <w:t>творче</w:t>
      </w:r>
      <w:r w:rsidR="001A1D1C" w:rsidRPr="00F21CBB">
        <w:rPr>
          <w:sz w:val="26"/>
          <w:szCs w:val="26"/>
          <w:lang w:val="uk-UA"/>
        </w:rPr>
        <w:t xml:space="preserve"> мислення в </w:t>
      </w:r>
      <w:r w:rsidR="005C2799" w:rsidRPr="00F21CBB">
        <w:rPr>
          <w:sz w:val="26"/>
          <w:szCs w:val="26"/>
          <w:lang w:val="uk-UA"/>
        </w:rPr>
        <w:t>виконанні дизайну</w:t>
      </w:r>
      <w:r w:rsidR="001A1D1C" w:rsidRPr="00F21CBB">
        <w:rPr>
          <w:sz w:val="26"/>
          <w:szCs w:val="26"/>
          <w:lang w:val="uk-UA"/>
        </w:rPr>
        <w:t xml:space="preserve"> </w:t>
      </w:r>
      <w:r w:rsidR="00316567">
        <w:rPr>
          <w:sz w:val="26"/>
          <w:szCs w:val="26"/>
          <w:lang w:val="uk-UA"/>
        </w:rPr>
        <w:t xml:space="preserve">виробничого </w:t>
      </w:r>
      <w:r w:rsidR="005C2799" w:rsidRPr="00F21CBB">
        <w:rPr>
          <w:sz w:val="26"/>
          <w:szCs w:val="26"/>
          <w:lang w:val="uk-UA"/>
        </w:rPr>
        <w:t>інтер’єру</w:t>
      </w:r>
      <w:r w:rsidR="001A1D1C" w:rsidRPr="00F21CBB">
        <w:rPr>
          <w:sz w:val="26"/>
          <w:szCs w:val="26"/>
          <w:lang w:val="uk-UA"/>
        </w:rPr>
        <w:t xml:space="preserve">; основи теоретичних </w:t>
      </w:r>
      <w:r w:rsidR="005C2799" w:rsidRPr="00F21CBB">
        <w:rPr>
          <w:sz w:val="26"/>
          <w:szCs w:val="26"/>
          <w:lang w:val="uk-UA"/>
        </w:rPr>
        <w:t>напрацюва</w:t>
      </w:r>
      <w:r w:rsidR="001A1D1C" w:rsidRPr="00F21CBB">
        <w:rPr>
          <w:sz w:val="26"/>
          <w:szCs w:val="26"/>
          <w:lang w:val="uk-UA"/>
        </w:rPr>
        <w:t>нь, що є достатніми</w:t>
      </w:r>
      <w:r w:rsidR="00E471C6" w:rsidRPr="00F21CBB">
        <w:rPr>
          <w:sz w:val="26"/>
          <w:szCs w:val="26"/>
          <w:lang w:val="uk-UA"/>
        </w:rPr>
        <w:t xml:space="preserve"> для нових ідей, розв’язання комплексних проблем у галузі </w:t>
      </w:r>
      <w:r w:rsidR="005C2799" w:rsidRPr="00F21CBB">
        <w:rPr>
          <w:sz w:val="26"/>
          <w:szCs w:val="26"/>
          <w:lang w:val="uk-UA"/>
        </w:rPr>
        <w:t xml:space="preserve">творчої </w:t>
      </w:r>
      <w:r w:rsidR="001A1D1C" w:rsidRPr="00F21CBB">
        <w:rPr>
          <w:sz w:val="26"/>
          <w:szCs w:val="26"/>
          <w:lang w:val="uk-UA"/>
        </w:rPr>
        <w:t>діяльності,</w:t>
      </w:r>
      <w:r w:rsidR="00E471C6" w:rsidRPr="00F21CBB">
        <w:rPr>
          <w:sz w:val="26"/>
          <w:szCs w:val="26"/>
          <w:lang w:val="uk-UA"/>
        </w:rPr>
        <w:t xml:space="preserve"> оволодіння </w:t>
      </w:r>
      <w:r w:rsidR="005C2799" w:rsidRPr="00F21CBB">
        <w:rPr>
          <w:sz w:val="26"/>
          <w:szCs w:val="26"/>
          <w:lang w:val="uk-UA"/>
        </w:rPr>
        <w:t>графічною майстерністю у створенні про</w:t>
      </w:r>
      <w:r w:rsidR="00FE40D5" w:rsidRPr="00F21CBB">
        <w:rPr>
          <w:sz w:val="26"/>
          <w:szCs w:val="26"/>
          <w:lang w:val="uk-UA"/>
        </w:rPr>
        <w:t>є</w:t>
      </w:r>
      <w:r w:rsidR="005C2799" w:rsidRPr="00F21CBB">
        <w:rPr>
          <w:sz w:val="26"/>
          <w:szCs w:val="26"/>
          <w:lang w:val="uk-UA"/>
        </w:rPr>
        <w:t>ктної пропозиції</w:t>
      </w:r>
      <w:r w:rsidR="001A1D1C" w:rsidRPr="00F21CBB">
        <w:rPr>
          <w:sz w:val="26"/>
          <w:szCs w:val="26"/>
          <w:lang w:val="uk-UA"/>
        </w:rPr>
        <w:t xml:space="preserve">. </w:t>
      </w:r>
    </w:p>
    <w:p w:rsidR="002F5F92" w:rsidRPr="00F21CBB" w:rsidRDefault="00043756" w:rsidP="000A34E8">
      <w:pPr>
        <w:spacing w:after="120" w:line="276" w:lineRule="auto"/>
        <w:jc w:val="both"/>
        <w:rPr>
          <w:sz w:val="26"/>
          <w:szCs w:val="26"/>
          <w:lang w:val="uk-UA"/>
        </w:rPr>
      </w:pPr>
      <w:r w:rsidRPr="00F21CBB">
        <w:rPr>
          <w:sz w:val="26"/>
          <w:szCs w:val="26"/>
          <w:lang w:val="uk-UA"/>
        </w:rPr>
        <w:t xml:space="preserve">Дисципліна вивчається протягом </w:t>
      </w:r>
      <w:r w:rsidR="0048026B" w:rsidRPr="00F21CBB">
        <w:rPr>
          <w:sz w:val="26"/>
          <w:szCs w:val="26"/>
          <w:lang w:val="uk-UA"/>
        </w:rPr>
        <w:t>д</w:t>
      </w:r>
      <w:r w:rsidR="00316567">
        <w:rPr>
          <w:sz w:val="26"/>
          <w:szCs w:val="26"/>
          <w:lang w:val="uk-UA"/>
        </w:rPr>
        <w:t>ругого</w:t>
      </w:r>
      <w:r w:rsidR="0067513A" w:rsidRPr="00F21CBB">
        <w:rPr>
          <w:sz w:val="26"/>
          <w:szCs w:val="26"/>
          <w:lang w:val="uk-UA"/>
        </w:rPr>
        <w:t xml:space="preserve"> семестр</w:t>
      </w:r>
      <w:r w:rsidR="00316567">
        <w:rPr>
          <w:sz w:val="26"/>
          <w:szCs w:val="26"/>
          <w:lang w:val="uk-UA"/>
        </w:rPr>
        <w:t>у</w:t>
      </w:r>
      <w:r w:rsidR="0067513A" w:rsidRPr="00F21CBB">
        <w:rPr>
          <w:sz w:val="26"/>
          <w:szCs w:val="26"/>
          <w:lang w:val="uk-UA"/>
        </w:rPr>
        <w:t xml:space="preserve"> </w:t>
      </w:r>
      <w:r w:rsidR="00BA0E70">
        <w:rPr>
          <w:sz w:val="26"/>
          <w:szCs w:val="26"/>
          <w:lang w:val="uk-UA"/>
        </w:rPr>
        <w:t>2</w:t>
      </w:r>
      <w:r w:rsidRPr="00F21CBB">
        <w:rPr>
          <w:sz w:val="26"/>
          <w:szCs w:val="26"/>
          <w:lang w:val="uk-UA"/>
        </w:rPr>
        <w:t>-го курсу</w:t>
      </w:r>
      <w:r w:rsidR="000A34E8" w:rsidRPr="00F21CBB">
        <w:rPr>
          <w:color w:val="00B050"/>
          <w:sz w:val="26"/>
          <w:szCs w:val="26"/>
          <w:lang w:val="uk-UA"/>
        </w:rPr>
        <w:t xml:space="preserve"> </w:t>
      </w:r>
      <w:r w:rsidR="00586240" w:rsidRPr="00F21CBB">
        <w:rPr>
          <w:sz w:val="26"/>
          <w:szCs w:val="26"/>
          <w:lang w:val="uk-UA"/>
        </w:rPr>
        <w:t>(</w:t>
      </w:r>
      <w:r w:rsidR="00BA0E70">
        <w:rPr>
          <w:sz w:val="26"/>
          <w:szCs w:val="26"/>
          <w:lang w:val="uk-UA"/>
        </w:rPr>
        <w:t>5</w:t>
      </w:r>
      <w:r w:rsidR="00586240" w:rsidRPr="00F21CBB">
        <w:rPr>
          <w:sz w:val="26"/>
          <w:szCs w:val="26"/>
          <w:lang w:val="uk-UA"/>
        </w:rPr>
        <w:t> кредитів</w:t>
      </w:r>
      <w:r w:rsidR="000A34E8" w:rsidRPr="00F21CBB">
        <w:rPr>
          <w:sz w:val="26"/>
          <w:szCs w:val="26"/>
          <w:lang w:val="uk-UA"/>
        </w:rPr>
        <w:t xml:space="preserve"> ECTS, </w:t>
      </w:r>
      <w:r w:rsidR="00586240" w:rsidRPr="00F21CBB">
        <w:rPr>
          <w:sz w:val="26"/>
          <w:szCs w:val="26"/>
          <w:lang w:val="uk-UA"/>
        </w:rPr>
        <w:t>1</w:t>
      </w:r>
      <w:r w:rsidR="00BA0E70">
        <w:rPr>
          <w:sz w:val="26"/>
          <w:szCs w:val="26"/>
          <w:lang w:val="uk-UA"/>
        </w:rPr>
        <w:t>50</w:t>
      </w:r>
      <w:r w:rsidR="00586240" w:rsidRPr="00F21CBB">
        <w:rPr>
          <w:sz w:val="26"/>
          <w:szCs w:val="26"/>
          <w:lang w:val="uk-UA"/>
        </w:rPr>
        <w:t xml:space="preserve"> навчальних годин</w:t>
      </w:r>
      <w:r w:rsidRPr="00F21CBB">
        <w:rPr>
          <w:sz w:val="26"/>
          <w:szCs w:val="26"/>
          <w:lang w:val="uk-UA"/>
        </w:rPr>
        <w:t xml:space="preserve">, в тому числі </w:t>
      </w:r>
      <w:r w:rsidR="00BA0E70">
        <w:rPr>
          <w:sz w:val="26"/>
          <w:szCs w:val="26"/>
          <w:lang w:val="uk-UA"/>
        </w:rPr>
        <w:t>75</w:t>
      </w:r>
      <w:r w:rsidRPr="00F21CBB">
        <w:rPr>
          <w:sz w:val="26"/>
          <w:szCs w:val="26"/>
          <w:lang w:val="uk-UA"/>
        </w:rPr>
        <w:t xml:space="preserve"> годин </w:t>
      </w:r>
      <w:r w:rsidR="00BA0E70">
        <w:rPr>
          <w:sz w:val="26"/>
          <w:szCs w:val="26"/>
          <w:lang w:val="uk-UA"/>
        </w:rPr>
        <w:t>-</w:t>
      </w:r>
      <w:r w:rsidRPr="00F21CBB">
        <w:rPr>
          <w:sz w:val="26"/>
          <w:szCs w:val="26"/>
          <w:lang w:val="uk-UA"/>
        </w:rPr>
        <w:t xml:space="preserve"> аудиторні </w:t>
      </w:r>
      <w:r w:rsidR="00586240" w:rsidRPr="00F21CBB">
        <w:rPr>
          <w:sz w:val="26"/>
          <w:szCs w:val="26"/>
          <w:lang w:val="uk-UA"/>
        </w:rPr>
        <w:t xml:space="preserve">практичні заняття та </w:t>
      </w:r>
      <w:r w:rsidR="00BA0E70">
        <w:rPr>
          <w:sz w:val="26"/>
          <w:szCs w:val="26"/>
          <w:lang w:val="uk-UA"/>
        </w:rPr>
        <w:t>75</w:t>
      </w:r>
      <w:r w:rsidR="00586240" w:rsidRPr="00F21CBB">
        <w:rPr>
          <w:sz w:val="26"/>
          <w:szCs w:val="26"/>
          <w:lang w:val="uk-UA"/>
        </w:rPr>
        <w:t> годин</w:t>
      </w:r>
      <w:r w:rsidRPr="00F21CBB">
        <w:rPr>
          <w:sz w:val="26"/>
          <w:szCs w:val="26"/>
          <w:lang w:val="uk-UA"/>
        </w:rPr>
        <w:t xml:space="preserve"> — самостійні). </w:t>
      </w:r>
      <w:r w:rsidR="004813BE" w:rsidRPr="00F21CBB">
        <w:rPr>
          <w:sz w:val="26"/>
          <w:szCs w:val="26"/>
          <w:lang w:val="uk-UA"/>
        </w:rPr>
        <w:t xml:space="preserve">Всього курс має </w:t>
      </w:r>
      <w:r w:rsidR="00977365" w:rsidRPr="00F21CBB">
        <w:rPr>
          <w:sz w:val="26"/>
          <w:szCs w:val="26"/>
          <w:lang w:val="uk-UA"/>
        </w:rPr>
        <w:t>2</w:t>
      </w:r>
      <w:r w:rsidR="004813BE" w:rsidRPr="00F21CBB">
        <w:rPr>
          <w:sz w:val="26"/>
          <w:szCs w:val="26"/>
          <w:lang w:val="uk-UA"/>
        </w:rPr>
        <w:t xml:space="preserve"> змістовні</w:t>
      </w:r>
      <w:r w:rsidR="000A0CE8" w:rsidRPr="00F21CBB">
        <w:rPr>
          <w:sz w:val="26"/>
          <w:szCs w:val="26"/>
          <w:lang w:val="uk-UA"/>
        </w:rPr>
        <w:t xml:space="preserve"> м</w:t>
      </w:r>
      <w:r w:rsidR="00586240" w:rsidRPr="00F21CBB">
        <w:rPr>
          <w:sz w:val="26"/>
          <w:szCs w:val="26"/>
          <w:lang w:val="uk-UA"/>
        </w:rPr>
        <w:t xml:space="preserve">одулі та </w:t>
      </w:r>
      <w:r w:rsidR="00BA0E70">
        <w:rPr>
          <w:sz w:val="26"/>
          <w:szCs w:val="26"/>
          <w:lang w:val="uk-UA"/>
        </w:rPr>
        <w:t>5</w:t>
      </w:r>
      <w:r w:rsidR="000A0CE8" w:rsidRPr="00F21CBB">
        <w:rPr>
          <w:sz w:val="26"/>
          <w:szCs w:val="26"/>
          <w:lang w:val="uk-UA"/>
        </w:rPr>
        <w:t xml:space="preserve"> тем.</w:t>
      </w:r>
    </w:p>
    <w:p w:rsidR="00FE40D5" w:rsidRPr="00F21CBB" w:rsidRDefault="000A0CE8" w:rsidP="009C460E">
      <w:pPr>
        <w:pStyle w:val="af3"/>
        <w:spacing w:line="276" w:lineRule="auto"/>
        <w:ind w:left="0"/>
        <w:rPr>
          <w:bCs/>
          <w:sz w:val="26"/>
          <w:szCs w:val="26"/>
          <w:lang w:val="uk-UA"/>
        </w:rPr>
      </w:pPr>
      <w:r w:rsidRPr="00F21CBB">
        <w:rPr>
          <w:b/>
          <w:sz w:val="26"/>
          <w:szCs w:val="26"/>
          <w:lang w:val="uk-UA"/>
        </w:rPr>
        <w:t xml:space="preserve">Осінній </w:t>
      </w:r>
      <w:r w:rsidR="00146C49" w:rsidRPr="00F21CBB">
        <w:rPr>
          <w:b/>
          <w:sz w:val="26"/>
          <w:szCs w:val="26"/>
          <w:lang w:val="uk-UA"/>
        </w:rPr>
        <w:t>семестр</w:t>
      </w:r>
      <w:r w:rsidRPr="00F21CBB">
        <w:rPr>
          <w:b/>
          <w:sz w:val="26"/>
          <w:szCs w:val="26"/>
          <w:lang w:val="uk-UA"/>
        </w:rPr>
        <w:t xml:space="preserve">: </w:t>
      </w:r>
      <w:r w:rsidR="00D30477" w:rsidRPr="00F21CBB">
        <w:rPr>
          <w:bCs/>
          <w:sz w:val="26"/>
          <w:szCs w:val="26"/>
          <w:lang w:val="uk-UA"/>
        </w:rPr>
        <w:t>1</w:t>
      </w:r>
      <w:r w:rsidR="00BA0E70">
        <w:rPr>
          <w:bCs/>
          <w:sz w:val="26"/>
          <w:szCs w:val="26"/>
          <w:lang w:val="uk-UA"/>
        </w:rPr>
        <w:t>5</w:t>
      </w:r>
      <w:r w:rsidR="00D30477" w:rsidRPr="00F21CBB">
        <w:rPr>
          <w:bCs/>
          <w:sz w:val="26"/>
          <w:szCs w:val="26"/>
          <w:lang w:val="uk-UA"/>
        </w:rPr>
        <w:t>0</w:t>
      </w:r>
      <w:r w:rsidR="00613B53" w:rsidRPr="00F21CBB">
        <w:rPr>
          <w:bCs/>
          <w:sz w:val="26"/>
          <w:szCs w:val="26"/>
          <w:lang w:val="uk-UA"/>
        </w:rPr>
        <w:t xml:space="preserve"> годин</w:t>
      </w:r>
      <w:r w:rsidR="0037358D" w:rsidRPr="00F21CBB">
        <w:rPr>
          <w:bCs/>
          <w:sz w:val="26"/>
          <w:szCs w:val="26"/>
          <w:lang w:val="uk-UA"/>
        </w:rPr>
        <w:t xml:space="preserve">: </w:t>
      </w:r>
      <w:r w:rsidR="00BA0E70">
        <w:rPr>
          <w:bCs/>
          <w:sz w:val="26"/>
          <w:szCs w:val="26"/>
          <w:lang w:val="uk-UA"/>
        </w:rPr>
        <w:t>75</w:t>
      </w:r>
      <w:r w:rsidR="0037358D" w:rsidRPr="00F21CBB">
        <w:rPr>
          <w:bCs/>
          <w:sz w:val="26"/>
          <w:szCs w:val="26"/>
          <w:lang w:val="uk-UA"/>
        </w:rPr>
        <w:t xml:space="preserve"> </w:t>
      </w:r>
      <w:r w:rsidR="005E3ACF" w:rsidRPr="00F21CBB">
        <w:rPr>
          <w:bCs/>
          <w:sz w:val="26"/>
          <w:szCs w:val="26"/>
          <w:lang w:val="uk-UA"/>
        </w:rPr>
        <w:t xml:space="preserve">— </w:t>
      </w:r>
      <w:r w:rsidR="00D30477" w:rsidRPr="00F21CBB">
        <w:rPr>
          <w:bCs/>
          <w:sz w:val="26"/>
          <w:szCs w:val="26"/>
          <w:lang w:val="uk-UA"/>
        </w:rPr>
        <w:t xml:space="preserve">практичні заняття, </w:t>
      </w:r>
      <w:r w:rsidR="00BA0E70">
        <w:rPr>
          <w:bCs/>
          <w:sz w:val="26"/>
          <w:szCs w:val="26"/>
          <w:lang w:val="uk-UA"/>
        </w:rPr>
        <w:t>75</w:t>
      </w:r>
      <w:r w:rsidR="005E3ACF" w:rsidRPr="00F21CBB">
        <w:rPr>
          <w:bCs/>
          <w:sz w:val="26"/>
          <w:szCs w:val="26"/>
          <w:lang w:val="uk-UA"/>
        </w:rPr>
        <w:t xml:space="preserve"> — самостійні.</w:t>
      </w:r>
    </w:p>
    <w:p w:rsidR="00FE40D5" w:rsidRDefault="00FE40D5" w:rsidP="009C460E">
      <w:pPr>
        <w:pStyle w:val="af3"/>
        <w:spacing w:line="276" w:lineRule="auto"/>
        <w:ind w:left="0"/>
        <w:rPr>
          <w:bCs/>
          <w:sz w:val="24"/>
          <w:szCs w:val="24"/>
          <w:lang w:val="uk-UA"/>
        </w:rPr>
      </w:pPr>
    </w:p>
    <w:p w:rsidR="00762A17" w:rsidRPr="00A26FF7" w:rsidRDefault="00762A17" w:rsidP="00762A17">
      <w:pPr>
        <w:spacing w:after="120" w:line="276" w:lineRule="auto"/>
        <w:jc w:val="both"/>
        <w:rPr>
          <w:b/>
          <w:lang w:val="uk-UA"/>
        </w:rPr>
      </w:pPr>
      <w:r w:rsidRPr="00A26FF7">
        <w:rPr>
          <w:b/>
          <w:lang w:val="uk-UA"/>
        </w:rPr>
        <w:t>ФОРМАТ ДИСЦИПЛІНИ</w:t>
      </w:r>
    </w:p>
    <w:p w:rsidR="00613B53" w:rsidRPr="00F21CBB" w:rsidRDefault="00762A17" w:rsidP="009C460E">
      <w:pPr>
        <w:pStyle w:val="af3"/>
        <w:spacing w:line="276" w:lineRule="auto"/>
        <w:ind w:left="0"/>
        <w:rPr>
          <w:sz w:val="26"/>
          <w:szCs w:val="26"/>
          <w:lang w:val="uk-UA"/>
        </w:rPr>
      </w:pPr>
      <w:r w:rsidRPr="00F21CBB">
        <w:rPr>
          <w:sz w:val="26"/>
          <w:szCs w:val="26"/>
          <w:lang w:val="uk-UA"/>
        </w:rPr>
        <w:t>Теми і зміст матеріалу розкриваються у процесі проведення вступних бесід. Практичні заняття здійснюються у вигляді виконання про</w:t>
      </w:r>
      <w:r w:rsidR="002A30D9">
        <w:rPr>
          <w:sz w:val="26"/>
          <w:szCs w:val="26"/>
          <w:lang w:val="uk-UA"/>
        </w:rPr>
        <w:t>є</w:t>
      </w:r>
      <w:r w:rsidRPr="00F21CBB">
        <w:rPr>
          <w:sz w:val="26"/>
          <w:szCs w:val="26"/>
          <w:lang w:val="uk-UA"/>
        </w:rPr>
        <w:t>ктних завдань Самостійна робота студентів спрямована на закріплення виконаних завдань. Зміст самостійної роботи включає пошук і аналіз додаткової інформації, підготовку вправ до екзаменаційного перегляду, а також (за бажанням) написання статей, тез доповідей, рефератів за темами дисципліни. Додаткових завдань для самостійної роботи не передбачено.</w:t>
      </w:r>
    </w:p>
    <w:p w:rsidR="00516EBB" w:rsidRDefault="00516EBB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F21CBB" w:rsidRDefault="00F21CBB" w:rsidP="00A64A24">
      <w:pPr>
        <w:outlineLvl w:val="0"/>
        <w:rPr>
          <w:b/>
          <w:lang w:val="uk-UA"/>
        </w:rPr>
      </w:pPr>
    </w:p>
    <w:p w:rsidR="00A64A24" w:rsidRDefault="00A64A24" w:rsidP="00A64A2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РОЗПОДІЛ ТА ЗМІСТ </w:t>
      </w:r>
      <w:r w:rsidRPr="0032751C">
        <w:rPr>
          <w:b/>
          <w:lang w:val="uk-UA"/>
        </w:rPr>
        <w:t xml:space="preserve"> МАТЕРІАЛУ</w:t>
      </w:r>
    </w:p>
    <w:p w:rsidR="00A64A24" w:rsidRDefault="00A64A24" w:rsidP="00A64A24">
      <w:pPr>
        <w:outlineLvl w:val="0"/>
        <w:rPr>
          <w:b/>
          <w:lang w:val="uk-UA"/>
        </w:rPr>
      </w:pPr>
    </w:p>
    <w:tbl>
      <w:tblPr>
        <w:tblStyle w:val="a8"/>
        <w:tblW w:w="0" w:type="auto"/>
        <w:tblLook w:val="04A0"/>
      </w:tblPr>
      <w:tblGrid>
        <w:gridCol w:w="540"/>
        <w:gridCol w:w="3539"/>
        <w:gridCol w:w="1177"/>
        <w:gridCol w:w="4315"/>
      </w:tblGrid>
      <w:tr w:rsidR="00A64A24" w:rsidRPr="00634742" w:rsidTr="002B0B90">
        <w:tc>
          <w:tcPr>
            <w:tcW w:w="540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 w:rsidRPr="00634742">
              <w:rPr>
                <w:lang w:val="uk-UA"/>
              </w:rPr>
              <w:t>№ п/п</w:t>
            </w:r>
          </w:p>
        </w:tc>
        <w:tc>
          <w:tcPr>
            <w:tcW w:w="3539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Назва розділів, тем занять</w:t>
            </w:r>
          </w:p>
        </w:tc>
        <w:tc>
          <w:tcPr>
            <w:tcW w:w="1177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  <w:tc>
          <w:tcPr>
            <w:tcW w:w="4315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Анонс матеріалу</w:t>
            </w:r>
          </w:p>
        </w:tc>
      </w:tr>
      <w:tr w:rsidR="00A64A24" w:rsidRPr="00634742" w:rsidTr="002B0B90">
        <w:tc>
          <w:tcPr>
            <w:tcW w:w="540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77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64A24" w:rsidRPr="00F257DF" w:rsidTr="002B0B90">
        <w:tc>
          <w:tcPr>
            <w:tcW w:w="9571" w:type="dxa"/>
            <w:gridSpan w:val="4"/>
          </w:tcPr>
          <w:p w:rsidR="00F257DF" w:rsidRPr="00BE3319" w:rsidRDefault="00A64A24" w:rsidP="00F257DF">
            <w:pPr>
              <w:widowControl w:val="0"/>
              <w:spacing w:line="276" w:lineRule="auto"/>
              <w:ind w:right="-187"/>
              <w:jc w:val="both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Змістовний модуль 1. </w:t>
            </w:r>
            <w:r w:rsidR="00F257DF" w:rsidRPr="00BE3319">
              <w:rPr>
                <w:sz w:val="26"/>
                <w:szCs w:val="26"/>
                <w:u w:val="single"/>
                <w:lang w:val="uk-UA"/>
              </w:rPr>
              <w:t>Загальні питання проектування інтер’єрів</w:t>
            </w:r>
            <w:r w:rsidR="005C232B" w:rsidRPr="00BE3319">
              <w:rPr>
                <w:sz w:val="26"/>
                <w:szCs w:val="26"/>
                <w:u w:val="single"/>
                <w:lang w:val="uk-UA"/>
              </w:rPr>
              <w:t xml:space="preserve"> харчування.</w:t>
            </w:r>
          </w:p>
          <w:p w:rsidR="00A64A24" w:rsidRPr="00BE3319" w:rsidRDefault="00A64A24" w:rsidP="002B0B90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A64A24" w:rsidRPr="00634742" w:rsidTr="002B0B90">
        <w:tc>
          <w:tcPr>
            <w:tcW w:w="540" w:type="dxa"/>
          </w:tcPr>
          <w:p w:rsidR="00A64A24" w:rsidRPr="00634742" w:rsidRDefault="00A64A24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A64A24" w:rsidRPr="00BE3319" w:rsidRDefault="00A64A24" w:rsidP="00D54E3A">
            <w:pPr>
              <w:outlineLvl w:val="0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Тема 1. </w:t>
            </w:r>
            <w:r w:rsidR="00265841" w:rsidRPr="00BE3319">
              <w:rPr>
                <w:sz w:val="26"/>
                <w:szCs w:val="26"/>
              </w:rPr>
              <w:t>Бесіди на теми споруд</w:t>
            </w:r>
            <w:r w:rsidR="00D54E3A" w:rsidRPr="00BE3319">
              <w:rPr>
                <w:sz w:val="26"/>
                <w:szCs w:val="26"/>
                <w:lang w:val="uk-UA"/>
              </w:rPr>
              <w:t xml:space="preserve"> харчових підприємств</w:t>
            </w:r>
            <w:r w:rsidR="00D54E3A" w:rsidRPr="00BE3319">
              <w:rPr>
                <w:sz w:val="26"/>
                <w:szCs w:val="26"/>
              </w:rPr>
              <w:t>.</w:t>
            </w:r>
            <w:r w:rsidR="00265841" w:rsidRPr="00BE3319">
              <w:rPr>
                <w:sz w:val="26"/>
                <w:szCs w:val="26"/>
              </w:rPr>
              <w:t xml:space="preserve"> Виконання  асоціативно-образної композиції  на тему однієї з галузей промисловості</w:t>
            </w:r>
            <w:r w:rsidR="00265841" w:rsidRPr="00BE331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77" w:type="dxa"/>
          </w:tcPr>
          <w:p w:rsidR="00A64A24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15" w:type="dxa"/>
          </w:tcPr>
          <w:p w:rsidR="00A64A24" w:rsidRPr="005C232B" w:rsidRDefault="005C232B" w:rsidP="005C232B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5C232B">
              <w:rPr>
                <w:sz w:val="26"/>
                <w:szCs w:val="26"/>
                <w:lang w:val="uk-UA"/>
              </w:rPr>
              <w:t>Застосовувати набуті знання і розуміння предметної області та сфери професійної діяльності у практичних ситуаціях.</w:t>
            </w:r>
            <w:r w:rsidRPr="00EC5E82">
              <w:rPr>
                <w:sz w:val="28"/>
                <w:szCs w:val="28"/>
                <w:lang w:val="uk-UA"/>
              </w:rPr>
              <w:t xml:space="preserve"> </w:t>
            </w:r>
            <w:r w:rsidRPr="005C232B">
              <w:rPr>
                <w:sz w:val="26"/>
                <w:szCs w:val="26"/>
                <w:lang w:val="uk-UA"/>
              </w:rPr>
              <w:t>Аналізувати, стилізувати, інтерпретувати та трансформувати об’єкти для розроблення художньо-проектних вирішень.</w:t>
            </w:r>
          </w:p>
        </w:tc>
      </w:tr>
      <w:tr w:rsidR="00A64A24" w:rsidRPr="00D00B9F" w:rsidTr="002B0B90">
        <w:tc>
          <w:tcPr>
            <w:tcW w:w="540" w:type="dxa"/>
          </w:tcPr>
          <w:p w:rsidR="00A64A24" w:rsidRPr="00634742" w:rsidRDefault="0018576A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39" w:type="dxa"/>
          </w:tcPr>
          <w:p w:rsidR="00265841" w:rsidRPr="00BE3319" w:rsidRDefault="00A64A24" w:rsidP="00265841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Тема </w:t>
            </w:r>
            <w:r w:rsidR="0018576A" w:rsidRPr="00BE3319">
              <w:rPr>
                <w:sz w:val="26"/>
                <w:szCs w:val="26"/>
                <w:lang w:val="uk-UA"/>
              </w:rPr>
              <w:t>2.</w:t>
            </w:r>
            <w:r w:rsidR="00265841" w:rsidRPr="00BE3319">
              <w:rPr>
                <w:sz w:val="26"/>
                <w:szCs w:val="26"/>
                <w:lang w:val="uk-UA"/>
              </w:rPr>
              <w:t xml:space="preserve"> </w:t>
            </w:r>
            <w:r w:rsidR="00265841" w:rsidRPr="00BE3319">
              <w:rPr>
                <w:sz w:val="26"/>
                <w:szCs w:val="26"/>
              </w:rPr>
              <w:t>Екскурсія на підприємство, отримання вихідних даних про об’єкт про</w:t>
            </w:r>
            <w:r w:rsidR="00265841" w:rsidRPr="00BE3319">
              <w:rPr>
                <w:sz w:val="26"/>
                <w:szCs w:val="26"/>
                <w:lang w:val="uk-UA"/>
              </w:rPr>
              <w:t>є</w:t>
            </w:r>
            <w:r w:rsidR="00265841" w:rsidRPr="00BE3319">
              <w:rPr>
                <w:sz w:val="26"/>
                <w:szCs w:val="26"/>
              </w:rPr>
              <w:t>ктування у вигляді анкет, обмірів, креслень.</w:t>
            </w:r>
          </w:p>
          <w:p w:rsidR="00265841" w:rsidRPr="00BE3319" w:rsidRDefault="00265841" w:rsidP="00265841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Збір аналогів.</w:t>
            </w:r>
          </w:p>
          <w:p w:rsidR="00265841" w:rsidRPr="00BE3319" w:rsidRDefault="00265841" w:rsidP="00265841">
            <w:pPr>
              <w:pStyle w:val="af5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 xml:space="preserve">Виконання технологічних креслень </w:t>
            </w:r>
            <w:r w:rsidRPr="00BE3319">
              <w:rPr>
                <w:sz w:val="26"/>
                <w:szCs w:val="26"/>
                <w:lang w:val="uk-UA"/>
              </w:rPr>
              <w:t xml:space="preserve"> </w:t>
            </w:r>
            <w:r w:rsidRPr="00BE3319">
              <w:rPr>
                <w:sz w:val="26"/>
                <w:szCs w:val="26"/>
              </w:rPr>
              <w:t xml:space="preserve">(плани, розгортки) </w:t>
            </w:r>
          </w:p>
          <w:p w:rsidR="00265841" w:rsidRPr="00BE3319" w:rsidRDefault="00265841" w:rsidP="00265841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з розташуванням обладнання.</w:t>
            </w:r>
          </w:p>
          <w:p w:rsidR="00A64A24" w:rsidRPr="00BE3319" w:rsidRDefault="00265841" w:rsidP="00265841">
            <w:pPr>
              <w:outlineLvl w:val="0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>Бесіди про формоутворюючі фактори промінтер’єрів. Проведення комплексного аналізу основних параметрів і рішень, які визначають принципову схему архітектурно-художньої організації інтер’єра.</w:t>
            </w:r>
            <w:r w:rsidRPr="00BE3319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77" w:type="dxa"/>
          </w:tcPr>
          <w:p w:rsidR="00A64A24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15" w:type="dxa"/>
          </w:tcPr>
          <w:p w:rsidR="00D54E3A" w:rsidRPr="00D54E3A" w:rsidRDefault="00D54E3A" w:rsidP="00D54E3A">
            <w:pPr>
              <w:pStyle w:val="Default"/>
              <w:numPr>
                <w:ilvl w:val="0"/>
                <w:numId w:val="26"/>
              </w:numPr>
              <w:ind w:left="360"/>
              <w:jc w:val="both"/>
              <w:rPr>
                <w:sz w:val="26"/>
                <w:szCs w:val="26"/>
                <w:lang w:val="uk-UA"/>
              </w:rPr>
            </w:pPr>
            <w:r w:rsidRPr="00D54E3A">
              <w:rPr>
                <w:sz w:val="26"/>
                <w:szCs w:val="26"/>
                <w:lang w:val="uk-UA"/>
              </w:rPr>
              <w:t xml:space="preserve">Аналізувати, стилізувати, інтерпретувати та трансформувати об’єкти для розроблення художньо-проектних вирішень. </w:t>
            </w:r>
          </w:p>
          <w:p w:rsidR="00D54E3A" w:rsidRPr="00D54E3A" w:rsidRDefault="00D54E3A" w:rsidP="00D54E3A">
            <w:pPr>
              <w:pStyle w:val="Default"/>
              <w:ind w:left="360"/>
              <w:jc w:val="both"/>
              <w:rPr>
                <w:sz w:val="26"/>
                <w:szCs w:val="26"/>
                <w:lang w:val="uk-UA"/>
              </w:rPr>
            </w:pPr>
            <w:r w:rsidRPr="00D54E3A">
              <w:rPr>
                <w:sz w:val="26"/>
                <w:szCs w:val="26"/>
                <w:lang w:val="uk-UA"/>
              </w:rPr>
              <w:t xml:space="preserve">Оцінювати об’єкт проєктування, технологічні процеси в контексті проектного завдання, формувати художньо-проектну концепцію. </w:t>
            </w:r>
          </w:p>
          <w:p w:rsidR="00D54E3A" w:rsidRPr="00D54E3A" w:rsidRDefault="00D54E3A" w:rsidP="00D54E3A">
            <w:pPr>
              <w:pStyle w:val="Default"/>
              <w:ind w:left="360"/>
              <w:jc w:val="both"/>
              <w:rPr>
                <w:sz w:val="26"/>
                <w:szCs w:val="26"/>
                <w:lang w:val="uk-UA"/>
              </w:rPr>
            </w:pPr>
            <w:r w:rsidRPr="00D54E3A">
              <w:rPr>
                <w:sz w:val="26"/>
                <w:szCs w:val="26"/>
                <w:lang w:val="uk-UA"/>
              </w:rPr>
              <w:t xml:space="preserve">Створювати об’єкти дизайну засобами проєктно-графічного моделювання. </w:t>
            </w:r>
          </w:p>
          <w:p w:rsidR="00D54E3A" w:rsidRPr="00D54E3A" w:rsidRDefault="00D54E3A" w:rsidP="00D54E3A">
            <w:pPr>
              <w:pStyle w:val="Default"/>
              <w:ind w:left="360"/>
              <w:jc w:val="both"/>
              <w:rPr>
                <w:sz w:val="26"/>
                <w:szCs w:val="26"/>
                <w:lang w:val="uk-UA"/>
              </w:rPr>
            </w:pPr>
            <w:r w:rsidRPr="00D54E3A">
              <w:rPr>
                <w:sz w:val="26"/>
                <w:szCs w:val="26"/>
                <w:lang w:val="uk-UA"/>
              </w:rPr>
              <w:t xml:space="preserve">Визначати функціональну та естетичну специфіку формотворчих засобів дизайну в комунікативному просторі. </w:t>
            </w:r>
          </w:p>
          <w:p w:rsidR="00A64A24" w:rsidRDefault="00A64A24" w:rsidP="00D00B9F">
            <w:pPr>
              <w:outlineLvl w:val="0"/>
              <w:rPr>
                <w:sz w:val="26"/>
                <w:szCs w:val="26"/>
                <w:lang w:val="uk-UA"/>
              </w:rPr>
            </w:pPr>
          </w:p>
          <w:p w:rsidR="005C232B" w:rsidRPr="00516EBB" w:rsidRDefault="005C232B" w:rsidP="00D00B9F">
            <w:pPr>
              <w:outlineLvl w:val="0"/>
              <w:rPr>
                <w:sz w:val="26"/>
                <w:szCs w:val="26"/>
                <w:lang w:val="en-US"/>
              </w:rPr>
            </w:pPr>
          </w:p>
          <w:p w:rsidR="005C232B" w:rsidRPr="002114CB" w:rsidRDefault="005C232B" w:rsidP="00D00B9F">
            <w:pPr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A64A24" w:rsidRPr="004E6339" w:rsidTr="002B0B90">
        <w:tc>
          <w:tcPr>
            <w:tcW w:w="9571" w:type="dxa"/>
            <w:gridSpan w:val="4"/>
          </w:tcPr>
          <w:p w:rsidR="00A64A24" w:rsidRPr="00BE3319" w:rsidRDefault="00A64A24" w:rsidP="00D54E3A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Змістовний модуль 2. </w:t>
            </w:r>
            <w:r w:rsidR="00F257DF" w:rsidRPr="00BE3319">
              <w:rPr>
                <w:sz w:val="26"/>
                <w:szCs w:val="26"/>
                <w:u w:val="single"/>
                <w:lang w:val="uk-UA"/>
              </w:rPr>
              <w:t>Загальні питання проектування інтер’єрів</w:t>
            </w:r>
            <w:r w:rsidR="00D54E3A" w:rsidRPr="00BE3319">
              <w:rPr>
                <w:sz w:val="26"/>
                <w:szCs w:val="26"/>
                <w:u w:val="single"/>
                <w:lang w:val="uk-UA"/>
              </w:rPr>
              <w:t xml:space="preserve"> харчування</w:t>
            </w:r>
            <w:r w:rsidR="00F257DF" w:rsidRPr="00BE3319">
              <w:rPr>
                <w:sz w:val="26"/>
                <w:szCs w:val="26"/>
                <w:u w:val="single"/>
                <w:lang w:val="uk-UA"/>
              </w:rPr>
              <w:t>.</w:t>
            </w:r>
          </w:p>
        </w:tc>
      </w:tr>
      <w:tr w:rsidR="00A64A24" w:rsidRPr="00634742" w:rsidTr="002B0B90">
        <w:tc>
          <w:tcPr>
            <w:tcW w:w="540" w:type="dxa"/>
          </w:tcPr>
          <w:p w:rsidR="00A64A24" w:rsidRPr="00634742" w:rsidRDefault="002114CB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3E72B9" w:rsidRPr="00BE3319" w:rsidRDefault="00A64A24" w:rsidP="003E72B9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Тема </w:t>
            </w:r>
            <w:r w:rsidR="00953802" w:rsidRPr="00BE3319">
              <w:rPr>
                <w:sz w:val="26"/>
                <w:szCs w:val="26"/>
                <w:lang w:val="uk-UA"/>
              </w:rPr>
              <w:t>3</w:t>
            </w:r>
            <w:r w:rsidRPr="00BE3319">
              <w:rPr>
                <w:sz w:val="26"/>
                <w:szCs w:val="26"/>
                <w:lang w:val="uk-UA"/>
              </w:rPr>
              <w:t>.</w:t>
            </w:r>
            <w:r w:rsidR="00F21CBB" w:rsidRPr="00BE3319">
              <w:rPr>
                <w:sz w:val="26"/>
                <w:szCs w:val="26"/>
                <w:lang w:val="uk-UA"/>
              </w:rPr>
              <w:t xml:space="preserve"> </w:t>
            </w:r>
            <w:r w:rsidR="003E72B9" w:rsidRPr="00BE3319">
              <w:rPr>
                <w:sz w:val="26"/>
                <w:szCs w:val="26"/>
                <w:lang w:val="uk-UA"/>
              </w:rPr>
              <w:t>В</w:t>
            </w:r>
            <w:r w:rsidR="003E72B9" w:rsidRPr="00BE3319">
              <w:rPr>
                <w:sz w:val="26"/>
                <w:szCs w:val="26"/>
              </w:rPr>
              <w:t>иконання клаузур на виявлення архітектурної та технологічної частини  рішення інтер’єру.</w:t>
            </w:r>
          </w:p>
          <w:p w:rsidR="003E72B9" w:rsidRPr="00BE3319" w:rsidRDefault="003E72B9" w:rsidP="003E72B9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Виконання клаузур на пошук перспективного рішення.</w:t>
            </w:r>
          </w:p>
          <w:p w:rsidR="003E72B9" w:rsidRPr="00BE3319" w:rsidRDefault="003E72B9" w:rsidP="003E72B9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Виконання клаузур кольорового рішення.</w:t>
            </w:r>
          </w:p>
          <w:p w:rsidR="00A64A24" w:rsidRPr="00BE3319" w:rsidRDefault="003E72B9" w:rsidP="003E72B9">
            <w:pPr>
              <w:outlineLvl w:val="0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 xml:space="preserve">Клаузура образно-кольорового рішення </w:t>
            </w:r>
            <w:r w:rsidRPr="00BE3319">
              <w:rPr>
                <w:sz w:val="26"/>
                <w:szCs w:val="26"/>
              </w:rPr>
              <w:lastRenderedPageBreak/>
              <w:t>інтер’єру</w:t>
            </w:r>
            <w:r w:rsidRPr="00BE3319">
              <w:rPr>
                <w:sz w:val="26"/>
                <w:szCs w:val="26"/>
                <w:lang w:val="uk-UA"/>
              </w:rPr>
              <w:t>.</w:t>
            </w:r>
          </w:p>
          <w:p w:rsidR="00F21CBB" w:rsidRPr="00BE3319" w:rsidRDefault="00F21CBB" w:rsidP="003413E3">
            <w:pPr>
              <w:widowControl w:val="0"/>
              <w:spacing w:line="276" w:lineRule="auto"/>
              <w:ind w:left="360" w:firstLine="349"/>
              <w:rPr>
                <w:sz w:val="26"/>
                <w:szCs w:val="26"/>
                <w:lang w:val="uk-UA"/>
              </w:rPr>
            </w:pPr>
          </w:p>
        </w:tc>
        <w:tc>
          <w:tcPr>
            <w:tcW w:w="1177" w:type="dxa"/>
          </w:tcPr>
          <w:p w:rsidR="00A64A24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4315" w:type="dxa"/>
          </w:tcPr>
          <w:p w:rsidR="003E72B9" w:rsidRDefault="004E6339" w:rsidP="003E72B9">
            <w:pPr>
              <w:outlineLvl w:val="0"/>
              <w:rPr>
                <w:sz w:val="26"/>
                <w:szCs w:val="26"/>
                <w:lang w:val="uk-UA"/>
              </w:rPr>
            </w:pPr>
            <w:r w:rsidRPr="00D52291">
              <w:rPr>
                <w:sz w:val="26"/>
                <w:szCs w:val="26"/>
                <w:lang w:val="uk-UA"/>
              </w:rPr>
              <w:t xml:space="preserve">Виконуються </w:t>
            </w:r>
            <w:r w:rsidR="003E72B9">
              <w:rPr>
                <w:sz w:val="26"/>
                <w:szCs w:val="26"/>
                <w:lang w:val="uk-UA"/>
              </w:rPr>
              <w:t>чотири</w:t>
            </w:r>
            <w:r w:rsidRPr="00D52291">
              <w:rPr>
                <w:sz w:val="26"/>
                <w:szCs w:val="26"/>
                <w:lang w:val="uk-UA"/>
              </w:rPr>
              <w:t xml:space="preserve"> клаузури: клаузула планувального рішення </w:t>
            </w:r>
            <w:r w:rsidR="003E72B9">
              <w:rPr>
                <w:sz w:val="26"/>
                <w:szCs w:val="26"/>
                <w:lang w:val="uk-UA"/>
              </w:rPr>
              <w:t xml:space="preserve">інтер’єру </w:t>
            </w:r>
            <w:r w:rsidRPr="00D52291">
              <w:rPr>
                <w:sz w:val="26"/>
                <w:szCs w:val="26"/>
                <w:lang w:val="uk-UA"/>
              </w:rPr>
              <w:t xml:space="preserve">, клаузура образного рішення та клаузура </w:t>
            </w:r>
            <w:r w:rsidR="003413E3" w:rsidRPr="00D52291">
              <w:rPr>
                <w:sz w:val="26"/>
                <w:szCs w:val="26"/>
                <w:lang w:val="uk-UA"/>
              </w:rPr>
              <w:t>перспективного рішення.</w:t>
            </w:r>
            <w:r w:rsidR="003E72B9">
              <w:rPr>
                <w:sz w:val="26"/>
                <w:szCs w:val="26"/>
                <w:lang w:val="uk-UA"/>
              </w:rPr>
              <w:t xml:space="preserve"> </w:t>
            </w:r>
            <w:r w:rsidR="003E72B9">
              <w:t>Клаузура образно-кольорового рішення інтер’єру</w:t>
            </w:r>
            <w:r w:rsidR="003E72B9">
              <w:rPr>
                <w:lang w:val="uk-UA"/>
              </w:rPr>
              <w:t>.</w:t>
            </w:r>
          </w:p>
          <w:p w:rsidR="00A64A24" w:rsidRPr="00D52291" w:rsidRDefault="003413E3" w:rsidP="003E72B9">
            <w:pPr>
              <w:outlineLvl w:val="0"/>
              <w:rPr>
                <w:sz w:val="26"/>
                <w:szCs w:val="26"/>
                <w:lang w:val="uk-UA"/>
              </w:rPr>
            </w:pPr>
            <w:r w:rsidRPr="00D52291">
              <w:rPr>
                <w:sz w:val="26"/>
                <w:szCs w:val="26"/>
                <w:lang w:val="uk-UA"/>
              </w:rPr>
              <w:t xml:space="preserve"> Для виконання завдання треба зробити не менше трьох-чотирьох примірників.</w:t>
            </w:r>
          </w:p>
        </w:tc>
      </w:tr>
      <w:tr w:rsidR="00A64A24" w:rsidRPr="00634742" w:rsidTr="002B0B90">
        <w:tc>
          <w:tcPr>
            <w:tcW w:w="540" w:type="dxa"/>
          </w:tcPr>
          <w:p w:rsidR="00A64A24" w:rsidRPr="00634742" w:rsidRDefault="002114CB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539" w:type="dxa"/>
          </w:tcPr>
          <w:p w:rsidR="003E72B9" w:rsidRPr="00BE3319" w:rsidRDefault="00A64A24" w:rsidP="003E72B9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  <w:lang w:val="uk-UA"/>
              </w:rPr>
              <w:t xml:space="preserve">Тема </w:t>
            </w:r>
            <w:r w:rsidR="00953802" w:rsidRPr="00BE3319">
              <w:rPr>
                <w:sz w:val="26"/>
                <w:szCs w:val="26"/>
                <w:lang w:val="uk-UA"/>
              </w:rPr>
              <w:t>4</w:t>
            </w:r>
            <w:r w:rsidRPr="00BE3319">
              <w:rPr>
                <w:sz w:val="26"/>
                <w:szCs w:val="26"/>
                <w:lang w:val="uk-UA"/>
              </w:rPr>
              <w:t xml:space="preserve">. </w:t>
            </w:r>
            <w:r w:rsidR="003E72B9" w:rsidRPr="00BE3319">
              <w:rPr>
                <w:sz w:val="26"/>
                <w:szCs w:val="26"/>
              </w:rPr>
              <w:t xml:space="preserve">Креслення  перспективи </w:t>
            </w:r>
            <w:r w:rsidR="00D54E3A" w:rsidRPr="00BE3319">
              <w:rPr>
                <w:sz w:val="26"/>
                <w:szCs w:val="26"/>
                <w:lang w:val="uk-UA"/>
              </w:rPr>
              <w:t>харчового</w:t>
            </w:r>
            <w:r w:rsidR="003E72B9" w:rsidRPr="00BE3319">
              <w:rPr>
                <w:sz w:val="26"/>
                <w:szCs w:val="26"/>
                <w:lang w:val="uk-UA"/>
              </w:rPr>
              <w:t xml:space="preserve"> підприємства</w:t>
            </w:r>
            <w:r w:rsidR="003E72B9" w:rsidRPr="00BE3319">
              <w:rPr>
                <w:sz w:val="26"/>
                <w:szCs w:val="26"/>
              </w:rPr>
              <w:t xml:space="preserve"> на міліметровці.</w:t>
            </w:r>
          </w:p>
          <w:p w:rsidR="00A64A24" w:rsidRPr="00BE3319" w:rsidRDefault="003E72B9" w:rsidP="003E72B9">
            <w:pPr>
              <w:outlineLvl w:val="0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>Виконання картонів перспектив</w:t>
            </w:r>
            <w:r w:rsidRPr="00BE3319">
              <w:rPr>
                <w:sz w:val="26"/>
                <w:szCs w:val="26"/>
                <w:lang w:val="uk-UA"/>
              </w:rPr>
              <w:t>и</w:t>
            </w:r>
            <w:r w:rsidRPr="00BE3319">
              <w:rPr>
                <w:sz w:val="26"/>
                <w:szCs w:val="26"/>
              </w:rPr>
              <w:t xml:space="preserve"> в форматі А-3 (приміщення </w:t>
            </w:r>
            <w:r w:rsidRPr="00BE3319">
              <w:rPr>
                <w:sz w:val="26"/>
                <w:szCs w:val="26"/>
                <w:lang w:val="uk-UA"/>
              </w:rPr>
              <w:t>інтер’єру</w:t>
            </w:r>
            <w:r w:rsidRPr="00BE3319">
              <w:rPr>
                <w:sz w:val="26"/>
                <w:szCs w:val="26"/>
              </w:rPr>
              <w:t>)</w:t>
            </w:r>
            <w:r w:rsidR="00F21CBB" w:rsidRPr="00BE331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77" w:type="dxa"/>
          </w:tcPr>
          <w:p w:rsidR="00A64A24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315" w:type="dxa"/>
          </w:tcPr>
          <w:p w:rsidR="00A64A24" w:rsidRPr="00D52291" w:rsidRDefault="006F622F" w:rsidP="006F622F">
            <w:pPr>
              <w:outlineLvl w:val="0"/>
              <w:rPr>
                <w:sz w:val="26"/>
                <w:szCs w:val="26"/>
                <w:lang w:val="uk-UA"/>
              </w:rPr>
            </w:pPr>
            <w:r w:rsidRPr="00D52291">
              <w:rPr>
                <w:sz w:val="26"/>
                <w:szCs w:val="26"/>
                <w:lang w:val="uk-UA"/>
              </w:rPr>
              <w:t>Креслення плану підлоги,експлікації до плану, план розгорток стін в масштабі.</w:t>
            </w:r>
          </w:p>
        </w:tc>
      </w:tr>
      <w:tr w:rsidR="00AD1F7F" w:rsidRPr="005823AA" w:rsidTr="007470C2">
        <w:trPr>
          <w:trHeight w:val="5430"/>
        </w:trPr>
        <w:tc>
          <w:tcPr>
            <w:tcW w:w="540" w:type="dxa"/>
          </w:tcPr>
          <w:p w:rsidR="00AD1F7F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3539" w:type="dxa"/>
          </w:tcPr>
          <w:p w:rsidR="00AD1F7F" w:rsidRPr="00BE3319" w:rsidRDefault="00AD1F7F" w:rsidP="00E807E7">
            <w:pPr>
              <w:pStyle w:val="af5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>Початок креслення  затвердженої перспективи на планшеті</w:t>
            </w:r>
            <w:r w:rsidRPr="00BE3319">
              <w:rPr>
                <w:sz w:val="26"/>
                <w:szCs w:val="26"/>
                <w:lang w:val="uk-UA"/>
              </w:rPr>
              <w:t>.</w:t>
            </w:r>
          </w:p>
          <w:p w:rsidR="00AD1F7F" w:rsidRPr="00BE3319" w:rsidRDefault="00AD1F7F" w:rsidP="00E807E7">
            <w:pPr>
              <w:pStyle w:val="af5"/>
              <w:rPr>
                <w:sz w:val="26"/>
                <w:szCs w:val="26"/>
                <w:lang w:val="uk-UA"/>
              </w:rPr>
            </w:pPr>
            <w:r w:rsidRPr="00BE3319">
              <w:rPr>
                <w:sz w:val="26"/>
                <w:szCs w:val="26"/>
              </w:rPr>
              <w:t>Виконання чистового варіанту про</w:t>
            </w:r>
            <w:r w:rsidRPr="00BE3319">
              <w:rPr>
                <w:sz w:val="26"/>
                <w:szCs w:val="26"/>
                <w:lang w:val="uk-UA"/>
              </w:rPr>
              <w:t>є</w:t>
            </w:r>
            <w:r w:rsidRPr="00BE3319">
              <w:rPr>
                <w:sz w:val="26"/>
                <w:szCs w:val="26"/>
              </w:rPr>
              <w:t xml:space="preserve">кту </w:t>
            </w:r>
            <w:r w:rsidR="00D54E3A" w:rsidRPr="00BE3319">
              <w:rPr>
                <w:sz w:val="26"/>
                <w:szCs w:val="26"/>
                <w:lang w:val="uk-UA"/>
              </w:rPr>
              <w:t>харчового</w:t>
            </w:r>
            <w:r w:rsidRPr="00BE3319">
              <w:rPr>
                <w:sz w:val="26"/>
                <w:szCs w:val="26"/>
              </w:rPr>
              <w:t xml:space="preserve"> інтер</w:t>
            </w:r>
            <w:r w:rsidRPr="00BE3319">
              <w:rPr>
                <w:sz w:val="26"/>
                <w:szCs w:val="26"/>
                <w:lang w:val="uk-UA"/>
              </w:rPr>
              <w:t>є</w:t>
            </w:r>
            <w:r w:rsidRPr="00BE3319">
              <w:rPr>
                <w:sz w:val="26"/>
                <w:szCs w:val="26"/>
              </w:rPr>
              <w:t xml:space="preserve">’ру </w:t>
            </w:r>
            <w:r w:rsidR="00D54E3A" w:rsidRPr="00BE3319">
              <w:rPr>
                <w:sz w:val="26"/>
                <w:szCs w:val="26"/>
                <w:lang w:val="uk-UA"/>
              </w:rPr>
              <w:t>.</w:t>
            </w:r>
          </w:p>
          <w:p w:rsidR="00AD1F7F" w:rsidRPr="00BE3319" w:rsidRDefault="00AD1F7F" w:rsidP="00E807E7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Розробка пояснювальної записки.</w:t>
            </w:r>
          </w:p>
          <w:p w:rsidR="00AD1F7F" w:rsidRPr="00BE3319" w:rsidRDefault="00AD1F7F" w:rsidP="00E807E7">
            <w:pPr>
              <w:pStyle w:val="af5"/>
              <w:rPr>
                <w:sz w:val="26"/>
                <w:szCs w:val="26"/>
              </w:rPr>
            </w:pPr>
            <w:r w:rsidRPr="00BE3319">
              <w:rPr>
                <w:sz w:val="26"/>
                <w:szCs w:val="26"/>
              </w:rPr>
              <w:t>Завершення про</w:t>
            </w:r>
            <w:r w:rsidRPr="00BE3319">
              <w:rPr>
                <w:sz w:val="26"/>
                <w:szCs w:val="26"/>
                <w:lang w:val="uk-UA"/>
              </w:rPr>
              <w:t>є</w:t>
            </w:r>
            <w:r w:rsidRPr="00BE3319">
              <w:rPr>
                <w:sz w:val="26"/>
                <w:szCs w:val="26"/>
              </w:rPr>
              <w:t>кту</w:t>
            </w:r>
          </w:p>
        </w:tc>
        <w:tc>
          <w:tcPr>
            <w:tcW w:w="1177" w:type="dxa"/>
          </w:tcPr>
          <w:p w:rsidR="00AD1F7F" w:rsidRPr="00634742" w:rsidRDefault="00AD1F7F" w:rsidP="002B0B90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4315" w:type="dxa"/>
          </w:tcPr>
          <w:p w:rsidR="00AD1F7F" w:rsidRPr="00300A80" w:rsidRDefault="00AD1F7F" w:rsidP="003E72B9">
            <w:pPr>
              <w:pStyle w:val="af5"/>
              <w:rPr>
                <w:sz w:val="26"/>
                <w:szCs w:val="26"/>
                <w:lang w:val="uk-UA"/>
              </w:rPr>
            </w:pPr>
            <w:r w:rsidRPr="00300A80">
              <w:rPr>
                <w:sz w:val="26"/>
                <w:szCs w:val="26"/>
                <w:lang w:val="uk-UA"/>
              </w:rPr>
              <w:t xml:space="preserve">На планшетах виконується наступне : </w:t>
            </w:r>
            <w:r w:rsidR="00D54E3A">
              <w:rPr>
                <w:sz w:val="26"/>
                <w:szCs w:val="26"/>
                <w:lang w:val="uk-UA"/>
              </w:rPr>
              <w:t xml:space="preserve"> </w:t>
            </w:r>
            <w:r w:rsidRPr="00300A80">
              <w:rPr>
                <w:sz w:val="26"/>
                <w:szCs w:val="26"/>
                <w:lang w:val="uk-UA"/>
              </w:rPr>
              <w:t>креслення затвердженої перспективи на планшеті, план підлоги з експлікацією, план стелі, розгортки стін інтер’єру , концепція проекту з обґрунтуванням вибраного рішення.</w:t>
            </w:r>
          </w:p>
          <w:p w:rsidR="00AD1F7F" w:rsidRPr="00300A80" w:rsidRDefault="00AD1F7F" w:rsidP="003E72B9">
            <w:pPr>
              <w:outlineLvl w:val="0"/>
              <w:rPr>
                <w:sz w:val="26"/>
                <w:szCs w:val="26"/>
                <w:lang w:val="uk-UA"/>
              </w:rPr>
            </w:pPr>
            <w:r w:rsidRPr="00300A80">
              <w:rPr>
                <w:sz w:val="26"/>
                <w:szCs w:val="26"/>
              </w:rPr>
              <w:t>Виконання чистового варіанту про</w:t>
            </w:r>
            <w:r w:rsidRPr="00300A80">
              <w:rPr>
                <w:sz w:val="26"/>
                <w:szCs w:val="26"/>
                <w:lang w:val="uk-UA"/>
              </w:rPr>
              <w:t>є</w:t>
            </w:r>
            <w:r w:rsidRPr="00300A80">
              <w:rPr>
                <w:sz w:val="26"/>
                <w:szCs w:val="26"/>
              </w:rPr>
              <w:t>кту виробничого інтер</w:t>
            </w:r>
            <w:r w:rsidRPr="00300A80">
              <w:rPr>
                <w:sz w:val="26"/>
                <w:szCs w:val="26"/>
                <w:lang w:val="uk-UA"/>
              </w:rPr>
              <w:t>є</w:t>
            </w:r>
            <w:r w:rsidRPr="00300A80">
              <w:rPr>
                <w:sz w:val="26"/>
                <w:szCs w:val="26"/>
              </w:rPr>
              <w:t>’ру та кімнати відпочинку.</w:t>
            </w:r>
          </w:p>
        </w:tc>
      </w:tr>
    </w:tbl>
    <w:p w:rsidR="002114CB" w:rsidRDefault="002114CB" w:rsidP="003D168A">
      <w:pPr>
        <w:spacing w:after="120" w:line="276" w:lineRule="auto"/>
        <w:rPr>
          <w:b/>
          <w:lang w:val="uk-UA"/>
        </w:rPr>
      </w:pPr>
    </w:p>
    <w:p w:rsidR="002114CB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2114CB">
        <w:rPr>
          <w:sz w:val="26"/>
          <w:szCs w:val="26"/>
          <w:lang w:val="uk-UA"/>
        </w:rPr>
        <w:t xml:space="preserve">Формою контролю є </w:t>
      </w:r>
      <w:r w:rsidR="00B678BF" w:rsidRPr="002114CB">
        <w:rPr>
          <w:sz w:val="26"/>
          <w:szCs w:val="26"/>
          <w:lang w:val="uk-UA"/>
        </w:rPr>
        <w:t>екзамен</w:t>
      </w:r>
      <w:r w:rsidR="00662586">
        <w:rPr>
          <w:sz w:val="26"/>
          <w:szCs w:val="26"/>
          <w:lang w:val="uk-UA"/>
        </w:rPr>
        <w:t>аційний</w:t>
      </w:r>
      <w:r w:rsidR="00122CAC" w:rsidRPr="002114CB">
        <w:rPr>
          <w:sz w:val="26"/>
          <w:szCs w:val="26"/>
          <w:lang w:val="uk-UA"/>
        </w:rPr>
        <w:t xml:space="preserve"> перегляд</w:t>
      </w:r>
      <w:r w:rsidRPr="002114CB">
        <w:rPr>
          <w:sz w:val="26"/>
          <w:szCs w:val="26"/>
          <w:lang w:val="uk-UA"/>
        </w:rPr>
        <w:t xml:space="preserve">. Для отримання </w:t>
      </w:r>
      <w:r w:rsidR="00B678BF" w:rsidRPr="002114CB">
        <w:rPr>
          <w:sz w:val="26"/>
          <w:szCs w:val="26"/>
          <w:lang w:val="uk-UA"/>
        </w:rPr>
        <w:t>оцінки екзамену</w:t>
      </w:r>
      <w:r w:rsidRPr="002114CB">
        <w:rPr>
          <w:sz w:val="26"/>
          <w:szCs w:val="26"/>
          <w:lang w:val="uk-UA"/>
        </w:rPr>
        <w:t xml:space="preserve"> достатньо пройти рубіжні етапи контролю у </w:t>
      </w:r>
      <w:r w:rsidR="00B678BF" w:rsidRPr="002114CB">
        <w:rPr>
          <w:sz w:val="26"/>
          <w:szCs w:val="26"/>
          <w:lang w:val="uk-UA"/>
        </w:rPr>
        <w:t>формі поточних перевірок процесів</w:t>
      </w:r>
      <w:r w:rsidRPr="002114CB">
        <w:rPr>
          <w:sz w:val="26"/>
          <w:szCs w:val="26"/>
          <w:lang w:val="uk-UA"/>
        </w:rPr>
        <w:t xml:space="preserve"> </w:t>
      </w:r>
      <w:r w:rsidR="00052555" w:rsidRPr="002114CB">
        <w:rPr>
          <w:sz w:val="26"/>
          <w:szCs w:val="26"/>
          <w:lang w:val="uk-UA"/>
        </w:rPr>
        <w:t xml:space="preserve">практичної та </w:t>
      </w:r>
      <w:r w:rsidRPr="002114CB">
        <w:rPr>
          <w:sz w:val="26"/>
          <w:szCs w:val="26"/>
          <w:lang w:val="uk-UA"/>
        </w:rPr>
        <w:t>самостійної роботи</w:t>
      </w:r>
      <w:r w:rsidR="00122CAC" w:rsidRPr="002114CB">
        <w:rPr>
          <w:sz w:val="26"/>
          <w:szCs w:val="26"/>
          <w:lang w:val="uk-UA"/>
        </w:rPr>
        <w:t xml:space="preserve"> та регулярності відвідування занять. На оцінку може позитивно вплинути написання статті або реферату, в яких віддзеркалюється науковий підхід пошукувача до аналізу і трактування певних положень, що витікають з матеріалів даної навчальної дисципліни. Підготовка статті чи реферату оцінюється додатковими балами (в межах 1-5)</w:t>
      </w:r>
      <w:r w:rsidR="00122CAC">
        <w:rPr>
          <w:lang w:val="uk-UA"/>
        </w:rPr>
        <w:t>.</w:t>
      </w:r>
      <w:r w:rsidRPr="00052555">
        <w:rPr>
          <w:lang w:val="uk-UA"/>
        </w:rPr>
        <w:t xml:space="preserve"> </w:t>
      </w:r>
    </w:p>
    <w:p w:rsidR="00662586" w:rsidRDefault="0025786F" w:rsidP="0025786F">
      <w:pPr>
        <w:tabs>
          <w:tab w:val="left" w:pos="2843"/>
        </w:tabs>
        <w:spacing w:after="120" w:line="276" w:lineRule="auto"/>
        <w:rPr>
          <w:b/>
          <w:lang w:val="uk-UA"/>
        </w:rPr>
      </w:pPr>
      <w:r>
        <w:rPr>
          <w:b/>
          <w:lang w:val="uk-UA"/>
        </w:rPr>
        <w:tab/>
      </w:r>
    </w:p>
    <w:p w:rsidR="00122CAC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8D40CF" w:rsidRPr="00052555" w:rsidTr="003C5104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D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en-US"/>
              </w:rPr>
              <w:t>35</w:t>
            </w:r>
            <w:r w:rsidRPr="003C5104">
              <w:rPr>
                <w:lang w:val="uk-UA"/>
              </w:rPr>
              <w:t>–</w:t>
            </w:r>
            <w:r w:rsidRPr="003C5104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en-US"/>
              </w:rPr>
            </w:pPr>
            <w:r w:rsidRPr="003C5104">
              <w:rPr>
                <w:lang w:val="en-US"/>
              </w:rPr>
              <w:t>FX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uk-UA"/>
              </w:rPr>
              <w:t>0–</w:t>
            </w:r>
            <w:r w:rsidRPr="003C5104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F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EF0792" w:rsidRPr="002D023C" w:rsidRDefault="00122CAC" w:rsidP="00C816A4">
      <w:pPr>
        <w:spacing w:after="120" w:line="276" w:lineRule="auto"/>
        <w:rPr>
          <w:sz w:val="26"/>
          <w:szCs w:val="26"/>
          <w:lang w:val="uk-UA"/>
        </w:rPr>
      </w:pPr>
      <w:r w:rsidRPr="002D023C">
        <w:rPr>
          <w:sz w:val="26"/>
          <w:szCs w:val="26"/>
          <w:lang w:val="uk-UA"/>
        </w:rPr>
        <w:t>На проведення занять з дисципліни «</w:t>
      </w:r>
      <w:r w:rsidR="00AD1F7F">
        <w:rPr>
          <w:sz w:val="26"/>
          <w:szCs w:val="26"/>
          <w:lang w:val="uk-UA"/>
        </w:rPr>
        <w:t>П</w:t>
      </w:r>
      <w:r w:rsidRPr="002D023C">
        <w:rPr>
          <w:sz w:val="26"/>
          <w:szCs w:val="26"/>
          <w:lang w:val="uk-UA"/>
        </w:rPr>
        <w:t>роєктування» розповсюджуються загальноприйняті норми і правила поведінки Вищої школи. Під час занять не допускаються дії, які порушують порядок і заважають навчальному процесу, будь то занадто гучне спілкування, вільне пересування аудиторією чи користування мобільним телефоном. З боку викладача вітається активна участь студента і його власна думка в обговоренні актуальних питань сучасної проектної культури, наукових версій і творчих концепцій, дизайнерських трендів тощо. У разі відрядження, хвороби або іншої важливої причини, викладач має право перенести заняття на інший день за умови узгодженості з адміністрацією деканату та існуючим розкладом занять. Про дату, час та місце проведення занять викладач інформує студентів через старосту групи.</w:t>
      </w:r>
    </w:p>
    <w:p w:rsidR="00122CAC" w:rsidRPr="002D023C" w:rsidRDefault="00122CAC" w:rsidP="00C816A4">
      <w:pPr>
        <w:spacing w:after="120" w:line="276" w:lineRule="auto"/>
        <w:rPr>
          <w:b/>
          <w:sz w:val="26"/>
          <w:szCs w:val="26"/>
          <w:lang w:val="uk-UA"/>
        </w:rPr>
      </w:pPr>
    </w:p>
    <w:p w:rsidR="00C816A4" w:rsidRPr="002D023C" w:rsidRDefault="00C816A4" w:rsidP="00C816A4">
      <w:pPr>
        <w:spacing w:after="120" w:line="276" w:lineRule="auto"/>
        <w:rPr>
          <w:b/>
          <w:sz w:val="26"/>
          <w:szCs w:val="26"/>
          <w:lang w:val="uk-UA"/>
        </w:rPr>
      </w:pPr>
      <w:r w:rsidRPr="002D023C">
        <w:rPr>
          <w:b/>
          <w:sz w:val="26"/>
          <w:szCs w:val="26"/>
          <w:lang w:val="uk-UA"/>
        </w:rPr>
        <w:t xml:space="preserve">ПРАВИЛА </w:t>
      </w:r>
      <w:r w:rsidR="00B82384" w:rsidRPr="002D023C">
        <w:rPr>
          <w:b/>
          <w:sz w:val="26"/>
          <w:szCs w:val="26"/>
          <w:lang w:val="uk-UA"/>
        </w:rPr>
        <w:t>СТУДЕНТ</w:t>
      </w:r>
      <w:r w:rsidRPr="002D023C">
        <w:rPr>
          <w:b/>
          <w:sz w:val="26"/>
          <w:szCs w:val="26"/>
          <w:lang w:val="uk-UA"/>
        </w:rPr>
        <w:t>А</w:t>
      </w:r>
    </w:p>
    <w:p w:rsidR="003D168A" w:rsidRPr="002D023C" w:rsidRDefault="003D168A" w:rsidP="007E4D5D">
      <w:pPr>
        <w:spacing w:line="276" w:lineRule="auto"/>
        <w:jc w:val="both"/>
        <w:rPr>
          <w:sz w:val="26"/>
          <w:szCs w:val="26"/>
          <w:lang w:val="uk-UA"/>
        </w:rPr>
      </w:pPr>
      <w:r w:rsidRPr="002D023C">
        <w:rPr>
          <w:sz w:val="26"/>
          <w:szCs w:val="26"/>
          <w:lang w:val="uk-UA"/>
        </w:rPr>
        <w:t xml:space="preserve">Під час занять </w:t>
      </w:r>
      <w:r w:rsidR="00405F5C" w:rsidRPr="002D023C">
        <w:rPr>
          <w:sz w:val="26"/>
          <w:szCs w:val="26"/>
          <w:lang w:val="uk-UA"/>
        </w:rPr>
        <w:t>студе</w:t>
      </w:r>
      <w:r w:rsidR="00C03124" w:rsidRPr="002D023C">
        <w:rPr>
          <w:sz w:val="26"/>
          <w:szCs w:val="26"/>
          <w:lang w:val="uk-UA"/>
        </w:rPr>
        <w:t xml:space="preserve">нт повинен обов’язково </w:t>
      </w:r>
      <w:r w:rsidRPr="002D023C">
        <w:rPr>
          <w:sz w:val="26"/>
          <w:szCs w:val="26"/>
          <w:lang w:val="uk-UA"/>
        </w:rPr>
        <w:t xml:space="preserve"> вимкнути звук </w:t>
      </w:r>
      <w:r w:rsidR="00C76ADF" w:rsidRPr="002D023C">
        <w:rPr>
          <w:sz w:val="26"/>
          <w:szCs w:val="26"/>
          <w:lang w:val="uk-UA"/>
        </w:rPr>
        <w:t xml:space="preserve">мобільних </w:t>
      </w:r>
      <w:r w:rsidRPr="002D023C">
        <w:rPr>
          <w:sz w:val="26"/>
          <w:szCs w:val="26"/>
          <w:lang w:val="uk-UA"/>
        </w:rPr>
        <w:t xml:space="preserve">телефонів. За необхідності </w:t>
      </w:r>
      <w:r w:rsidR="00405F5C" w:rsidRPr="002D023C">
        <w:rPr>
          <w:sz w:val="26"/>
          <w:szCs w:val="26"/>
          <w:lang w:val="uk-UA"/>
        </w:rPr>
        <w:t>він</w:t>
      </w:r>
      <w:r w:rsidRPr="002D023C">
        <w:rPr>
          <w:sz w:val="26"/>
          <w:szCs w:val="26"/>
          <w:lang w:val="uk-UA"/>
        </w:rPr>
        <w:t xml:space="preserve"> має </w:t>
      </w:r>
      <w:r w:rsidR="00C03124" w:rsidRPr="002D023C">
        <w:rPr>
          <w:sz w:val="26"/>
          <w:szCs w:val="26"/>
          <w:lang w:val="uk-UA"/>
        </w:rPr>
        <w:t>право на</w:t>
      </w:r>
      <w:r w:rsidRPr="002D023C">
        <w:rPr>
          <w:sz w:val="26"/>
          <w:szCs w:val="26"/>
          <w:lang w:val="uk-UA"/>
        </w:rPr>
        <w:t xml:space="preserve"> дозв</w:t>
      </w:r>
      <w:r w:rsidR="00C03124" w:rsidRPr="002D023C">
        <w:rPr>
          <w:sz w:val="26"/>
          <w:szCs w:val="26"/>
          <w:lang w:val="uk-UA"/>
        </w:rPr>
        <w:t>іл</w:t>
      </w:r>
      <w:r w:rsidRPr="002D023C">
        <w:rPr>
          <w:sz w:val="26"/>
          <w:szCs w:val="26"/>
          <w:lang w:val="uk-UA"/>
        </w:rPr>
        <w:t xml:space="preserve"> вийти з аудиторії (окрім заліку</w:t>
      </w:r>
      <w:r w:rsidR="00405F5C" w:rsidRPr="002D023C">
        <w:rPr>
          <w:sz w:val="26"/>
          <w:szCs w:val="26"/>
          <w:lang w:val="uk-UA"/>
        </w:rPr>
        <w:t xml:space="preserve"> або екзамену</w:t>
      </w:r>
      <w:r w:rsidRPr="002D023C">
        <w:rPr>
          <w:sz w:val="26"/>
          <w:szCs w:val="26"/>
          <w:lang w:val="uk-UA"/>
        </w:rPr>
        <w:t xml:space="preserve">). Вітається власна думка з теми заняття, </w:t>
      </w:r>
      <w:r w:rsidR="007E4D5D" w:rsidRPr="002D023C">
        <w:rPr>
          <w:sz w:val="26"/>
          <w:szCs w:val="26"/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Pr="002D023C" w:rsidRDefault="006D59C3" w:rsidP="003D168A">
      <w:pPr>
        <w:spacing w:after="120" w:line="276" w:lineRule="auto"/>
        <w:rPr>
          <w:b/>
          <w:sz w:val="26"/>
          <w:szCs w:val="26"/>
          <w:lang w:val="uk-UA"/>
        </w:rPr>
      </w:pPr>
    </w:p>
    <w:p w:rsidR="003D168A" w:rsidRPr="002D023C" w:rsidRDefault="003D168A" w:rsidP="003D168A">
      <w:pPr>
        <w:spacing w:after="120" w:line="276" w:lineRule="auto"/>
        <w:rPr>
          <w:b/>
          <w:sz w:val="26"/>
          <w:szCs w:val="26"/>
          <w:lang w:val="uk-UA"/>
        </w:rPr>
      </w:pPr>
      <w:r w:rsidRPr="002D023C">
        <w:rPr>
          <w:b/>
          <w:sz w:val="26"/>
          <w:szCs w:val="26"/>
          <w:lang w:val="uk-UA"/>
        </w:rPr>
        <w:t>ПОЛІТИКА ВІДВІДУВАНОСТІ</w:t>
      </w:r>
    </w:p>
    <w:p w:rsidR="003D168A" w:rsidRPr="002D023C" w:rsidRDefault="00611194" w:rsidP="003617B0">
      <w:pPr>
        <w:spacing w:line="276" w:lineRule="auto"/>
        <w:jc w:val="both"/>
        <w:rPr>
          <w:sz w:val="26"/>
          <w:szCs w:val="26"/>
          <w:lang w:val="uk-UA"/>
        </w:rPr>
      </w:pPr>
      <w:r w:rsidRPr="002D023C">
        <w:rPr>
          <w:sz w:val="26"/>
          <w:szCs w:val="26"/>
          <w:lang w:val="uk-UA"/>
        </w:rPr>
        <w:t>Недопустимі п</w:t>
      </w:r>
      <w:r w:rsidR="003D168A" w:rsidRPr="002D023C">
        <w:rPr>
          <w:sz w:val="26"/>
          <w:szCs w:val="26"/>
          <w:lang w:val="uk-UA"/>
        </w:rPr>
        <w:t>ропуск</w:t>
      </w:r>
      <w:r w:rsidRPr="002D023C">
        <w:rPr>
          <w:sz w:val="26"/>
          <w:szCs w:val="26"/>
          <w:lang w:val="uk-UA"/>
        </w:rPr>
        <w:t xml:space="preserve">и занять </w:t>
      </w:r>
      <w:r w:rsidR="003D168A" w:rsidRPr="002D023C">
        <w:rPr>
          <w:sz w:val="26"/>
          <w:szCs w:val="26"/>
          <w:lang w:val="uk-UA"/>
        </w:rPr>
        <w:t>без поважних причин (причини пропуску мають бути підтверджені</w:t>
      </w:r>
      <w:r w:rsidR="003617B0" w:rsidRPr="002D023C">
        <w:rPr>
          <w:sz w:val="26"/>
          <w:szCs w:val="26"/>
          <w:lang w:val="uk-UA"/>
        </w:rPr>
        <w:t xml:space="preserve"> необхідними документами або попередженням викладача</w:t>
      </w:r>
      <w:r w:rsidR="003D168A" w:rsidRPr="002D023C">
        <w:rPr>
          <w:sz w:val="26"/>
          <w:szCs w:val="26"/>
          <w:lang w:val="uk-UA"/>
        </w:rPr>
        <w:t xml:space="preserve">). </w:t>
      </w:r>
      <w:r w:rsidR="003617B0" w:rsidRPr="002D023C">
        <w:rPr>
          <w:sz w:val="26"/>
          <w:szCs w:val="26"/>
          <w:lang w:val="uk-UA"/>
        </w:rPr>
        <w:t>Не вітаються з</w:t>
      </w:r>
      <w:r w:rsidR="00A01BCB" w:rsidRPr="002D023C">
        <w:rPr>
          <w:sz w:val="26"/>
          <w:szCs w:val="26"/>
          <w:lang w:val="uk-UA"/>
        </w:rPr>
        <w:t xml:space="preserve">апізнення на заняття. </w:t>
      </w:r>
      <w:r w:rsidR="003617B0" w:rsidRPr="002D023C">
        <w:rPr>
          <w:sz w:val="26"/>
          <w:szCs w:val="26"/>
          <w:lang w:val="uk-UA"/>
        </w:rPr>
        <w:t xml:space="preserve">Самостійне відпрацювання </w:t>
      </w:r>
      <w:r w:rsidR="005A0AA3" w:rsidRPr="002D023C">
        <w:rPr>
          <w:sz w:val="26"/>
          <w:szCs w:val="26"/>
          <w:lang w:val="uk-UA"/>
        </w:rPr>
        <w:t xml:space="preserve">обраної </w:t>
      </w:r>
      <w:r w:rsidR="003617B0" w:rsidRPr="002D023C">
        <w:rPr>
          <w:sz w:val="26"/>
          <w:szCs w:val="26"/>
          <w:lang w:val="uk-UA"/>
        </w:rPr>
        <w:t xml:space="preserve">теми </w:t>
      </w:r>
      <w:r w:rsidR="005A0AA3" w:rsidRPr="002D023C">
        <w:rPr>
          <w:sz w:val="26"/>
          <w:szCs w:val="26"/>
          <w:lang w:val="uk-UA"/>
        </w:rPr>
        <w:t>з дисципліни «</w:t>
      </w:r>
      <w:r w:rsidR="00AD1F7F">
        <w:rPr>
          <w:sz w:val="26"/>
          <w:szCs w:val="26"/>
          <w:lang w:val="uk-UA"/>
        </w:rPr>
        <w:t>П</w:t>
      </w:r>
      <w:r w:rsidR="005A0AA3" w:rsidRPr="002D023C">
        <w:rPr>
          <w:sz w:val="26"/>
          <w:szCs w:val="26"/>
          <w:lang w:val="uk-UA"/>
        </w:rPr>
        <w:t xml:space="preserve">роектування» </w:t>
      </w:r>
      <w:r w:rsidR="003617B0" w:rsidRPr="002D023C">
        <w:rPr>
          <w:sz w:val="26"/>
          <w:szCs w:val="26"/>
          <w:lang w:val="uk-UA"/>
        </w:rPr>
        <w:t>відбувається в разі відсутності</w:t>
      </w:r>
      <w:r w:rsidR="003D168A" w:rsidRPr="002D023C">
        <w:rPr>
          <w:sz w:val="26"/>
          <w:szCs w:val="26"/>
          <w:lang w:val="uk-UA"/>
        </w:rPr>
        <w:t xml:space="preserve"> </w:t>
      </w:r>
      <w:r w:rsidR="005A0AA3" w:rsidRPr="002D023C">
        <w:rPr>
          <w:sz w:val="26"/>
          <w:szCs w:val="26"/>
          <w:lang w:val="uk-UA"/>
        </w:rPr>
        <w:t>студе</w:t>
      </w:r>
      <w:r w:rsidR="003D168A" w:rsidRPr="002D023C">
        <w:rPr>
          <w:sz w:val="26"/>
          <w:szCs w:val="26"/>
          <w:lang w:val="uk-UA"/>
        </w:rPr>
        <w:t>нт</w:t>
      </w:r>
      <w:r w:rsidR="003617B0" w:rsidRPr="002D023C">
        <w:rPr>
          <w:sz w:val="26"/>
          <w:szCs w:val="26"/>
          <w:lang w:val="uk-UA"/>
        </w:rPr>
        <w:t>а</w:t>
      </w:r>
      <w:r w:rsidR="003D168A" w:rsidRPr="002D023C">
        <w:rPr>
          <w:sz w:val="26"/>
          <w:szCs w:val="26"/>
          <w:lang w:val="uk-UA"/>
        </w:rPr>
        <w:t xml:space="preserve"> </w:t>
      </w:r>
      <w:r w:rsidR="003617B0" w:rsidRPr="002D023C">
        <w:rPr>
          <w:sz w:val="26"/>
          <w:szCs w:val="26"/>
          <w:lang w:val="uk-UA"/>
        </w:rPr>
        <w:t xml:space="preserve">на заняттях з будь-яких </w:t>
      </w:r>
      <w:r w:rsidR="005A0AA3" w:rsidRPr="002D023C">
        <w:rPr>
          <w:sz w:val="26"/>
          <w:szCs w:val="26"/>
          <w:lang w:val="uk-UA"/>
        </w:rPr>
        <w:t xml:space="preserve">поважних </w:t>
      </w:r>
      <w:r w:rsidR="003617B0" w:rsidRPr="002D023C">
        <w:rPr>
          <w:sz w:val="26"/>
          <w:szCs w:val="26"/>
          <w:lang w:val="uk-UA"/>
        </w:rPr>
        <w:t xml:space="preserve">причин. </w:t>
      </w:r>
    </w:p>
    <w:p w:rsidR="003D168A" w:rsidRPr="002D023C" w:rsidRDefault="003D168A" w:rsidP="003D168A">
      <w:pPr>
        <w:spacing w:line="276" w:lineRule="auto"/>
        <w:rPr>
          <w:sz w:val="26"/>
          <w:szCs w:val="26"/>
          <w:lang w:val="uk-UA"/>
        </w:rPr>
      </w:pPr>
    </w:p>
    <w:p w:rsidR="003D168A" w:rsidRPr="002D023C" w:rsidRDefault="003D168A" w:rsidP="00362255">
      <w:pPr>
        <w:spacing w:after="120" w:line="276" w:lineRule="auto"/>
        <w:jc w:val="both"/>
        <w:rPr>
          <w:b/>
          <w:sz w:val="26"/>
          <w:szCs w:val="26"/>
          <w:lang w:val="uk-UA"/>
        </w:rPr>
      </w:pPr>
      <w:r w:rsidRPr="002D023C">
        <w:rPr>
          <w:b/>
          <w:sz w:val="26"/>
          <w:szCs w:val="26"/>
          <w:lang w:val="uk-UA"/>
        </w:rPr>
        <w:t>АКАДЕМІЧНА ДОБРОЧЕСНІСТЬ</w:t>
      </w:r>
    </w:p>
    <w:p w:rsidR="00F0458C" w:rsidRPr="002D023C" w:rsidRDefault="000C5F3C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2D023C">
        <w:rPr>
          <w:sz w:val="26"/>
          <w:szCs w:val="26"/>
          <w:lang w:val="uk-UA"/>
        </w:rPr>
        <w:t>Студе</w:t>
      </w:r>
      <w:r w:rsidR="003D168A" w:rsidRPr="002D023C">
        <w:rPr>
          <w:sz w:val="26"/>
          <w:szCs w:val="26"/>
          <w:lang w:val="uk-UA"/>
        </w:rPr>
        <w:t xml:space="preserve">нти зобов’язані дотримуватися правил академічної доброчесності (у своїх доповідях, </w:t>
      </w:r>
      <w:r w:rsidR="0067513A" w:rsidRPr="002D023C">
        <w:rPr>
          <w:sz w:val="26"/>
          <w:szCs w:val="26"/>
          <w:lang w:val="uk-UA"/>
        </w:rPr>
        <w:t xml:space="preserve">у </w:t>
      </w:r>
      <w:r w:rsidRPr="002D023C">
        <w:rPr>
          <w:sz w:val="26"/>
          <w:szCs w:val="26"/>
          <w:lang w:val="uk-UA"/>
        </w:rPr>
        <w:t>концептуальному рішенні проектної пропозиції</w:t>
      </w:r>
      <w:r w:rsidR="003D168A" w:rsidRPr="002D023C">
        <w:rPr>
          <w:sz w:val="26"/>
          <w:szCs w:val="26"/>
          <w:lang w:val="uk-UA"/>
        </w:rPr>
        <w:t xml:space="preserve"> тощо). Жодні форми порушення академічної доброчесності не толеруються. Якщо під час рубіжного контролю </w:t>
      </w:r>
      <w:r w:rsidR="00F0458C" w:rsidRPr="002D023C">
        <w:rPr>
          <w:sz w:val="26"/>
          <w:szCs w:val="26"/>
          <w:lang w:val="uk-UA"/>
        </w:rPr>
        <w:t xml:space="preserve">студент відсутній, </w:t>
      </w:r>
      <w:r w:rsidR="003D168A" w:rsidRPr="002D023C">
        <w:rPr>
          <w:sz w:val="26"/>
          <w:szCs w:val="26"/>
          <w:lang w:val="uk-UA"/>
        </w:rPr>
        <w:t xml:space="preserve"> </w:t>
      </w:r>
      <w:r w:rsidR="00F0458C" w:rsidRPr="002D023C">
        <w:rPr>
          <w:sz w:val="26"/>
          <w:szCs w:val="26"/>
          <w:lang w:val="uk-UA"/>
        </w:rPr>
        <w:t>він</w:t>
      </w:r>
      <w:r w:rsidR="003D168A" w:rsidRPr="002D023C">
        <w:rPr>
          <w:sz w:val="26"/>
          <w:szCs w:val="26"/>
          <w:lang w:val="uk-UA"/>
        </w:rPr>
        <w:t xml:space="preserve"> втрачає право отримати бали за </w:t>
      </w:r>
      <w:r w:rsidR="00F0458C" w:rsidRPr="002D023C">
        <w:rPr>
          <w:sz w:val="26"/>
          <w:szCs w:val="26"/>
          <w:lang w:val="uk-UA"/>
        </w:rPr>
        <w:t>проект</w:t>
      </w:r>
      <w:r w:rsidR="003D168A" w:rsidRPr="002D023C">
        <w:rPr>
          <w:sz w:val="26"/>
          <w:szCs w:val="26"/>
          <w:lang w:val="uk-UA"/>
        </w:rPr>
        <w:t xml:space="preserve">. </w:t>
      </w:r>
      <w:r w:rsidR="00F0458C" w:rsidRPr="002D023C">
        <w:rPr>
          <w:sz w:val="26"/>
          <w:szCs w:val="26"/>
          <w:lang w:val="uk-UA"/>
        </w:rPr>
        <w:t>Наступним кроком рубіжного контролю є отримання хвостовки із вказаною датою перездачі проекту.</w:t>
      </w:r>
    </w:p>
    <w:p w:rsidR="003D168A" w:rsidRPr="002D023C" w:rsidRDefault="003D168A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2D023C">
        <w:rPr>
          <w:b/>
          <w:sz w:val="26"/>
          <w:szCs w:val="26"/>
          <w:lang w:val="uk-UA"/>
        </w:rPr>
        <w:t>Корисні посилання</w:t>
      </w:r>
      <w:r w:rsidRPr="002D023C">
        <w:rPr>
          <w:sz w:val="26"/>
          <w:szCs w:val="26"/>
          <w:lang w:val="uk-UA"/>
        </w:rPr>
        <w:t xml:space="preserve">: </w:t>
      </w:r>
      <w:hyperlink r:id="rId9" w:history="1">
        <w:r w:rsidRPr="002D023C">
          <w:rPr>
            <w:rStyle w:val="af2"/>
            <w:color w:val="auto"/>
            <w:sz w:val="26"/>
            <w:szCs w:val="26"/>
            <w:lang w:val="uk-UA"/>
          </w:rPr>
          <w:t>https://законодавство.com/zakon-ukrajiny/stattya-akademichna-dobrochesnist-325783.html</w:t>
        </w:r>
      </w:hyperlink>
      <w:r w:rsidRPr="002D023C">
        <w:rPr>
          <w:sz w:val="26"/>
          <w:szCs w:val="26"/>
          <w:lang w:val="uk-UA"/>
        </w:rPr>
        <w:t xml:space="preserve"> </w:t>
      </w:r>
    </w:p>
    <w:p w:rsidR="003D168A" w:rsidRPr="002D023C" w:rsidRDefault="00D62685" w:rsidP="003D168A">
      <w:pPr>
        <w:spacing w:line="276" w:lineRule="auto"/>
        <w:rPr>
          <w:sz w:val="26"/>
          <w:szCs w:val="26"/>
          <w:lang w:val="uk-UA"/>
        </w:rPr>
      </w:pPr>
      <w:hyperlink r:id="rId10" w:history="1">
        <w:r w:rsidR="003D168A" w:rsidRPr="002D023C">
          <w:rPr>
            <w:rStyle w:val="af2"/>
            <w:color w:val="auto"/>
            <w:sz w:val="26"/>
            <w:szCs w:val="26"/>
            <w:lang w:val="uk-UA"/>
          </w:rPr>
          <w:t>https://saiup.org.ua/novyny/akademichna-dobrochesnist-shho-v-uchniv-ta-studentiv-na-dumtsi/</w:t>
        </w:r>
      </w:hyperlink>
      <w:r w:rsidR="003D168A" w:rsidRPr="002D023C">
        <w:rPr>
          <w:sz w:val="26"/>
          <w:szCs w:val="26"/>
          <w:lang w:val="uk-UA"/>
        </w:rPr>
        <w:t xml:space="preserve"> </w:t>
      </w:r>
    </w:p>
    <w:p w:rsidR="00314889" w:rsidRDefault="00314889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lastRenderedPageBreak/>
        <w:t>РОЗПОДІЛ БАЛІВ</w:t>
      </w:r>
    </w:p>
    <w:p w:rsidR="003D168A" w:rsidRDefault="003D168A" w:rsidP="003D168A">
      <w:pPr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2355"/>
        <w:gridCol w:w="1241"/>
      </w:tblGrid>
      <w:tr w:rsidR="00246D8A" w:rsidRPr="006D60B8" w:rsidTr="00E807E7">
        <w:tc>
          <w:tcPr>
            <w:tcW w:w="1155" w:type="dxa"/>
            <w:shd w:val="clear" w:color="auto" w:fill="FDE9D9"/>
          </w:tcPr>
          <w:p w:rsidR="00246D8A" w:rsidRPr="003C5104" w:rsidRDefault="00246D8A" w:rsidP="00E807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/>
          </w:tcPr>
          <w:p w:rsidR="00246D8A" w:rsidRPr="003C5104" w:rsidRDefault="00246D8A" w:rsidP="00E807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/>
          </w:tcPr>
          <w:p w:rsidR="00246D8A" w:rsidRPr="003C5104" w:rsidRDefault="00246D8A" w:rsidP="00E807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246D8A" w:rsidRPr="006D60B8" w:rsidTr="00E807E7">
        <w:tc>
          <w:tcPr>
            <w:tcW w:w="1155" w:type="dxa"/>
            <w:shd w:val="clear" w:color="auto" w:fill="auto"/>
          </w:tcPr>
          <w:p w:rsidR="00246D8A" w:rsidRPr="003C5104" w:rsidRDefault="00246D8A" w:rsidP="00E807E7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0–5</w:t>
            </w:r>
          </w:p>
        </w:tc>
      </w:tr>
      <w:tr w:rsidR="00246D8A" w:rsidRPr="006D60B8" w:rsidTr="00E807E7">
        <w:tc>
          <w:tcPr>
            <w:tcW w:w="1155" w:type="dxa"/>
            <w:shd w:val="clear" w:color="auto" w:fill="auto"/>
          </w:tcPr>
          <w:p w:rsidR="00246D8A" w:rsidRPr="003C5104" w:rsidRDefault="00246D8A" w:rsidP="00E807E7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0–10</w:t>
            </w:r>
          </w:p>
        </w:tc>
      </w:tr>
      <w:tr w:rsidR="00246D8A" w:rsidRPr="006D60B8" w:rsidTr="00E807E7">
        <w:tc>
          <w:tcPr>
            <w:tcW w:w="1155" w:type="dxa"/>
            <w:shd w:val="clear" w:color="auto" w:fill="auto"/>
          </w:tcPr>
          <w:p w:rsidR="00246D8A" w:rsidRPr="003C5104" w:rsidRDefault="00246D8A" w:rsidP="00E807E7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246D8A" w:rsidRPr="003C5104" w:rsidRDefault="00246D8A" w:rsidP="00E807E7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0–10</w:t>
            </w:r>
          </w:p>
        </w:tc>
      </w:tr>
      <w:tr w:rsidR="00246D8A" w:rsidRPr="006D60B8" w:rsidTr="00E807E7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0–25</w:t>
            </w:r>
          </w:p>
        </w:tc>
      </w:tr>
      <w:tr w:rsidR="00246D8A" w:rsidRPr="006D60B8" w:rsidTr="00E807E7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0–25</w:t>
            </w:r>
          </w:p>
        </w:tc>
      </w:tr>
      <w:tr w:rsidR="00246D8A" w:rsidRPr="006D60B8" w:rsidTr="00E807E7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0–25</w:t>
            </w:r>
          </w:p>
        </w:tc>
      </w:tr>
      <w:tr w:rsidR="00246D8A" w:rsidRPr="006D60B8" w:rsidTr="00E807E7"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jc w:val="right"/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46D8A" w:rsidRPr="003C5104" w:rsidRDefault="00246D8A" w:rsidP="00E807E7">
            <w:pPr>
              <w:rPr>
                <w:lang w:val="uk-UA"/>
              </w:rPr>
            </w:pPr>
            <w:r w:rsidRPr="003C5104">
              <w:rPr>
                <w:lang w:val="uk-UA"/>
              </w:rPr>
              <w:t>100</w:t>
            </w:r>
          </w:p>
        </w:tc>
      </w:tr>
    </w:tbl>
    <w:p w:rsidR="00246D8A" w:rsidRDefault="00246D8A" w:rsidP="003D168A">
      <w:pPr>
        <w:rPr>
          <w:b/>
          <w:lang w:val="uk-UA"/>
        </w:rPr>
      </w:pPr>
    </w:p>
    <w:p w:rsidR="00246D8A" w:rsidRDefault="00246D8A" w:rsidP="003D168A">
      <w:pPr>
        <w:rPr>
          <w:b/>
          <w:lang w:val="uk-UA"/>
        </w:rPr>
      </w:pPr>
    </w:p>
    <w:p w:rsidR="00246D8A" w:rsidRDefault="00246D8A" w:rsidP="003D168A">
      <w:pPr>
        <w:rPr>
          <w:b/>
          <w:lang w:val="uk-UA"/>
        </w:rPr>
      </w:pPr>
    </w:p>
    <w:p w:rsidR="00246D8A" w:rsidRDefault="00246D8A" w:rsidP="003D168A">
      <w:pPr>
        <w:rPr>
          <w:b/>
          <w:lang w:val="uk-UA"/>
        </w:rPr>
      </w:pPr>
    </w:p>
    <w:p w:rsidR="00246D8A" w:rsidRDefault="00246D8A" w:rsidP="003D168A">
      <w:pPr>
        <w:rPr>
          <w:b/>
          <w:lang w:val="uk-UA"/>
        </w:rPr>
      </w:pPr>
    </w:p>
    <w:p w:rsidR="00516EBB" w:rsidRDefault="00516EBB" w:rsidP="003D168A">
      <w:pPr>
        <w:spacing w:after="120"/>
        <w:rPr>
          <w:b/>
          <w:lang w:val="en-US"/>
        </w:rPr>
      </w:pPr>
    </w:p>
    <w:p w:rsidR="00516EBB" w:rsidRDefault="00516EBB" w:rsidP="003D168A">
      <w:pPr>
        <w:spacing w:after="120"/>
        <w:rPr>
          <w:b/>
          <w:lang w:val="en-US"/>
        </w:rPr>
      </w:pPr>
    </w:p>
    <w:p w:rsidR="00516EBB" w:rsidRDefault="00516EBB" w:rsidP="003D168A">
      <w:pPr>
        <w:spacing w:after="120"/>
        <w:rPr>
          <w:b/>
          <w:lang w:val="en-US"/>
        </w:rPr>
      </w:pPr>
    </w:p>
    <w:p w:rsidR="00516EBB" w:rsidRDefault="00516EBB" w:rsidP="003D168A">
      <w:pPr>
        <w:spacing w:after="120"/>
        <w:rPr>
          <w:b/>
          <w:lang w:val="en-US"/>
        </w:rPr>
      </w:pP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992"/>
        <w:gridCol w:w="992"/>
        <w:gridCol w:w="6804"/>
      </w:tblGrid>
      <w:tr w:rsidR="003D168A" w:rsidRPr="00A26FF7" w:rsidTr="003C5104">
        <w:tc>
          <w:tcPr>
            <w:tcW w:w="2660" w:type="dxa"/>
            <w:gridSpan w:val="3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/>
            <w:vAlign w:val="center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8D40CF" w:rsidRPr="00DC1366" w:rsidTr="003C5104">
        <w:tc>
          <w:tcPr>
            <w:tcW w:w="676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3C5104">
        <w:trPr>
          <w:trHeight w:val="21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1525E4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 w:rsidRPr="003C5104"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з </w:t>
            </w:r>
            <w:r w:rsidRPr="003C5104"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3C5104">
        <w:trPr>
          <w:trHeight w:val="285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</w:t>
            </w:r>
            <w:r w:rsidRPr="003C5104">
              <w:rPr>
                <w:sz w:val="22"/>
                <w:szCs w:val="22"/>
                <w:lang w:val="uk-UA"/>
              </w:rPr>
              <w:t>у обсязі опанував матеріал теми. Графічна п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одача акуратна, </w:t>
            </w:r>
            <w:r w:rsidRPr="003C5104">
              <w:rPr>
                <w:sz w:val="22"/>
                <w:szCs w:val="22"/>
                <w:lang w:val="uk-UA"/>
              </w:rPr>
              <w:t xml:space="preserve">професійна, </w:t>
            </w:r>
            <w:r w:rsidR="003D168A" w:rsidRPr="003C5104">
              <w:rPr>
                <w:sz w:val="22"/>
                <w:szCs w:val="22"/>
                <w:lang w:val="uk-UA"/>
              </w:rPr>
              <w:t>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3C5104">
        <w:trPr>
          <w:trHeight w:val="22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повному обсязі опанував матеріал теми, подача акуратна, 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3C5104">
        <w:trPr>
          <w:trHeight w:val="20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3C5104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3C5104">
        <w:trPr>
          <w:trHeight w:val="25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3C5104">
              <w:rPr>
                <w:sz w:val="22"/>
                <w:szCs w:val="22"/>
                <w:lang w:val="uk-UA"/>
              </w:rPr>
              <w:t xml:space="preserve">в цілому добре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C971BC" w:rsidRPr="003C5104">
              <w:rPr>
                <w:sz w:val="22"/>
                <w:szCs w:val="22"/>
                <w:lang w:val="uk-UA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8168BE" w:rsidTr="003C5104">
        <w:trPr>
          <w:trHeight w:val="23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 w:rsidRPr="003C5104">
              <w:rPr>
                <w:sz w:val="22"/>
                <w:szCs w:val="22"/>
                <w:lang w:val="uk-UA"/>
              </w:rPr>
              <w:t>концепції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, творчого підходу, </w:t>
            </w:r>
            <w:r w:rsidRPr="003C5104"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8168BE" w:rsidTr="003C5104">
        <w:trPr>
          <w:trHeight w:val="26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846A68" w:rsidP="003C510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640BDE" w:rsidRPr="003C5104">
              <w:rPr>
                <w:sz w:val="22"/>
                <w:szCs w:val="22"/>
                <w:lang w:val="uk-UA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 w:rsidRPr="003C5104"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, обґрунтування </w:t>
            </w:r>
            <w:r w:rsidRPr="003C5104">
              <w:rPr>
                <w:sz w:val="22"/>
                <w:szCs w:val="22"/>
                <w:lang w:val="uk-UA"/>
              </w:rPr>
              <w:t xml:space="preserve">концепції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завдання, помилки в обробці </w:t>
            </w:r>
            <w:r w:rsidRPr="003C5104"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 w:rsidRPr="003C5104">
              <w:rPr>
                <w:sz w:val="22"/>
                <w:szCs w:val="22"/>
                <w:lang w:val="uk-UA"/>
              </w:rPr>
              <w:t>екзамен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3C5104">
        <w:trPr>
          <w:trHeight w:val="301"/>
        </w:trPr>
        <w:tc>
          <w:tcPr>
            <w:tcW w:w="676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3C5104">
              <w:rPr>
                <w:bCs/>
                <w:sz w:val="22"/>
                <w:szCs w:val="22"/>
                <w:lang w:val="uk-UA"/>
              </w:rPr>
              <w:t>ропуск</w:t>
            </w:r>
            <w:r w:rsidRPr="003C5104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4A11BB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2D023C" w:rsidRPr="002D023C" w:rsidRDefault="002D023C" w:rsidP="002D023C">
      <w:pPr>
        <w:spacing w:line="276" w:lineRule="auto"/>
        <w:rPr>
          <w:sz w:val="26"/>
          <w:szCs w:val="26"/>
        </w:rPr>
      </w:pPr>
      <w:r w:rsidRPr="002D023C">
        <w:rPr>
          <w:sz w:val="26"/>
          <w:szCs w:val="26"/>
        </w:rPr>
        <w:t>Передбачено додаткові бали за активність студента під час практичних занять при обговоренні проблемних питань сучасного проектування (1-3), виступу на конференції за темою дослідження, виконаних в межах дисципліни (5–7). Максимальна кількість балів: 10.</w:t>
      </w:r>
    </w:p>
    <w:p w:rsidR="002D023C" w:rsidRPr="00A26FF7" w:rsidRDefault="002D023C" w:rsidP="00B17991">
      <w:pPr>
        <w:spacing w:after="120" w:line="276" w:lineRule="auto"/>
        <w:rPr>
          <w:b/>
          <w:lang w:val="uk-UA"/>
        </w:rPr>
      </w:pPr>
    </w:p>
    <w:p w:rsidR="00516EBB" w:rsidRDefault="00516EBB">
      <w:pPr>
        <w:rPr>
          <w:rStyle w:val="tlid-translation"/>
          <w:b/>
          <w:lang w:val="uk-UA"/>
        </w:rPr>
      </w:pPr>
      <w:r>
        <w:rPr>
          <w:rStyle w:val="tlid-translation"/>
          <w:b/>
          <w:lang w:val="uk-UA"/>
        </w:rPr>
        <w:br w:type="page"/>
      </w:r>
    </w:p>
    <w:p w:rsidR="00A64A24" w:rsidRPr="006A2838" w:rsidRDefault="00A64A24" w:rsidP="00A64A24">
      <w:pPr>
        <w:spacing w:after="120" w:line="276" w:lineRule="auto"/>
        <w:rPr>
          <w:b/>
          <w:lang w:val="uk-UA"/>
        </w:rPr>
      </w:pPr>
      <w:r w:rsidRPr="003C5104">
        <w:rPr>
          <w:rStyle w:val="tlid-translation"/>
          <w:b/>
          <w:lang w:val="uk-UA"/>
        </w:rPr>
        <w:lastRenderedPageBreak/>
        <w:t>КОМПЕТЕНЦІЇ СТУДЕНТІВ, ЯКІ МАЮТЬ БУТИ СФОРМОВАНІ В РЕЗУЛЬТАТІ ОСВОЄННЯ</w:t>
      </w:r>
      <w:r>
        <w:rPr>
          <w:b/>
          <w:lang w:val="uk-UA"/>
        </w:rPr>
        <w:t xml:space="preserve"> </w:t>
      </w:r>
      <w:r w:rsidRPr="003C5104">
        <w:rPr>
          <w:rStyle w:val="tlid-translation"/>
          <w:b/>
          <w:lang w:val="uk-UA"/>
        </w:rPr>
        <w:t>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A64A24" w:rsidTr="002B0B90">
        <w:tc>
          <w:tcPr>
            <w:tcW w:w="4928" w:type="dxa"/>
            <w:shd w:val="clear" w:color="auto" w:fill="FBD4B4"/>
          </w:tcPr>
          <w:p w:rsidR="00A64A24" w:rsidRPr="003C5104" w:rsidRDefault="00A64A24" w:rsidP="002B0B90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/>
          </w:tcPr>
          <w:p w:rsidR="00A64A24" w:rsidRPr="003C5104" w:rsidRDefault="00A64A24" w:rsidP="002B0B90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навчання дисципліни</w:t>
            </w:r>
          </w:p>
        </w:tc>
      </w:tr>
      <w:tr w:rsidR="00A64A24" w:rsidRPr="00652B06" w:rsidTr="002B0B90">
        <w:trPr>
          <w:trHeight w:val="2898"/>
        </w:trPr>
        <w:tc>
          <w:tcPr>
            <w:tcW w:w="4928" w:type="dxa"/>
            <w:shd w:val="clear" w:color="auto" w:fill="auto"/>
          </w:tcPr>
          <w:p w:rsidR="00A64A24" w:rsidRPr="003F1006" w:rsidRDefault="00A64A24" w:rsidP="002B0B90">
            <w:pPr>
              <w:rPr>
                <w:b/>
                <w:iCs/>
                <w:sz w:val="28"/>
                <w:szCs w:val="28"/>
                <w:lang w:val="uk-UA"/>
              </w:rPr>
            </w:pPr>
            <w:r w:rsidRPr="00EC5E82">
              <w:rPr>
                <w:b/>
                <w:iCs/>
                <w:sz w:val="28"/>
                <w:szCs w:val="28"/>
              </w:rPr>
              <w:t>Інтегральна компетентність</w:t>
            </w:r>
            <w:r>
              <w:rPr>
                <w:b/>
                <w:iCs/>
                <w:sz w:val="28"/>
                <w:szCs w:val="28"/>
                <w:lang w:val="uk-UA"/>
              </w:rPr>
              <w:t xml:space="preserve">                </w:t>
            </w:r>
            <w:r w:rsidRPr="00EC5E82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</w:t>
            </w:r>
          </w:p>
        </w:tc>
        <w:tc>
          <w:tcPr>
            <w:tcW w:w="4643" w:type="dxa"/>
            <w:shd w:val="clear" w:color="auto" w:fill="auto"/>
          </w:tcPr>
          <w:p w:rsidR="00A64A24" w:rsidRPr="00EC5E82" w:rsidRDefault="00A64A24" w:rsidP="002B0B90">
            <w:pPr>
              <w:pStyle w:val="Default"/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</w:t>
            </w:r>
          </w:p>
          <w:p w:rsidR="00A64A24" w:rsidRPr="003F1006" w:rsidRDefault="00A64A24" w:rsidP="002B0B90">
            <w:pPr>
              <w:ind w:firstLine="708"/>
              <w:jc w:val="both"/>
              <w:rPr>
                <w:b/>
                <w:lang w:val="uk-UA"/>
              </w:rPr>
            </w:pPr>
          </w:p>
        </w:tc>
      </w:tr>
      <w:tr w:rsidR="00A64A24" w:rsidTr="002B0B90">
        <w:trPr>
          <w:trHeight w:val="1745"/>
        </w:trPr>
        <w:tc>
          <w:tcPr>
            <w:tcW w:w="4928" w:type="dxa"/>
            <w:shd w:val="clear" w:color="auto" w:fill="auto"/>
          </w:tcPr>
          <w:p w:rsidR="00A64A24" w:rsidRDefault="00A64A24" w:rsidP="002B0B90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A64A24">
              <w:rPr>
                <w:b/>
                <w:iCs/>
                <w:sz w:val="28"/>
                <w:szCs w:val="28"/>
                <w:lang w:val="uk-UA"/>
              </w:rPr>
              <w:t>Загальні компетентності (ЗК)</w:t>
            </w:r>
          </w:p>
          <w:p w:rsidR="00A64A24" w:rsidRPr="00EC5E82" w:rsidRDefault="00A64A24" w:rsidP="002B0B9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  <w:p w:rsidR="00A64A24" w:rsidRPr="00A6394D" w:rsidRDefault="00A64A24" w:rsidP="002B0B90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A64A24" w:rsidRPr="00A6394D" w:rsidRDefault="00A64A24" w:rsidP="002B0B90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Створювати об’єкти дизайну засобами проектно-графічного моделювання. </w:t>
            </w:r>
          </w:p>
        </w:tc>
      </w:tr>
      <w:tr w:rsidR="00A64A24" w:rsidTr="002B0B90">
        <w:trPr>
          <w:trHeight w:val="2540"/>
        </w:trPr>
        <w:tc>
          <w:tcPr>
            <w:tcW w:w="4928" w:type="dxa"/>
            <w:shd w:val="clear" w:color="auto" w:fill="auto"/>
          </w:tcPr>
          <w:p w:rsidR="00A64A24" w:rsidRPr="00EC5E82" w:rsidRDefault="00A64A24" w:rsidP="002B0B90">
            <w:pPr>
              <w:pStyle w:val="Default"/>
              <w:rPr>
                <w:b/>
                <w:sz w:val="28"/>
                <w:szCs w:val="28"/>
                <w:lang w:val="uk-UA"/>
              </w:rPr>
            </w:pPr>
            <w:r w:rsidRPr="00EC5E82">
              <w:rPr>
                <w:b/>
                <w:sz w:val="28"/>
                <w:szCs w:val="28"/>
                <w:lang w:val="uk-UA"/>
              </w:rPr>
              <w:t xml:space="preserve">Спеціальні (фахові, предметні) компетентності </w:t>
            </w:r>
          </w:p>
          <w:p w:rsidR="00A64A24" w:rsidRPr="00EC5E82" w:rsidRDefault="00A64A24" w:rsidP="002B0B90">
            <w:pPr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sz w:val="28"/>
                <w:szCs w:val="28"/>
              </w:rPr>
              <w:t>(СК)</w:t>
            </w:r>
          </w:p>
          <w:p w:rsidR="00A64A24" w:rsidRPr="00EC5E82" w:rsidRDefault="00A64A24" w:rsidP="002B0B90">
            <w:pPr>
              <w:pStyle w:val="Default"/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Здатність застосовувати навички проектної графіки у професійній діяльності. </w:t>
            </w:r>
          </w:p>
          <w:p w:rsidR="00A64A24" w:rsidRPr="00702189" w:rsidRDefault="00A64A24" w:rsidP="002B0B90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A64A24" w:rsidRPr="00EC5E82" w:rsidRDefault="00A64A24" w:rsidP="002B0B90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Дотримуватися стандартів проектування та технологій виготовлення об’єктів дизайну у професійній діяльності. </w:t>
            </w:r>
          </w:p>
          <w:p w:rsidR="00A64A24" w:rsidRPr="003C5104" w:rsidRDefault="00A64A24" w:rsidP="002B0B90">
            <w:pPr>
              <w:spacing w:after="120" w:line="276" w:lineRule="auto"/>
              <w:rPr>
                <w:b/>
                <w:lang w:val="uk-UA"/>
              </w:rPr>
            </w:pPr>
            <w:r>
              <w:rPr>
                <w:rStyle w:val="tlid-translation"/>
                <w:lang w:val="uk-UA"/>
              </w:rPr>
              <w:t>.</w:t>
            </w:r>
          </w:p>
        </w:tc>
      </w:tr>
    </w:tbl>
    <w:p w:rsidR="00CD3694" w:rsidRPr="00D42600" w:rsidRDefault="00CD3694" w:rsidP="00B17991">
      <w:pPr>
        <w:spacing w:after="120" w:line="276" w:lineRule="auto"/>
        <w:rPr>
          <w:b/>
          <w:sz w:val="16"/>
          <w:szCs w:val="16"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9C543C" w:rsidRPr="00220476" w:rsidRDefault="009C543C" w:rsidP="009C543C">
      <w:pPr>
        <w:widowControl w:val="0"/>
        <w:shd w:val="clear" w:color="auto" w:fill="FFFFFF"/>
        <w:spacing w:line="276" w:lineRule="auto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BE3319" w:rsidRPr="002C26A0" w:rsidRDefault="00BE3319" w:rsidP="00BE3319">
      <w:pPr>
        <w:spacing w:before="120"/>
        <w:ind w:left="360"/>
        <w:jc w:val="both"/>
      </w:pPr>
      <w:r w:rsidRPr="004A2013">
        <w:t>1</w:t>
      </w:r>
      <w:r w:rsidRPr="004A2013">
        <w:rPr>
          <w:lang w:val="uk-UA"/>
        </w:rPr>
        <w:t xml:space="preserve">. </w:t>
      </w:r>
      <w:r w:rsidRPr="004A2013">
        <w:t>Близнюк М.М. Інформаційно-комп’ютерні технології: мистецький аспект.//М. М. Близнюк – К.: Каравела, 2006. – 272 с.</w:t>
      </w:r>
    </w:p>
    <w:p w:rsidR="00BE3319" w:rsidRDefault="00BE3319" w:rsidP="00BE3319">
      <w:pPr>
        <w:pStyle w:val="af5"/>
        <w:spacing w:before="120" w:after="0"/>
        <w:ind w:left="360" w:right="141"/>
        <w:jc w:val="both"/>
        <w:rPr>
          <w:sz w:val="24"/>
          <w:lang w:val="uk-UA"/>
        </w:rPr>
      </w:pPr>
      <w:r w:rsidRPr="004A2013">
        <w:rPr>
          <w:sz w:val="24"/>
        </w:rPr>
        <w:t>2. ГОСТ 21.507-81. Система про</w:t>
      </w:r>
      <w:r>
        <w:rPr>
          <w:sz w:val="24"/>
          <w:lang w:val="uk-UA"/>
        </w:rPr>
        <w:t>є</w:t>
      </w:r>
      <w:r w:rsidRPr="004A2013">
        <w:rPr>
          <w:sz w:val="24"/>
        </w:rPr>
        <w:t>ктної документації для будівництва. Інтер’єри.  Робочі креслення.</w:t>
      </w:r>
    </w:p>
    <w:p w:rsidR="00BE3319" w:rsidRPr="00942695" w:rsidRDefault="00BE3319" w:rsidP="00BE3319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lang w:val="uk-UA"/>
        </w:rPr>
      </w:pPr>
      <w:r w:rsidRPr="00942695">
        <w:rPr>
          <w:lang w:val="uk-UA"/>
        </w:rPr>
        <w:t>3</w:t>
      </w:r>
      <w:r>
        <w:rPr>
          <w:lang w:val="uk-UA"/>
        </w:rPr>
        <w:t xml:space="preserve">. </w:t>
      </w:r>
      <w:r w:rsidRPr="00942695">
        <w:t>Горнов А.О. Элементы технической эстетики и эргономики. М.: Стройиздат, 2002.</w:t>
      </w:r>
      <w:r w:rsidRPr="00942695">
        <w:rPr>
          <w:iCs/>
        </w:rPr>
        <w:t xml:space="preserve"> 98с.</w:t>
      </w:r>
    </w:p>
    <w:p w:rsidR="00BE3319" w:rsidRPr="004A2013" w:rsidRDefault="00BE3319" w:rsidP="00BE3319">
      <w:pPr>
        <w:pStyle w:val="af"/>
        <w:tabs>
          <w:tab w:val="left" w:pos="2610"/>
        </w:tabs>
        <w:spacing w:before="120"/>
        <w:ind w:left="360"/>
      </w:pPr>
      <w:r>
        <w:t>4</w:t>
      </w:r>
      <w:r w:rsidRPr="004A2013">
        <w:t>. Дизайн в оборудовании предприятий общественного питания.  – М.:ВНИИТЭ, 1980.</w:t>
      </w:r>
    </w:p>
    <w:p w:rsidR="00BE3319" w:rsidRPr="004A2013" w:rsidRDefault="00BE3319" w:rsidP="00BE3319">
      <w:pPr>
        <w:pStyle w:val="af5"/>
        <w:spacing w:before="120" w:after="0"/>
        <w:ind w:left="357" w:right="14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4A2013">
        <w:rPr>
          <w:sz w:val="24"/>
        </w:rPr>
        <w:t>. ДБН В.2.5-28.2006 Природне і штучне освітлення.</w:t>
      </w:r>
    </w:p>
    <w:p w:rsidR="00BE3319" w:rsidRPr="004A2013" w:rsidRDefault="00BE3319" w:rsidP="00BE3319">
      <w:pPr>
        <w:spacing w:before="120"/>
        <w:ind w:left="357" w:right="141"/>
        <w:jc w:val="both"/>
      </w:pPr>
      <w:r>
        <w:rPr>
          <w:lang w:val="uk-UA"/>
        </w:rPr>
        <w:t>6</w:t>
      </w:r>
      <w:r w:rsidRPr="004A2013">
        <w:t>. Методичні вказівки до виконання вправи «Асоціативна композиція»з дисципліни «Основи композиції та про</w:t>
      </w:r>
      <w:r>
        <w:rPr>
          <w:lang w:val="uk-UA"/>
        </w:rPr>
        <w:t>є</w:t>
      </w:r>
      <w:r w:rsidRPr="004A2013">
        <w:t>ктної графіки. Укладач Олексієнко А.М. Харків, ХДАДМ, 2006 р.</w:t>
      </w:r>
      <w:r w:rsidRPr="004A2013">
        <w:rPr>
          <w:rFonts w:ascii="Helvetica" w:hAnsi="Helvetica" w:cs="Helvetica"/>
          <w:color w:val="3B3835"/>
          <w:shd w:val="clear" w:color="auto" w:fill="EEEEEE"/>
        </w:rPr>
        <w:t xml:space="preserve"> </w:t>
      </w:r>
    </w:p>
    <w:p w:rsidR="00BE3319" w:rsidRPr="004A2013" w:rsidRDefault="00BE3319" w:rsidP="00BE3319">
      <w:pPr>
        <w:spacing w:before="120"/>
        <w:ind w:left="357"/>
        <w:jc w:val="both"/>
      </w:pPr>
      <w:r>
        <w:rPr>
          <w:lang w:val="uk-UA"/>
        </w:rPr>
        <w:t>7</w:t>
      </w:r>
      <w:r w:rsidRPr="004A2013">
        <w:t>. Михайленко В. Є.  Інженерна та комп’ютерна графіка : підруч. для студ. ВНЗ //  В. Є. Михайленко, В. В. Ванін, С. М. Ковальов. – 5-те вид. – К.: Каравела, 2010. – 360 c. – (Українська книга).</w:t>
      </w:r>
    </w:p>
    <w:p w:rsidR="00BE3319" w:rsidRPr="004A2013" w:rsidRDefault="00BE3319" w:rsidP="00BE3319">
      <w:pPr>
        <w:spacing w:before="120"/>
        <w:ind w:left="357"/>
        <w:jc w:val="both"/>
      </w:pPr>
      <w:r>
        <w:rPr>
          <w:lang w:val="uk-UA"/>
        </w:rPr>
        <w:lastRenderedPageBreak/>
        <w:t>8</w:t>
      </w:r>
      <w:r w:rsidRPr="004A2013">
        <w:t>. СНиП 11-78-81.Предприятия общественного питания. – М.:</w:t>
      </w:r>
      <w:r>
        <w:rPr>
          <w:lang w:val="uk-UA"/>
        </w:rPr>
        <w:t xml:space="preserve"> </w:t>
      </w:r>
      <w:r w:rsidRPr="004A2013">
        <w:t>Стройиздат.</w:t>
      </w:r>
    </w:p>
    <w:p w:rsidR="00BE3319" w:rsidRDefault="00BE3319" w:rsidP="00BE3319">
      <w:pPr>
        <w:pStyle w:val="af"/>
        <w:tabs>
          <w:tab w:val="left" w:pos="2610"/>
        </w:tabs>
        <w:spacing w:before="120"/>
        <w:ind w:left="357"/>
        <w:jc w:val="both"/>
      </w:pPr>
      <w:r w:rsidRPr="004A2013">
        <w:t>Уренев В.П. Архитектура предприятий общественного питания. - К.: Будівельник, 1981.</w:t>
      </w:r>
    </w:p>
    <w:p w:rsidR="00BE3319" w:rsidRPr="00BE3319" w:rsidRDefault="00BE3319" w:rsidP="00BE3319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lang w:val="uk-UA"/>
        </w:rPr>
      </w:pPr>
      <w:r w:rsidRPr="00942695">
        <w:rPr>
          <w:lang w:val="uk-UA"/>
        </w:rPr>
        <w:t>9.</w:t>
      </w:r>
      <w:r w:rsidRPr="00942695">
        <w:t>Трегуб Н.Е. Цвет и форма: Комбинаторный эксперимент // Техн. Эстетика. 1988. № 11.</w:t>
      </w:r>
    </w:p>
    <w:p w:rsidR="00BE3319" w:rsidRPr="004A2013" w:rsidRDefault="00BE3319" w:rsidP="00BE3319">
      <w:pPr>
        <w:spacing w:before="120"/>
        <w:ind w:left="357" w:right="141"/>
        <w:jc w:val="both"/>
      </w:pPr>
      <w:r>
        <w:rPr>
          <w:lang w:val="uk-UA"/>
        </w:rPr>
        <w:t>10</w:t>
      </w:r>
      <w:r w:rsidRPr="004A2013">
        <w:t>. Трегуб Н.Е. Отделочные материалы в формировании предметно-пространственной среды: Учеб.пособие</w:t>
      </w:r>
      <w:r w:rsidRPr="004A2013">
        <w:rPr>
          <w:lang w:val="uk-UA"/>
        </w:rPr>
        <w:t>. – К:</w:t>
      </w:r>
      <w:r w:rsidRPr="004A2013">
        <w:t xml:space="preserve"> УМК ВО, 1990- 212 с.</w:t>
      </w:r>
    </w:p>
    <w:p w:rsidR="00BE3319" w:rsidRPr="004A2013" w:rsidRDefault="00BE3319" w:rsidP="00BE3319">
      <w:pPr>
        <w:spacing w:before="120"/>
        <w:ind w:left="357"/>
        <w:jc w:val="both"/>
        <w:rPr>
          <w:lang w:val="en-US"/>
        </w:rPr>
      </w:pPr>
      <w:r>
        <w:rPr>
          <w:lang w:val="uk-UA"/>
        </w:rPr>
        <w:t>11</w:t>
      </w:r>
      <w:r w:rsidRPr="004A2013">
        <w:rPr>
          <w:lang w:val="en-US"/>
        </w:rPr>
        <w:t xml:space="preserve">. William Vaughan </w:t>
      </w:r>
      <w:r w:rsidRPr="004A2013">
        <w:rPr>
          <w:lang w:val="uk-UA"/>
        </w:rPr>
        <w:t>Digital Modelling (</w:t>
      </w:r>
      <w:r w:rsidRPr="004A2013">
        <w:rPr>
          <w:lang w:val="en-US"/>
        </w:rPr>
        <w:t>[digital]</w:t>
      </w:r>
      <w:r w:rsidRPr="004A2013">
        <w:rPr>
          <w:lang w:val="uk-UA"/>
        </w:rPr>
        <w:t>)</w:t>
      </w:r>
      <w:r w:rsidRPr="004A2013">
        <w:rPr>
          <w:lang w:val="en-US"/>
        </w:rPr>
        <w:t xml:space="preserve">. / 1st Edition, senior Editor  Karin Johnson//William Vaughan – Berkeley, CA: New Riders, Pearson Education – 2011 – 432 p. </w:t>
      </w:r>
    </w:p>
    <w:p w:rsidR="00F1360E" w:rsidRPr="00BE3319" w:rsidRDefault="00F1360E" w:rsidP="00D42600">
      <w:pPr>
        <w:shd w:val="clear" w:color="auto" w:fill="FFFFFF"/>
        <w:tabs>
          <w:tab w:val="num" w:pos="567"/>
        </w:tabs>
        <w:spacing w:line="276" w:lineRule="auto"/>
        <w:rPr>
          <w:b/>
          <w:bCs/>
          <w:spacing w:val="-6"/>
          <w:sz w:val="16"/>
          <w:szCs w:val="16"/>
          <w:lang w:val="en-US"/>
        </w:rPr>
      </w:pPr>
    </w:p>
    <w:p w:rsidR="008D7C46" w:rsidRDefault="008D7C46" w:rsidP="00662586">
      <w:pPr>
        <w:shd w:val="clear" w:color="auto" w:fill="FFFFFF"/>
        <w:tabs>
          <w:tab w:val="num" w:pos="0"/>
        </w:tabs>
        <w:spacing w:line="276" w:lineRule="auto"/>
        <w:rPr>
          <w:b/>
          <w:bCs/>
          <w:spacing w:val="-6"/>
          <w:sz w:val="26"/>
          <w:szCs w:val="26"/>
          <w:lang w:val="uk-UA"/>
        </w:rPr>
      </w:pPr>
      <w:r w:rsidRPr="00662586">
        <w:rPr>
          <w:b/>
          <w:bCs/>
          <w:spacing w:val="-6"/>
          <w:sz w:val="26"/>
          <w:szCs w:val="26"/>
          <w:lang w:val="uk-UA"/>
        </w:rPr>
        <w:t>Допоміжна</w:t>
      </w:r>
    </w:p>
    <w:p w:rsidR="00BE3319" w:rsidRPr="004A2013" w:rsidRDefault="00BE3319" w:rsidP="00BE3319">
      <w:pPr>
        <w:pStyle w:val="af5"/>
        <w:numPr>
          <w:ilvl w:val="0"/>
          <w:numId w:val="27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ІІ-4-79*   Естественное и искусственное освещение</w:t>
      </w:r>
      <w:r w:rsidRPr="004A2013">
        <w:rPr>
          <w:sz w:val="24"/>
          <w:szCs w:val="26"/>
          <w:lang w:val="uk-UA"/>
        </w:rPr>
        <w:t xml:space="preserve">. - </w:t>
      </w:r>
      <w:r w:rsidRPr="004A2013">
        <w:rPr>
          <w:sz w:val="24"/>
          <w:szCs w:val="26"/>
        </w:rPr>
        <w:t xml:space="preserve">М.,  </w:t>
      </w:r>
    </w:p>
    <w:p w:rsidR="00BE3319" w:rsidRPr="004A2013" w:rsidRDefault="00BE3319" w:rsidP="00BE3319">
      <w:pPr>
        <w:pStyle w:val="af5"/>
        <w:numPr>
          <w:ilvl w:val="0"/>
          <w:numId w:val="27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ДБН В.1.1-7-2002 С.15 Противопожарные нормы проектирования зданий и сооружений.</w:t>
      </w:r>
    </w:p>
    <w:p w:rsidR="00BE3319" w:rsidRPr="004A2013" w:rsidRDefault="00BE3319" w:rsidP="00BE3319">
      <w:pPr>
        <w:pStyle w:val="af5"/>
        <w:numPr>
          <w:ilvl w:val="0"/>
          <w:numId w:val="27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2.09.02.85* Проектирование общественных зданий и сооружений.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tabs>
          <w:tab w:val="num" w:pos="284"/>
        </w:tabs>
        <w:spacing w:before="120"/>
        <w:ind w:left="714" w:right="142" w:hanging="357"/>
        <w:rPr>
          <w:sz w:val="24"/>
          <w:szCs w:val="26"/>
          <w:lang w:val="ru-RU"/>
        </w:rPr>
      </w:pPr>
      <w:r w:rsidRPr="004A2013">
        <w:rPr>
          <w:sz w:val="24"/>
          <w:szCs w:val="26"/>
        </w:rPr>
        <w:t>Каталоги и рекламные листки компаний-производителей отделочных материалов: “Олвис-инжиниринг”, “Полиєдр”, “</w:t>
      </w:r>
      <w:r w:rsidRPr="004A2013">
        <w:rPr>
          <w:sz w:val="24"/>
          <w:szCs w:val="26"/>
          <w:lang w:val="en-US"/>
        </w:rPr>
        <w:t>Pinotex</w:t>
      </w:r>
      <w:r w:rsidRPr="004A2013">
        <w:rPr>
          <w:sz w:val="24"/>
          <w:szCs w:val="26"/>
          <w:lang w:val="ru-RU"/>
        </w:rPr>
        <w:t>”.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Карсекин В.И., Бердичевский В.Х. Основы проектирования и интерьер предприятий общественного питания. – К.: Вища шк.,1983.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11-4-79. Естественное и искусственное освещение. – М.: 1980.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- 3.21-72. Столовые открытого типа с самообслуживанием.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- 3.2.2-74. Кафе общего назначения.</w:t>
      </w:r>
    </w:p>
    <w:p w:rsidR="00BE3319" w:rsidRPr="004A2013" w:rsidRDefault="00BE3319" w:rsidP="00BE3319">
      <w:pPr>
        <w:pStyle w:val="af9"/>
        <w:numPr>
          <w:ilvl w:val="0"/>
          <w:numId w:val="27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– 3.2.3-75. Рестораны.</w:t>
      </w:r>
    </w:p>
    <w:p w:rsidR="00BE3319" w:rsidRPr="007D50FD" w:rsidRDefault="00BE3319" w:rsidP="00BE3319">
      <w:pPr>
        <w:pStyle w:val="af9"/>
        <w:ind w:left="720" w:right="141" w:firstLine="0"/>
        <w:rPr>
          <w:sz w:val="26"/>
          <w:szCs w:val="26"/>
        </w:rPr>
      </w:pPr>
    </w:p>
    <w:p w:rsidR="00BE3319" w:rsidRPr="007D50FD" w:rsidRDefault="00BE3319" w:rsidP="00BE331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6"/>
          <w:szCs w:val="26"/>
          <w:lang w:val="uk-UA"/>
        </w:rPr>
      </w:pPr>
    </w:p>
    <w:p w:rsidR="00BE3319" w:rsidRPr="004A2013" w:rsidRDefault="00BE3319" w:rsidP="00BE331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6"/>
          <w:szCs w:val="26"/>
          <w:lang w:val="uk-UA"/>
        </w:rPr>
      </w:pPr>
      <w:r w:rsidRPr="004A2013">
        <w:rPr>
          <w:b/>
          <w:sz w:val="26"/>
          <w:szCs w:val="26"/>
          <w:lang w:val="uk-UA"/>
        </w:rPr>
        <w:t>15. Інформаційні ресурси</w:t>
      </w:r>
    </w:p>
    <w:p w:rsidR="00BE3319" w:rsidRPr="004A2013" w:rsidRDefault="00BE3319" w:rsidP="00BE3319">
      <w:pPr>
        <w:shd w:val="clear" w:color="auto" w:fill="FFFFFF"/>
        <w:spacing w:before="120"/>
        <w:ind w:left="426" w:hanging="426"/>
        <w:rPr>
          <w:bCs/>
          <w:szCs w:val="26"/>
        </w:rPr>
      </w:pPr>
      <w:r w:rsidRPr="004A2013">
        <w:rPr>
          <w:szCs w:val="26"/>
          <w:lang w:val="uk-UA"/>
        </w:rPr>
        <w:t xml:space="preserve">1. </w:t>
      </w:r>
      <w:r w:rsidRPr="004A2013">
        <w:rPr>
          <w:szCs w:val="26"/>
          <w:lang w:val="uk-UA"/>
        </w:rPr>
        <w:tab/>
      </w:r>
      <w:r w:rsidRPr="004A2013">
        <w:rPr>
          <w:rStyle w:val="HTML"/>
          <w:szCs w:val="26"/>
        </w:rPr>
        <w:t>www.bestlinux.com.ua/page/44/</w:t>
      </w:r>
      <w:r w:rsidRPr="004A2013">
        <w:rPr>
          <w:szCs w:val="26"/>
        </w:rPr>
        <w:t>‎</w:t>
      </w:r>
      <w:r w:rsidRPr="004A2013">
        <w:rPr>
          <w:szCs w:val="26"/>
          <w:lang w:val="uk-UA"/>
        </w:rPr>
        <w:t xml:space="preserve"> </w:t>
      </w:r>
      <w:hyperlink r:id="rId11" w:history="1">
        <w:r w:rsidRPr="004A2013">
          <w:rPr>
            <w:rStyle w:val="afa"/>
            <w:szCs w:val="26"/>
            <w:u w:val="single"/>
          </w:rPr>
          <w:t>Проектирование ресторанов</w:t>
        </w:r>
        <w:r w:rsidRPr="004A2013">
          <w:rPr>
            <w:rStyle w:val="af2"/>
            <w:szCs w:val="26"/>
          </w:rPr>
          <w:t>,</w:t>
        </w:r>
        <w:r w:rsidRPr="004A2013">
          <w:rPr>
            <w:rStyle w:val="apple-converted-space"/>
            <w:u w:val="single"/>
          </w:rPr>
          <w:t> </w:t>
        </w:r>
        <w:r w:rsidRPr="004A2013">
          <w:rPr>
            <w:rStyle w:val="afa"/>
            <w:szCs w:val="26"/>
            <w:u w:val="single"/>
          </w:rPr>
          <w:t>кафе</w:t>
        </w:r>
        <w:r w:rsidRPr="004A2013">
          <w:rPr>
            <w:rStyle w:val="af2"/>
            <w:szCs w:val="26"/>
          </w:rPr>
          <w:t>, баров и других предприятий</w:t>
        </w:r>
        <w:r w:rsidRPr="004A2013">
          <w:rPr>
            <w:rStyle w:val="apple-converted-space"/>
            <w:u w:val="single"/>
          </w:rPr>
          <w:t> </w:t>
        </w:r>
        <w:r w:rsidRPr="004A2013">
          <w:rPr>
            <w:rStyle w:val="af2"/>
            <w:szCs w:val="26"/>
          </w:rPr>
          <w:t>...</w:t>
        </w:r>
      </w:hyperlink>
    </w:p>
    <w:p w:rsidR="00BE3319" w:rsidRPr="00A723FF" w:rsidRDefault="00BE3319" w:rsidP="00BE3319">
      <w:pPr>
        <w:shd w:val="clear" w:color="auto" w:fill="FFFFFF"/>
        <w:spacing w:before="120"/>
        <w:ind w:left="426" w:hanging="426"/>
        <w:rPr>
          <w:sz w:val="26"/>
          <w:szCs w:val="26"/>
        </w:rPr>
      </w:pPr>
      <w:r w:rsidRPr="004A2013">
        <w:rPr>
          <w:szCs w:val="26"/>
          <w:lang w:val="uk-UA"/>
        </w:rPr>
        <w:t xml:space="preserve">2.  </w:t>
      </w:r>
      <w:r w:rsidRPr="004A2013">
        <w:rPr>
          <w:rStyle w:val="HTML"/>
          <w:szCs w:val="26"/>
        </w:rPr>
        <w:t>www.design-kharkov.com/page-design-cafe.html</w:t>
      </w:r>
      <w:r w:rsidRPr="004A2013">
        <w:rPr>
          <w:szCs w:val="26"/>
        </w:rPr>
        <w:t>‎</w:t>
      </w:r>
      <w:r w:rsidRPr="004A2013">
        <w:rPr>
          <w:szCs w:val="26"/>
          <w:lang w:val="uk-UA"/>
        </w:rPr>
        <w:t xml:space="preserve">  </w:t>
      </w:r>
      <w:hyperlink r:id="rId12" w:history="1">
        <w:r w:rsidRPr="004A2013">
          <w:rPr>
            <w:rStyle w:val="af2"/>
            <w:szCs w:val="26"/>
          </w:rPr>
          <w:t>Дизайн</w:t>
        </w:r>
        <w:r w:rsidRPr="004A2013">
          <w:rPr>
            <w:rStyle w:val="apple-converted-space"/>
            <w:u w:val="single"/>
          </w:rPr>
          <w:t> </w:t>
        </w:r>
        <w:r w:rsidRPr="004A2013">
          <w:rPr>
            <w:rStyle w:val="afa"/>
            <w:szCs w:val="26"/>
            <w:u w:val="single"/>
          </w:rPr>
          <w:t>кафе</w:t>
        </w:r>
        <w:r w:rsidRPr="004A2013">
          <w:rPr>
            <w:rStyle w:val="af2"/>
            <w:szCs w:val="26"/>
          </w:rPr>
          <w:t>,</w:t>
        </w:r>
        <w:r w:rsidRPr="004A2013">
          <w:rPr>
            <w:rStyle w:val="apple-converted-space"/>
            <w:u w:val="single"/>
          </w:rPr>
          <w:t> </w:t>
        </w:r>
        <w:r w:rsidRPr="004A2013">
          <w:rPr>
            <w:rStyle w:val="afa"/>
            <w:szCs w:val="26"/>
            <w:u w:val="single"/>
          </w:rPr>
          <w:t>ресторанов</w:t>
        </w:r>
        <w:r w:rsidRPr="004A2013">
          <w:rPr>
            <w:rStyle w:val="af2"/>
            <w:szCs w:val="26"/>
          </w:rPr>
          <w:t>, баров Харьков | Дизайн интерьера</w:t>
        </w:r>
        <w:r w:rsidRPr="004A2013">
          <w:rPr>
            <w:rStyle w:val="apple-converted-space"/>
            <w:u w:val="single"/>
          </w:rPr>
          <w:t> </w:t>
        </w:r>
        <w:r w:rsidRPr="004A2013">
          <w:rPr>
            <w:rStyle w:val="af2"/>
            <w:szCs w:val="26"/>
          </w:rPr>
          <w:t>...</w:t>
        </w:r>
      </w:hyperlink>
    </w:p>
    <w:p w:rsidR="00BE3319" w:rsidRPr="00BE3319" w:rsidRDefault="00BE3319" w:rsidP="00662586">
      <w:pPr>
        <w:shd w:val="clear" w:color="auto" w:fill="FFFFFF"/>
        <w:tabs>
          <w:tab w:val="num" w:pos="0"/>
        </w:tabs>
        <w:spacing w:line="276" w:lineRule="auto"/>
        <w:rPr>
          <w:b/>
          <w:bCs/>
          <w:spacing w:val="-6"/>
          <w:sz w:val="26"/>
          <w:szCs w:val="26"/>
        </w:rPr>
      </w:pPr>
    </w:p>
    <w:sectPr w:rsidR="00BE3319" w:rsidRPr="00BE3319" w:rsidSect="009E227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19" w:rsidRDefault="00515019" w:rsidP="003D7C4F">
      <w:r>
        <w:separator/>
      </w:r>
    </w:p>
  </w:endnote>
  <w:endnote w:type="continuationSeparator" w:id="0">
    <w:p w:rsidR="00515019" w:rsidRDefault="00515019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19" w:rsidRDefault="00515019" w:rsidP="003D7C4F">
      <w:r>
        <w:separator/>
      </w:r>
    </w:p>
  </w:footnote>
  <w:footnote w:type="continuationSeparator" w:id="0">
    <w:p w:rsidR="00515019" w:rsidRDefault="00515019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BB" w:rsidRDefault="00516EBB" w:rsidP="00516EBB">
    <w:pPr>
      <w:tabs>
        <w:tab w:val="right" w:pos="9072"/>
      </w:tabs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>ПРОЕКТУВАННЯ</w:t>
    </w:r>
    <w:r w:rsidRPr="00B17991">
      <w:rPr>
        <w:sz w:val="18"/>
        <w:szCs w:val="18"/>
        <w:lang w:val="uk-UA"/>
      </w:rPr>
      <w:t xml:space="preserve"> 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A11D2"/>
    <w:multiLevelType w:val="hybridMultilevel"/>
    <w:tmpl w:val="D720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51C5D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6D1B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80E3F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5AB"/>
    <w:multiLevelType w:val="hybridMultilevel"/>
    <w:tmpl w:val="EAC0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5B05CD4"/>
    <w:multiLevelType w:val="hybridMultilevel"/>
    <w:tmpl w:val="FCA04EB8"/>
    <w:lvl w:ilvl="0" w:tplc="2D50A74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D41629"/>
    <w:multiLevelType w:val="hybridMultilevel"/>
    <w:tmpl w:val="B2C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1198"/>
    <w:multiLevelType w:val="hybridMultilevel"/>
    <w:tmpl w:val="FCE221D2"/>
    <w:lvl w:ilvl="0" w:tplc="B11E63E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11301"/>
    <w:multiLevelType w:val="hybridMultilevel"/>
    <w:tmpl w:val="87BA61D6"/>
    <w:lvl w:ilvl="0" w:tplc="69AC5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A3658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F3426"/>
    <w:multiLevelType w:val="singleLevel"/>
    <w:tmpl w:val="859E6DB2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84525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EA1C8C"/>
    <w:multiLevelType w:val="hybridMultilevel"/>
    <w:tmpl w:val="B93CC234"/>
    <w:lvl w:ilvl="0" w:tplc="30D4A9C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024FE"/>
    <w:multiLevelType w:val="hybridMultilevel"/>
    <w:tmpl w:val="A8D43DA4"/>
    <w:lvl w:ilvl="0" w:tplc="859E6DB2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A459E"/>
    <w:multiLevelType w:val="hybridMultilevel"/>
    <w:tmpl w:val="FA2AB270"/>
    <w:lvl w:ilvl="0" w:tplc="2D50A742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435F6"/>
    <w:multiLevelType w:val="hybridMultilevel"/>
    <w:tmpl w:val="FE023E14"/>
    <w:lvl w:ilvl="0" w:tplc="D9809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9809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74DEA"/>
    <w:multiLevelType w:val="hybridMultilevel"/>
    <w:tmpl w:val="5014616C"/>
    <w:lvl w:ilvl="0" w:tplc="D17E8282">
      <w:start w:val="5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23"/>
  </w:num>
  <w:num w:numId="7">
    <w:abstractNumId w:val="16"/>
  </w:num>
  <w:num w:numId="8">
    <w:abstractNumId w:val="4"/>
  </w:num>
  <w:num w:numId="9">
    <w:abstractNumId w:val="25"/>
  </w:num>
  <w:num w:numId="10">
    <w:abstractNumId w:val="21"/>
  </w:num>
  <w:num w:numId="11">
    <w:abstractNumId w:val="3"/>
  </w:num>
  <w:num w:numId="12">
    <w:abstractNumId w:val="6"/>
  </w:num>
  <w:num w:numId="13">
    <w:abstractNumId w:val="10"/>
  </w:num>
  <w:num w:numId="14">
    <w:abstractNumId w:val="24"/>
  </w:num>
  <w:num w:numId="15">
    <w:abstractNumId w:val="12"/>
  </w:num>
  <w:num w:numId="16">
    <w:abstractNumId w:val="22"/>
  </w:num>
  <w:num w:numId="17">
    <w:abstractNumId w:val="9"/>
  </w:num>
  <w:num w:numId="18">
    <w:abstractNumId w:val="5"/>
  </w:num>
  <w:num w:numId="19">
    <w:abstractNumId w:val="15"/>
  </w:num>
  <w:num w:numId="20">
    <w:abstractNumId w:val="26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19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1143A"/>
    <w:rsid w:val="00030095"/>
    <w:rsid w:val="00043756"/>
    <w:rsid w:val="00044CDC"/>
    <w:rsid w:val="00045EAB"/>
    <w:rsid w:val="000476E2"/>
    <w:rsid w:val="00052555"/>
    <w:rsid w:val="0005492D"/>
    <w:rsid w:val="00061FD7"/>
    <w:rsid w:val="00065046"/>
    <w:rsid w:val="000661D0"/>
    <w:rsid w:val="00081F6B"/>
    <w:rsid w:val="00091644"/>
    <w:rsid w:val="00093C5F"/>
    <w:rsid w:val="00096B77"/>
    <w:rsid w:val="000A0CE8"/>
    <w:rsid w:val="000A34E8"/>
    <w:rsid w:val="000A5654"/>
    <w:rsid w:val="000A6104"/>
    <w:rsid w:val="000B0E9B"/>
    <w:rsid w:val="000C3CF2"/>
    <w:rsid w:val="000C4353"/>
    <w:rsid w:val="000C5F3C"/>
    <w:rsid w:val="000E5FCA"/>
    <w:rsid w:val="000F5069"/>
    <w:rsid w:val="0010260B"/>
    <w:rsid w:val="00114F2C"/>
    <w:rsid w:val="00122CAC"/>
    <w:rsid w:val="00136CA4"/>
    <w:rsid w:val="00146C49"/>
    <w:rsid w:val="001525E4"/>
    <w:rsid w:val="0015274E"/>
    <w:rsid w:val="001623D1"/>
    <w:rsid w:val="00162746"/>
    <w:rsid w:val="00164795"/>
    <w:rsid w:val="00173CC0"/>
    <w:rsid w:val="001764C6"/>
    <w:rsid w:val="00183184"/>
    <w:rsid w:val="00183C3A"/>
    <w:rsid w:val="0018576A"/>
    <w:rsid w:val="00193471"/>
    <w:rsid w:val="001A1D1C"/>
    <w:rsid w:val="001B0B0F"/>
    <w:rsid w:val="001B79C9"/>
    <w:rsid w:val="001C36E0"/>
    <w:rsid w:val="001C71D5"/>
    <w:rsid w:val="001C7D8D"/>
    <w:rsid w:val="001F79C6"/>
    <w:rsid w:val="002114CB"/>
    <w:rsid w:val="00212659"/>
    <w:rsid w:val="002341AC"/>
    <w:rsid w:val="00246D8A"/>
    <w:rsid w:val="002510F2"/>
    <w:rsid w:val="002531AF"/>
    <w:rsid w:val="0025732A"/>
    <w:rsid w:val="0025786F"/>
    <w:rsid w:val="002612B2"/>
    <w:rsid w:val="00261460"/>
    <w:rsid w:val="00265841"/>
    <w:rsid w:val="00281319"/>
    <w:rsid w:val="002871F0"/>
    <w:rsid w:val="00291EBC"/>
    <w:rsid w:val="0029551A"/>
    <w:rsid w:val="00296D45"/>
    <w:rsid w:val="002A30D9"/>
    <w:rsid w:val="002A47DF"/>
    <w:rsid w:val="002A6B81"/>
    <w:rsid w:val="002B259C"/>
    <w:rsid w:val="002C3F1E"/>
    <w:rsid w:val="002D023C"/>
    <w:rsid w:val="002E1FF2"/>
    <w:rsid w:val="002E7B1A"/>
    <w:rsid w:val="002F5F92"/>
    <w:rsid w:val="00300A80"/>
    <w:rsid w:val="0030184B"/>
    <w:rsid w:val="00302604"/>
    <w:rsid w:val="00307F80"/>
    <w:rsid w:val="00314889"/>
    <w:rsid w:val="00314D22"/>
    <w:rsid w:val="003159E3"/>
    <w:rsid w:val="00316567"/>
    <w:rsid w:val="00317349"/>
    <w:rsid w:val="00325608"/>
    <w:rsid w:val="00326EA6"/>
    <w:rsid w:val="0033704F"/>
    <w:rsid w:val="003413E3"/>
    <w:rsid w:val="003617B0"/>
    <w:rsid w:val="00362255"/>
    <w:rsid w:val="00362897"/>
    <w:rsid w:val="00366571"/>
    <w:rsid w:val="003707B1"/>
    <w:rsid w:val="0037358D"/>
    <w:rsid w:val="0037365F"/>
    <w:rsid w:val="00385297"/>
    <w:rsid w:val="00387D10"/>
    <w:rsid w:val="003A0F68"/>
    <w:rsid w:val="003A2D3D"/>
    <w:rsid w:val="003A472A"/>
    <w:rsid w:val="003A5B12"/>
    <w:rsid w:val="003B3123"/>
    <w:rsid w:val="003B6510"/>
    <w:rsid w:val="003B6747"/>
    <w:rsid w:val="003C32C6"/>
    <w:rsid w:val="003C5104"/>
    <w:rsid w:val="003D168A"/>
    <w:rsid w:val="003D7C4F"/>
    <w:rsid w:val="003E50CA"/>
    <w:rsid w:val="003E72B9"/>
    <w:rsid w:val="003F2C18"/>
    <w:rsid w:val="003F4202"/>
    <w:rsid w:val="0040061F"/>
    <w:rsid w:val="00405F5C"/>
    <w:rsid w:val="0040692C"/>
    <w:rsid w:val="004077D3"/>
    <w:rsid w:val="0041135E"/>
    <w:rsid w:val="00415A6E"/>
    <w:rsid w:val="00415BC5"/>
    <w:rsid w:val="00420299"/>
    <w:rsid w:val="004246F1"/>
    <w:rsid w:val="00425C88"/>
    <w:rsid w:val="0043449C"/>
    <w:rsid w:val="00461729"/>
    <w:rsid w:val="00464AD3"/>
    <w:rsid w:val="004727B0"/>
    <w:rsid w:val="0048026B"/>
    <w:rsid w:val="004813BE"/>
    <w:rsid w:val="0048389B"/>
    <w:rsid w:val="00484AAE"/>
    <w:rsid w:val="00495571"/>
    <w:rsid w:val="004A11BB"/>
    <w:rsid w:val="004B59FF"/>
    <w:rsid w:val="004C00D5"/>
    <w:rsid w:val="004E3799"/>
    <w:rsid w:val="004E6339"/>
    <w:rsid w:val="004F1D9A"/>
    <w:rsid w:val="004F5C92"/>
    <w:rsid w:val="00500DD5"/>
    <w:rsid w:val="0050361C"/>
    <w:rsid w:val="00505802"/>
    <w:rsid w:val="00515019"/>
    <w:rsid w:val="00516EBB"/>
    <w:rsid w:val="005171A9"/>
    <w:rsid w:val="0051764A"/>
    <w:rsid w:val="00536B59"/>
    <w:rsid w:val="0054537F"/>
    <w:rsid w:val="00550A1B"/>
    <w:rsid w:val="005512A1"/>
    <w:rsid w:val="00572F31"/>
    <w:rsid w:val="005823AA"/>
    <w:rsid w:val="00586240"/>
    <w:rsid w:val="00596A1B"/>
    <w:rsid w:val="005A0AA3"/>
    <w:rsid w:val="005A3E81"/>
    <w:rsid w:val="005B1093"/>
    <w:rsid w:val="005B13AE"/>
    <w:rsid w:val="005B18CD"/>
    <w:rsid w:val="005B25BD"/>
    <w:rsid w:val="005B26C6"/>
    <w:rsid w:val="005B3A15"/>
    <w:rsid w:val="005C1482"/>
    <w:rsid w:val="005C232B"/>
    <w:rsid w:val="005C2799"/>
    <w:rsid w:val="005C5AA9"/>
    <w:rsid w:val="005C712F"/>
    <w:rsid w:val="005D20D0"/>
    <w:rsid w:val="005D3188"/>
    <w:rsid w:val="005D5163"/>
    <w:rsid w:val="005E3ACF"/>
    <w:rsid w:val="005F1A66"/>
    <w:rsid w:val="005F4217"/>
    <w:rsid w:val="0060193D"/>
    <w:rsid w:val="00611194"/>
    <w:rsid w:val="00613B53"/>
    <w:rsid w:val="0062450F"/>
    <w:rsid w:val="006252F5"/>
    <w:rsid w:val="00631F31"/>
    <w:rsid w:val="00640BDE"/>
    <w:rsid w:val="0064281D"/>
    <w:rsid w:val="00645B16"/>
    <w:rsid w:val="006616DD"/>
    <w:rsid w:val="00662586"/>
    <w:rsid w:val="00672C9E"/>
    <w:rsid w:val="0067513A"/>
    <w:rsid w:val="00675A1D"/>
    <w:rsid w:val="00682802"/>
    <w:rsid w:val="0068354C"/>
    <w:rsid w:val="00697339"/>
    <w:rsid w:val="006C37AA"/>
    <w:rsid w:val="006D59C3"/>
    <w:rsid w:val="006D5B6F"/>
    <w:rsid w:val="006D60B8"/>
    <w:rsid w:val="006D6CA6"/>
    <w:rsid w:val="006D7F86"/>
    <w:rsid w:val="006E05DA"/>
    <w:rsid w:val="006E57E3"/>
    <w:rsid w:val="006E6153"/>
    <w:rsid w:val="006F622F"/>
    <w:rsid w:val="006F7B18"/>
    <w:rsid w:val="00700A5E"/>
    <w:rsid w:val="00702F08"/>
    <w:rsid w:val="00710F58"/>
    <w:rsid w:val="00711F63"/>
    <w:rsid w:val="00720D16"/>
    <w:rsid w:val="00725077"/>
    <w:rsid w:val="007538E5"/>
    <w:rsid w:val="0075722C"/>
    <w:rsid w:val="0076065B"/>
    <w:rsid w:val="00762A17"/>
    <w:rsid w:val="00764A30"/>
    <w:rsid w:val="00774DEF"/>
    <w:rsid w:val="00776DDA"/>
    <w:rsid w:val="00793015"/>
    <w:rsid w:val="00796E66"/>
    <w:rsid w:val="00796FE6"/>
    <w:rsid w:val="007A0162"/>
    <w:rsid w:val="007B65F0"/>
    <w:rsid w:val="007C39E7"/>
    <w:rsid w:val="007D0AA6"/>
    <w:rsid w:val="007E4D5D"/>
    <w:rsid w:val="007E75DD"/>
    <w:rsid w:val="007F4FE2"/>
    <w:rsid w:val="008040C6"/>
    <w:rsid w:val="008141CE"/>
    <w:rsid w:val="008168BE"/>
    <w:rsid w:val="00842466"/>
    <w:rsid w:val="00843ED7"/>
    <w:rsid w:val="00846A68"/>
    <w:rsid w:val="008547B4"/>
    <w:rsid w:val="0087618C"/>
    <w:rsid w:val="008849A0"/>
    <w:rsid w:val="0088743F"/>
    <w:rsid w:val="008B4985"/>
    <w:rsid w:val="008B69CC"/>
    <w:rsid w:val="008D40CF"/>
    <w:rsid w:val="008D411C"/>
    <w:rsid w:val="008D7C46"/>
    <w:rsid w:val="008E634C"/>
    <w:rsid w:val="008F070C"/>
    <w:rsid w:val="008F4330"/>
    <w:rsid w:val="00901970"/>
    <w:rsid w:val="00902F15"/>
    <w:rsid w:val="00906B5A"/>
    <w:rsid w:val="009141E1"/>
    <w:rsid w:val="0092235A"/>
    <w:rsid w:val="00923073"/>
    <w:rsid w:val="00944F03"/>
    <w:rsid w:val="00953802"/>
    <w:rsid w:val="00956721"/>
    <w:rsid w:val="00960436"/>
    <w:rsid w:val="00967FBA"/>
    <w:rsid w:val="00971904"/>
    <w:rsid w:val="00977365"/>
    <w:rsid w:val="0098009B"/>
    <w:rsid w:val="00982F1A"/>
    <w:rsid w:val="0098562A"/>
    <w:rsid w:val="0099519A"/>
    <w:rsid w:val="009A0222"/>
    <w:rsid w:val="009A29A6"/>
    <w:rsid w:val="009B086C"/>
    <w:rsid w:val="009B4BBE"/>
    <w:rsid w:val="009C460E"/>
    <w:rsid w:val="009C543C"/>
    <w:rsid w:val="009D503A"/>
    <w:rsid w:val="009E2276"/>
    <w:rsid w:val="009E7598"/>
    <w:rsid w:val="00A01BCB"/>
    <w:rsid w:val="00A0458E"/>
    <w:rsid w:val="00A1029C"/>
    <w:rsid w:val="00A17A2B"/>
    <w:rsid w:val="00A26FF7"/>
    <w:rsid w:val="00A32A97"/>
    <w:rsid w:val="00A40CE3"/>
    <w:rsid w:val="00A5651C"/>
    <w:rsid w:val="00A5674C"/>
    <w:rsid w:val="00A6130B"/>
    <w:rsid w:val="00A6186B"/>
    <w:rsid w:val="00A64A24"/>
    <w:rsid w:val="00A703EF"/>
    <w:rsid w:val="00A71331"/>
    <w:rsid w:val="00A722F1"/>
    <w:rsid w:val="00A90545"/>
    <w:rsid w:val="00A91993"/>
    <w:rsid w:val="00A965A0"/>
    <w:rsid w:val="00AB1A9D"/>
    <w:rsid w:val="00AB2B35"/>
    <w:rsid w:val="00AB3731"/>
    <w:rsid w:val="00AB54DB"/>
    <w:rsid w:val="00AC0B28"/>
    <w:rsid w:val="00AC64D9"/>
    <w:rsid w:val="00AD1F7F"/>
    <w:rsid w:val="00AD689D"/>
    <w:rsid w:val="00AF526A"/>
    <w:rsid w:val="00AF7849"/>
    <w:rsid w:val="00B06FC9"/>
    <w:rsid w:val="00B121A9"/>
    <w:rsid w:val="00B13128"/>
    <w:rsid w:val="00B17991"/>
    <w:rsid w:val="00B375F7"/>
    <w:rsid w:val="00B4415A"/>
    <w:rsid w:val="00B50D5F"/>
    <w:rsid w:val="00B55EE0"/>
    <w:rsid w:val="00B56DE2"/>
    <w:rsid w:val="00B603EE"/>
    <w:rsid w:val="00B678BF"/>
    <w:rsid w:val="00B72BD3"/>
    <w:rsid w:val="00B76663"/>
    <w:rsid w:val="00B82384"/>
    <w:rsid w:val="00BA0E70"/>
    <w:rsid w:val="00BB4CF4"/>
    <w:rsid w:val="00BD4539"/>
    <w:rsid w:val="00BE1032"/>
    <w:rsid w:val="00BE3319"/>
    <w:rsid w:val="00BF0BE6"/>
    <w:rsid w:val="00BF19AD"/>
    <w:rsid w:val="00BF3A65"/>
    <w:rsid w:val="00C03124"/>
    <w:rsid w:val="00C04D7C"/>
    <w:rsid w:val="00C06407"/>
    <w:rsid w:val="00C11884"/>
    <w:rsid w:val="00C13B0A"/>
    <w:rsid w:val="00C20A6B"/>
    <w:rsid w:val="00C22145"/>
    <w:rsid w:val="00C25AA9"/>
    <w:rsid w:val="00C37537"/>
    <w:rsid w:val="00C41DB6"/>
    <w:rsid w:val="00C43164"/>
    <w:rsid w:val="00C45FC9"/>
    <w:rsid w:val="00C466B8"/>
    <w:rsid w:val="00C46CE9"/>
    <w:rsid w:val="00C47186"/>
    <w:rsid w:val="00C516BC"/>
    <w:rsid w:val="00C537E2"/>
    <w:rsid w:val="00C61FD5"/>
    <w:rsid w:val="00C63695"/>
    <w:rsid w:val="00C75FBD"/>
    <w:rsid w:val="00C76ADF"/>
    <w:rsid w:val="00C778A5"/>
    <w:rsid w:val="00C77D00"/>
    <w:rsid w:val="00C816A4"/>
    <w:rsid w:val="00C954EA"/>
    <w:rsid w:val="00C96135"/>
    <w:rsid w:val="00C971BC"/>
    <w:rsid w:val="00CA4829"/>
    <w:rsid w:val="00CA49DF"/>
    <w:rsid w:val="00CA6537"/>
    <w:rsid w:val="00CA6802"/>
    <w:rsid w:val="00CB02FB"/>
    <w:rsid w:val="00CB084C"/>
    <w:rsid w:val="00CB3B13"/>
    <w:rsid w:val="00CB63E5"/>
    <w:rsid w:val="00CC1CA0"/>
    <w:rsid w:val="00CC26BA"/>
    <w:rsid w:val="00CC3B19"/>
    <w:rsid w:val="00CD3694"/>
    <w:rsid w:val="00CE05D8"/>
    <w:rsid w:val="00CE7AB8"/>
    <w:rsid w:val="00CF2EFB"/>
    <w:rsid w:val="00D00B9F"/>
    <w:rsid w:val="00D30477"/>
    <w:rsid w:val="00D34A49"/>
    <w:rsid w:val="00D34E47"/>
    <w:rsid w:val="00D42094"/>
    <w:rsid w:val="00D42600"/>
    <w:rsid w:val="00D44C7E"/>
    <w:rsid w:val="00D47860"/>
    <w:rsid w:val="00D52291"/>
    <w:rsid w:val="00D54AAB"/>
    <w:rsid w:val="00D54E3A"/>
    <w:rsid w:val="00D572D6"/>
    <w:rsid w:val="00D6010C"/>
    <w:rsid w:val="00D62685"/>
    <w:rsid w:val="00D65149"/>
    <w:rsid w:val="00D66123"/>
    <w:rsid w:val="00D71EDC"/>
    <w:rsid w:val="00D749CC"/>
    <w:rsid w:val="00D74F53"/>
    <w:rsid w:val="00D8511F"/>
    <w:rsid w:val="00D8676B"/>
    <w:rsid w:val="00D91496"/>
    <w:rsid w:val="00DA01EC"/>
    <w:rsid w:val="00DC0793"/>
    <w:rsid w:val="00DC1366"/>
    <w:rsid w:val="00DC448D"/>
    <w:rsid w:val="00DC61F9"/>
    <w:rsid w:val="00DD02CE"/>
    <w:rsid w:val="00DD6BAD"/>
    <w:rsid w:val="00DF1329"/>
    <w:rsid w:val="00DF5F6F"/>
    <w:rsid w:val="00E02FEF"/>
    <w:rsid w:val="00E04F80"/>
    <w:rsid w:val="00E05E26"/>
    <w:rsid w:val="00E07EB8"/>
    <w:rsid w:val="00E1366D"/>
    <w:rsid w:val="00E23290"/>
    <w:rsid w:val="00E27689"/>
    <w:rsid w:val="00E356F4"/>
    <w:rsid w:val="00E357FE"/>
    <w:rsid w:val="00E375D9"/>
    <w:rsid w:val="00E40D20"/>
    <w:rsid w:val="00E41687"/>
    <w:rsid w:val="00E43833"/>
    <w:rsid w:val="00E471C6"/>
    <w:rsid w:val="00E5548D"/>
    <w:rsid w:val="00E5560A"/>
    <w:rsid w:val="00E625C5"/>
    <w:rsid w:val="00E656D3"/>
    <w:rsid w:val="00E665BF"/>
    <w:rsid w:val="00E72869"/>
    <w:rsid w:val="00E73682"/>
    <w:rsid w:val="00E757D5"/>
    <w:rsid w:val="00E835E1"/>
    <w:rsid w:val="00E8546A"/>
    <w:rsid w:val="00E877C3"/>
    <w:rsid w:val="00E96C57"/>
    <w:rsid w:val="00EB210B"/>
    <w:rsid w:val="00EB3822"/>
    <w:rsid w:val="00EB4975"/>
    <w:rsid w:val="00ED651D"/>
    <w:rsid w:val="00ED6742"/>
    <w:rsid w:val="00EF0792"/>
    <w:rsid w:val="00F0211C"/>
    <w:rsid w:val="00F0342A"/>
    <w:rsid w:val="00F03E7D"/>
    <w:rsid w:val="00F0458C"/>
    <w:rsid w:val="00F12D41"/>
    <w:rsid w:val="00F1347C"/>
    <w:rsid w:val="00F1360E"/>
    <w:rsid w:val="00F143EE"/>
    <w:rsid w:val="00F21CBB"/>
    <w:rsid w:val="00F257DF"/>
    <w:rsid w:val="00F26733"/>
    <w:rsid w:val="00F32BE8"/>
    <w:rsid w:val="00F33A85"/>
    <w:rsid w:val="00F41213"/>
    <w:rsid w:val="00F50513"/>
    <w:rsid w:val="00F54B14"/>
    <w:rsid w:val="00F54CCA"/>
    <w:rsid w:val="00F6463E"/>
    <w:rsid w:val="00F658A5"/>
    <w:rsid w:val="00F65F4F"/>
    <w:rsid w:val="00FC152B"/>
    <w:rsid w:val="00FC4889"/>
    <w:rsid w:val="00FD3BBC"/>
    <w:rsid w:val="00FD3D4B"/>
    <w:rsid w:val="00FE40D5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A64A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lock Text"/>
    <w:basedOn w:val="a"/>
    <w:semiHidden/>
    <w:rsid w:val="00300A80"/>
    <w:pPr>
      <w:ind w:left="-426" w:right="-241" w:firstLine="710"/>
    </w:pPr>
    <w:rPr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BE3319"/>
  </w:style>
  <w:style w:type="character" w:styleId="afa">
    <w:name w:val="Emphasis"/>
    <w:uiPriority w:val="20"/>
    <w:qFormat/>
    <w:rsid w:val="00BE3319"/>
    <w:rPr>
      <w:i/>
      <w:iCs/>
    </w:rPr>
  </w:style>
  <w:style w:type="character" w:styleId="HTML">
    <w:name w:val="HTML Cite"/>
    <w:uiPriority w:val="99"/>
    <w:semiHidden/>
    <w:unhideWhenUsed/>
    <w:rsid w:val="00BE33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A64A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lock Text"/>
    <w:basedOn w:val="a"/>
    <w:semiHidden/>
    <w:rsid w:val="00300A80"/>
    <w:pPr>
      <w:ind w:left="-426" w:right="-241" w:firstLine="710"/>
    </w:pPr>
    <w:rPr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BE3319"/>
  </w:style>
  <w:style w:type="character" w:styleId="afa">
    <w:name w:val="Emphasis"/>
    <w:uiPriority w:val="20"/>
    <w:qFormat/>
    <w:rsid w:val="00BE3319"/>
    <w:rPr>
      <w:i/>
      <w:iCs/>
    </w:rPr>
  </w:style>
  <w:style w:type="character" w:styleId="HTML">
    <w:name w:val="HTML Cite"/>
    <w:uiPriority w:val="99"/>
    <w:semiHidden/>
    <w:unhideWhenUsed/>
    <w:rsid w:val="00BE3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ua/url?sa=t&amp;rct=j&amp;q=%D0%BF%D1%80%D0%BE%D0%B5%D0%BA%D1%82%D0%B8%D1%80%D0%BE%D0%B2%D0%B0%D0%BD%D0%B8%D0%B5%20%D0%BA%D0%B0%D1%84%D0%B5%20%D1%80%D0%B5%D1%81%D1%82%D0%BE%D1%80%D0%B0%D0%BD%D0%BE%D0%B2&amp;source=web&amp;cd=7&amp;cad=rja&amp;ved=0CEQQFjAG&amp;url=http%3A%2F%2Fwww.design-kharkov.com%2Fpage-design-cafe.html&amp;ei=N8abUYH9JMTwPIG3gOgP&amp;usg=AFQjCNGkn69ZxcKs5t46XdbNxyrLGGOoCw&amp;bvm=bv.46865395,d.ZW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linux.com.ua/page/4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3800-4317-4C4C-96E7-F1E328C8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17791</CharactersWithSpaces>
  <SharedDoc>false</SharedDoc>
  <HLinks>
    <vt:vector size="90" baseType="variant"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36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33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558309378</vt:i4>
      </vt:variant>
      <vt:variant>
        <vt:i4>30</vt:i4>
      </vt:variant>
      <vt:variant>
        <vt:i4>0</vt:i4>
      </vt:variant>
      <vt:variant>
        <vt:i4>5</vt:i4>
      </vt:variant>
      <vt:variant>
        <vt:lpwstr>file://G:\ВАСИЛЁК\СВЕТОЧКА\ЗВІТИ КАФЕДРИ\ЗВІТ 2011 (календарн.год)\стаття ВАК ИННОВАЦИОННЫЕ ТЕХНОЛОГИИ И ТЕНДЕНЦИИ В ДИЗАЙНЕ КЕРАМИЧЕСКОЙ ПЛИТКИ [Электронный ресурс] \ С.В. Катриченко \Архитектон: известия вузов. – 2011. – № 34 Приложение. – Режим доступа: http:\archvuz.ru\numbers\2011_22\072</vt:lpwstr>
      </vt:variant>
      <vt:variant>
        <vt:lpwstr/>
      </vt:variant>
      <vt:variant>
        <vt:i4>6357036</vt:i4>
      </vt:variant>
      <vt:variant>
        <vt:i4>27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21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9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4195408</vt:i4>
      </vt:variant>
      <vt:variant>
        <vt:i4>6</vt:i4>
      </vt:variant>
      <vt:variant>
        <vt:i4>0</vt:i4>
      </vt:variant>
      <vt:variant>
        <vt:i4>5</vt:i4>
      </vt:variant>
      <vt:variant>
        <vt:lpwstr>%5bЭлектронный ресурс%5d Режим доступа: http://archvuz.ru/numbers/2011_22/072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mailto:svkdesignsvk@gmail.com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2020-10-22T18:36:00Z</cp:lastPrinted>
  <dcterms:created xsi:type="dcterms:W3CDTF">2021-01-21T13:47:00Z</dcterms:created>
  <dcterms:modified xsi:type="dcterms:W3CDTF">2021-01-21T13:47:00Z</dcterms:modified>
</cp:coreProperties>
</file>