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4D5E12" w:rsidRPr="004D5E12" w:rsidTr="00D80D06">
        <w:tc>
          <w:tcPr>
            <w:tcW w:w="9606" w:type="dxa"/>
            <w:gridSpan w:val="4"/>
          </w:tcPr>
          <w:p w:rsidR="004D5E12" w:rsidRPr="004D5E12" w:rsidRDefault="004D5E12" w:rsidP="004D5E12">
            <w:pPr>
              <w:spacing w:after="0" w:line="240" w:lineRule="auto"/>
              <w:ind w:hanging="284"/>
              <w:jc w:val="center"/>
              <w:rPr>
                <w:rFonts w:ascii="Times New Roman" w:eastAsia="Times New Roman" w:hAnsi="Times New Roman" w:cs="Times New Roman"/>
                <w:sz w:val="20"/>
                <w:szCs w:val="20"/>
              </w:rPr>
            </w:pPr>
            <w:r w:rsidRPr="004D5E12">
              <w:rPr>
                <w:rFonts w:ascii="Times New Roman" w:eastAsia="Times New Roman" w:hAnsi="Times New Roman" w:cs="Times New Roman"/>
                <w:noProof/>
                <w:sz w:val="24"/>
                <w:szCs w:val="24"/>
                <w:lang w:val="ru-RU" w:eastAsia="ru-RU"/>
              </w:rPr>
              <w:drawing>
                <wp:inline distT="0" distB="0" distL="0" distR="0">
                  <wp:extent cx="770890" cy="594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594995"/>
                          </a:xfrm>
                          <a:prstGeom prst="rect">
                            <a:avLst/>
                          </a:prstGeom>
                          <a:noFill/>
                          <a:ln>
                            <a:noFill/>
                          </a:ln>
                        </pic:spPr>
                      </pic:pic>
                    </a:graphicData>
                  </a:graphic>
                </wp:inline>
              </w:drawing>
            </w:r>
          </w:p>
        </w:tc>
      </w:tr>
      <w:tr w:rsidR="004D5E12" w:rsidRPr="004D5E12" w:rsidTr="00D80D06">
        <w:tc>
          <w:tcPr>
            <w:tcW w:w="9606" w:type="dxa"/>
            <w:gridSpan w:val="4"/>
          </w:tcPr>
          <w:p w:rsidR="004D5E12" w:rsidRPr="004D5E12" w:rsidRDefault="004D5E12" w:rsidP="004D5E12">
            <w:pPr>
              <w:spacing w:before="60" w:after="280" w:line="240" w:lineRule="auto"/>
              <w:ind w:hanging="284"/>
              <w:jc w:val="center"/>
              <w:rPr>
                <w:rFonts w:ascii="Times New Roman" w:eastAsia="Times New Roman" w:hAnsi="Times New Roman" w:cs="Times New Roman"/>
                <w:sz w:val="20"/>
                <w:szCs w:val="20"/>
              </w:rPr>
            </w:pPr>
            <w:r w:rsidRPr="004D5E12">
              <w:rPr>
                <w:rFonts w:ascii="Times New Roman" w:eastAsia="Times New Roman" w:hAnsi="Times New Roman" w:cs="Times New Roman"/>
                <w:sz w:val="20"/>
                <w:szCs w:val="20"/>
              </w:rPr>
              <w:t>ХАРКІВСЬКА ДЕРЖАВНА АКАДЕМІЯ ДИЗАЙНУ І МИСТЕЦТВ</w:t>
            </w:r>
          </w:p>
        </w:tc>
      </w:tr>
      <w:tr w:rsidR="004D5E12" w:rsidRPr="004D5E12" w:rsidTr="00D80D06">
        <w:tc>
          <w:tcPr>
            <w:tcW w:w="1668"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Факультет</w:t>
            </w:r>
          </w:p>
        </w:tc>
        <w:tc>
          <w:tcPr>
            <w:tcW w:w="2976" w:type="dxa"/>
            <w:tcBorders>
              <w:righ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Образотворче мистецтво</w:t>
            </w:r>
          </w:p>
        </w:tc>
        <w:tc>
          <w:tcPr>
            <w:tcW w:w="2167"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Рівень вищої освіти</w:t>
            </w:r>
          </w:p>
        </w:tc>
        <w:tc>
          <w:tcPr>
            <w:tcW w:w="2795"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перший (освітній)</w:t>
            </w:r>
          </w:p>
        </w:tc>
      </w:tr>
      <w:tr w:rsidR="004D5E12" w:rsidRPr="004D5E12" w:rsidTr="00D80D06">
        <w:tc>
          <w:tcPr>
            <w:tcW w:w="1668"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Кафедра</w:t>
            </w:r>
          </w:p>
        </w:tc>
        <w:tc>
          <w:tcPr>
            <w:tcW w:w="2976" w:type="dxa"/>
            <w:tcBorders>
              <w:righ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Реставрації та експертизи творів мистецтва</w:t>
            </w:r>
          </w:p>
        </w:tc>
        <w:tc>
          <w:tcPr>
            <w:tcW w:w="2167"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Рік навчання</w:t>
            </w:r>
          </w:p>
        </w:tc>
        <w:tc>
          <w:tcPr>
            <w:tcW w:w="2795"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1</w:t>
            </w:r>
          </w:p>
        </w:tc>
      </w:tr>
      <w:tr w:rsidR="004D5E12" w:rsidRPr="004D5E12" w:rsidTr="00D80D06">
        <w:tc>
          <w:tcPr>
            <w:tcW w:w="1668"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Галузь знань</w:t>
            </w:r>
          </w:p>
        </w:tc>
        <w:tc>
          <w:tcPr>
            <w:tcW w:w="2976" w:type="dxa"/>
            <w:tcBorders>
              <w:righ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02 Культура і мистецтво</w:t>
            </w:r>
          </w:p>
        </w:tc>
        <w:tc>
          <w:tcPr>
            <w:tcW w:w="2167"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Вид дисципліни</w:t>
            </w:r>
          </w:p>
        </w:tc>
        <w:tc>
          <w:tcPr>
            <w:tcW w:w="2795"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фахова</w:t>
            </w:r>
          </w:p>
        </w:tc>
      </w:tr>
      <w:tr w:rsidR="004D5E12" w:rsidRPr="004D5E12" w:rsidTr="00D80D06">
        <w:trPr>
          <w:trHeight w:val="1182"/>
        </w:trPr>
        <w:tc>
          <w:tcPr>
            <w:tcW w:w="1668"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0"/>
                <w:szCs w:val="20"/>
              </w:rPr>
            </w:pPr>
            <w:r w:rsidRPr="004D5E12">
              <w:rPr>
                <w:rFonts w:ascii="Times New Roman" w:eastAsia="Times New Roman" w:hAnsi="Times New Roman" w:cs="Times New Roman"/>
              </w:rPr>
              <w:t>Спеціальність</w:t>
            </w:r>
          </w:p>
        </w:tc>
        <w:tc>
          <w:tcPr>
            <w:tcW w:w="2976" w:type="dxa"/>
            <w:tcBorders>
              <w:right w:val="single" w:sz="4" w:space="0" w:color="auto"/>
            </w:tcBorders>
          </w:tcPr>
          <w:p w:rsidR="004D5E12" w:rsidRPr="004D5E12" w:rsidRDefault="004D5E12" w:rsidP="004D5E12">
            <w:pPr>
              <w:spacing w:after="0" w:line="240" w:lineRule="auto"/>
              <w:rPr>
                <w:rFonts w:ascii="Times New Roman" w:eastAsia="Times New Roman" w:hAnsi="Times New Roman" w:cs="Times New Roman"/>
              </w:rPr>
            </w:pPr>
            <w:r w:rsidRPr="004D5E12">
              <w:rPr>
                <w:rFonts w:ascii="Times New Roman" w:eastAsia="Times New Roman" w:hAnsi="Times New Roman" w:cs="Times New Roman"/>
              </w:rPr>
              <w:t xml:space="preserve">023 «Образотворче мистецтво, декоративне мистецтво, реставрація» </w:t>
            </w:r>
          </w:p>
        </w:tc>
        <w:tc>
          <w:tcPr>
            <w:tcW w:w="2167" w:type="dxa"/>
            <w:tcBorders>
              <w:left w:val="sing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Семестри</w:t>
            </w:r>
          </w:p>
        </w:tc>
        <w:tc>
          <w:tcPr>
            <w:tcW w:w="2795" w:type="dxa"/>
          </w:tcPr>
          <w:p w:rsidR="004D5E12" w:rsidRPr="004D5E12" w:rsidRDefault="00367226" w:rsidP="004D5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sz w:val="20"/>
                <w:szCs w:val="20"/>
              </w:rPr>
            </w:pPr>
          </w:p>
        </w:tc>
        <w:tc>
          <w:tcPr>
            <w:tcW w:w="2976" w:type="dxa"/>
          </w:tcPr>
          <w:p w:rsidR="004D5E12" w:rsidRPr="004D5E12" w:rsidRDefault="004D5E12" w:rsidP="004D5E12">
            <w:pPr>
              <w:spacing w:after="0" w:line="240" w:lineRule="auto"/>
              <w:rPr>
                <w:rFonts w:ascii="Times New Roman" w:eastAsia="Times New Roman" w:hAnsi="Times New Roman" w:cs="Times New Roman"/>
                <w:sz w:val="20"/>
                <w:szCs w:val="20"/>
              </w:rPr>
            </w:pPr>
          </w:p>
        </w:tc>
        <w:tc>
          <w:tcPr>
            <w:tcW w:w="2167" w:type="dxa"/>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2795" w:type="dxa"/>
          </w:tcPr>
          <w:p w:rsidR="004D5E12" w:rsidRPr="004D5E12" w:rsidRDefault="004D5E12" w:rsidP="004D5E12">
            <w:pPr>
              <w:spacing w:after="0" w:line="240" w:lineRule="auto"/>
              <w:rPr>
                <w:rFonts w:ascii="Times New Roman" w:eastAsia="Times New Roman" w:hAnsi="Times New Roman" w:cs="Times New Roman"/>
                <w:sz w:val="24"/>
                <w:szCs w:val="24"/>
              </w:rPr>
            </w:pPr>
          </w:p>
        </w:tc>
      </w:tr>
      <w:tr w:rsidR="004D5E12" w:rsidRPr="004D5E12" w:rsidTr="00D80D06">
        <w:tc>
          <w:tcPr>
            <w:tcW w:w="9606" w:type="dxa"/>
            <w:gridSpan w:val="4"/>
          </w:tcPr>
          <w:p w:rsidR="004D5E12" w:rsidRPr="004D5E12" w:rsidRDefault="004D5E12" w:rsidP="004D5E12">
            <w:pPr>
              <w:spacing w:after="0" w:line="240" w:lineRule="auto"/>
              <w:rPr>
                <w:rFonts w:ascii="Times New Roman" w:eastAsia="Times New Roman" w:hAnsi="Times New Roman" w:cs="Times New Roman"/>
                <w:b/>
                <w:bCs/>
                <w:sz w:val="24"/>
                <w:szCs w:val="24"/>
              </w:rPr>
            </w:pPr>
            <w:r w:rsidRPr="004D5E12">
              <w:rPr>
                <w:rFonts w:ascii="Times New Roman" w:eastAsia="Times New Roman" w:hAnsi="Times New Roman" w:cs="Times New Roman"/>
                <w:b/>
                <w:sz w:val="28"/>
                <w:szCs w:val="24"/>
                <w:lang w:val="ru-RU"/>
              </w:rPr>
              <w:t xml:space="preserve">                                 </w:t>
            </w:r>
            <w:r>
              <w:rPr>
                <w:rFonts w:ascii="Times New Roman" w:eastAsia="Times New Roman" w:hAnsi="Times New Roman" w:cs="Times New Roman"/>
                <w:b/>
                <w:bCs/>
                <w:sz w:val="24"/>
                <w:szCs w:val="24"/>
              </w:rPr>
              <w:t xml:space="preserve">ОСНОВИ НАУКОВИХ ДОСЛІДЖЕНЬ </w:t>
            </w:r>
          </w:p>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rPr>
              <w:t>Семестр  1</w:t>
            </w:r>
            <w:r w:rsidRPr="004D5E12">
              <w:rPr>
                <w:rFonts w:ascii="Times New Roman" w:eastAsia="Times New Roman" w:hAnsi="Times New Roman" w:cs="Times New Roman"/>
                <w:sz w:val="24"/>
                <w:szCs w:val="24"/>
              </w:rPr>
              <w:t xml:space="preserve"> (осінь 2020)</w:t>
            </w:r>
          </w:p>
          <w:p w:rsidR="004D5E12" w:rsidRPr="004D5E12" w:rsidRDefault="004D5E12" w:rsidP="00367226">
            <w:pPr>
              <w:spacing w:after="24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1 вересня — </w:t>
            </w:r>
            <w:r w:rsidR="00367226">
              <w:rPr>
                <w:rFonts w:ascii="Times New Roman" w:eastAsia="Times New Roman" w:hAnsi="Times New Roman" w:cs="Times New Roman"/>
                <w:sz w:val="24"/>
                <w:szCs w:val="24"/>
              </w:rPr>
              <w:t>14</w:t>
            </w:r>
            <w:r w:rsidRPr="004D5E12">
              <w:rPr>
                <w:rFonts w:ascii="Times New Roman" w:eastAsia="Times New Roman" w:hAnsi="Times New Roman" w:cs="Times New Roman"/>
                <w:sz w:val="24"/>
                <w:szCs w:val="24"/>
              </w:rPr>
              <w:t xml:space="preserve"> грудня</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Викладач</w:t>
            </w:r>
          </w:p>
        </w:tc>
        <w:tc>
          <w:tcPr>
            <w:tcW w:w="7938" w:type="dxa"/>
            <w:gridSpan w:val="3"/>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Долуда Анатолій Олександрович, доцент,</w:t>
            </w:r>
            <w:r w:rsidRPr="004D5E12">
              <w:rPr>
                <w:rFonts w:ascii="Times New Roman" w:eastAsia="Times New Roman" w:hAnsi="Times New Roman" w:cs="Times New Roman"/>
                <w:sz w:val="24"/>
                <w:szCs w:val="24"/>
                <w:lang w:val="ru-RU"/>
              </w:rPr>
              <w:t xml:space="preserve"> </w:t>
            </w:r>
            <w:r w:rsidRPr="004D5E12">
              <w:rPr>
                <w:rFonts w:ascii="Times New Roman" w:eastAsia="Times New Roman" w:hAnsi="Times New Roman" w:cs="Times New Roman"/>
                <w:sz w:val="24"/>
                <w:szCs w:val="24"/>
                <w:lang w:val="en-US"/>
              </w:rPr>
              <w:t>PhD</w:t>
            </w:r>
            <w:r w:rsidRPr="004D5E12">
              <w:rPr>
                <w:rFonts w:ascii="Times New Roman" w:eastAsia="Times New Roman" w:hAnsi="Times New Roman" w:cs="Times New Roman"/>
                <w:sz w:val="24"/>
                <w:szCs w:val="24"/>
              </w:rPr>
              <w:t xml:space="preserve"> (канд. т.н.)</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lang w:val="ru-RU"/>
              </w:rPr>
            </w:pPr>
            <w:r w:rsidRPr="004D5E12">
              <w:rPr>
                <w:rFonts w:ascii="Times New Roman" w:eastAsia="Times New Roman" w:hAnsi="Times New Roman" w:cs="Times New Roman"/>
                <w:b/>
                <w:sz w:val="24"/>
                <w:szCs w:val="24"/>
                <w:lang w:val="en-US"/>
              </w:rPr>
              <w:t>E</w:t>
            </w:r>
            <w:r w:rsidRPr="004D5E12">
              <w:rPr>
                <w:rFonts w:ascii="Times New Roman" w:eastAsia="Times New Roman" w:hAnsi="Times New Roman" w:cs="Times New Roman"/>
                <w:b/>
                <w:sz w:val="24"/>
                <w:szCs w:val="24"/>
                <w:lang w:val="ru-RU"/>
              </w:rPr>
              <w:t>-</w:t>
            </w:r>
            <w:r w:rsidRPr="004D5E12">
              <w:rPr>
                <w:rFonts w:ascii="Times New Roman" w:eastAsia="Times New Roman" w:hAnsi="Times New Roman" w:cs="Times New Roman"/>
                <w:b/>
                <w:sz w:val="24"/>
                <w:szCs w:val="24"/>
                <w:lang w:val="en-US"/>
              </w:rPr>
              <w:t>mail</w:t>
            </w:r>
          </w:p>
        </w:tc>
        <w:tc>
          <w:tcPr>
            <w:tcW w:w="7938" w:type="dxa"/>
            <w:gridSpan w:val="3"/>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color w:val="0563C1"/>
                <w:sz w:val="24"/>
                <w:szCs w:val="24"/>
                <w:u w:val="single"/>
                <w:lang w:val="en-US"/>
              </w:rPr>
              <w:t>exp.doluda</w:t>
            </w:r>
            <w:hyperlink r:id="rId8" w:history="1">
              <w:r w:rsidRPr="004D5E12">
                <w:rPr>
                  <w:rFonts w:ascii="Times New Roman" w:eastAsia="Times New Roman" w:hAnsi="Times New Roman" w:cs="Times New Roman"/>
                  <w:color w:val="0563C1"/>
                  <w:sz w:val="24"/>
                  <w:szCs w:val="24"/>
                  <w:u w:val="single"/>
                  <w:lang w:val="ru-RU"/>
                </w:rPr>
                <w:t>@</w:t>
              </w:r>
              <w:r w:rsidRPr="004D5E12">
                <w:rPr>
                  <w:rFonts w:ascii="Times New Roman" w:eastAsia="Times New Roman" w:hAnsi="Times New Roman" w:cs="Times New Roman"/>
                  <w:color w:val="0563C1"/>
                  <w:sz w:val="24"/>
                  <w:szCs w:val="24"/>
                  <w:u w:val="single"/>
                  <w:lang w:val="en-US"/>
                </w:rPr>
                <w:t>gmail</w:t>
              </w:r>
              <w:r w:rsidRPr="004D5E12">
                <w:rPr>
                  <w:rFonts w:ascii="Times New Roman" w:eastAsia="Times New Roman" w:hAnsi="Times New Roman" w:cs="Times New Roman"/>
                  <w:color w:val="0563C1"/>
                  <w:sz w:val="24"/>
                  <w:szCs w:val="24"/>
                  <w:u w:val="single"/>
                  <w:lang w:val="ru-RU"/>
                </w:rPr>
                <w:t>.</w:t>
              </w:r>
              <w:r w:rsidRPr="004D5E12">
                <w:rPr>
                  <w:rFonts w:ascii="Times New Roman" w:eastAsia="Times New Roman" w:hAnsi="Times New Roman" w:cs="Times New Roman"/>
                  <w:color w:val="0563C1"/>
                  <w:sz w:val="24"/>
                  <w:szCs w:val="24"/>
                  <w:u w:val="single"/>
                  <w:lang w:val="en-US"/>
                </w:rPr>
                <w:t>com</w:t>
              </w:r>
            </w:hyperlink>
            <w:r w:rsidRPr="004D5E12">
              <w:rPr>
                <w:rFonts w:ascii="Times New Roman" w:eastAsia="Times New Roman" w:hAnsi="Times New Roman" w:cs="Times New Roman"/>
                <w:sz w:val="24"/>
                <w:szCs w:val="24"/>
              </w:rPr>
              <w:t xml:space="preserve"> </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Заняття</w:t>
            </w:r>
          </w:p>
        </w:tc>
        <w:tc>
          <w:tcPr>
            <w:tcW w:w="7938" w:type="dxa"/>
            <w:gridSpan w:val="3"/>
          </w:tcPr>
          <w:p w:rsidR="004D5E12" w:rsidRPr="004D5E12" w:rsidRDefault="00367226" w:rsidP="004D5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w:t>
            </w:r>
            <w:r w:rsidR="004D5E12" w:rsidRPr="004D5E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9.00</w:t>
            </w:r>
            <w:r w:rsidR="004D5E12" w:rsidRPr="004D5E1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4D5E12" w:rsidRPr="004D5E12">
              <w:rPr>
                <w:rFonts w:ascii="Times New Roman" w:eastAsia="Times New Roman" w:hAnsi="Times New Roman" w:cs="Times New Roman"/>
                <w:sz w:val="24"/>
                <w:szCs w:val="24"/>
              </w:rPr>
              <w:t xml:space="preserve">.20, ауд. </w:t>
            </w:r>
            <w:r w:rsidR="004D5E12" w:rsidRPr="004D5E12">
              <w:rPr>
                <w:rFonts w:ascii="Times New Roman" w:eastAsia="Times New Roman" w:hAnsi="Times New Roman" w:cs="Times New Roman"/>
                <w:sz w:val="24"/>
                <w:szCs w:val="24"/>
                <w:lang w:val="ru-RU"/>
              </w:rPr>
              <w:t>407</w:t>
            </w:r>
            <w:r w:rsidR="004D5E12" w:rsidRPr="004D5E12">
              <w:rPr>
                <w:rFonts w:ascii="Times New Roman" w:eastAsia="Times New Roman" w:hAnsi="Times New Roman" w:cs="Times New Roman"/>
                <w:sz w:val="24"/>
                <w:szCs w:val="24"/>
              </w:rPr>
              <w:t xml:space="preserve"> (3 корпус)</w:t>
            </w:r>
          </w:p>
          <w:p w:rsidR="004D5E12" w:rsidRPr="004D5E12" w:rsidRDefault="004D5E12" w:rsidP="004D5E12">
            <w:pPr>
              <w:spacing w:after="0" w:line="240" w:lineRule="auto"/>
              <w:rPr>
                <w:rFonts w:ascii="Times New Roman" w:eastAsia="Times New Roman" w:hAnsi="Times New Roman" w:cs="Times New Roman"/>
                <w:sz w:val="24"/>
                <w:szCs w:val="24"/>
              </w:rPr>
            </w:pP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Консультації</w:t>
            </w:r>
          </w:p>
        </w:tc>
        <w:tc>
          <w:tcPr>
            <w:tcW w:w="7938" w:type="dxa"/>
            <w:gridSpan w:val="3"/>
          </w:tcPr>
          <w:p w:rsidR="004D5E12" w:rsidRPr="004D5E12" w:rsidRDefault="00367226" w:rsidP="0036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w:t>
            </w:r>
            <w:r w:rsidR="004D5E12" w:rsidRPr="004D5E12">
              <w:rPr>
                <w:rFonts w:ascii="Times New Roman" w:eastAsia="Times New Roman" w:hAnsi="Times New Roman" w:cs="Times New Roman"/>
                <w:sz w:val="24"/>
                <w:szCs w:val="24"/>
              </w:rPr>
              <w:t xml:space="preserve"> 12.20–13.</w:t>
            </w:r>
            <w:r>
              <w:rPr>
                <w:rFonts w:ascii="Times New Roman" w:eastAsia="Times New Roman" w:hAnsi="Times New Roman" w:cs="Times New Roman"/>
                <w:sz w:val="24"/>
                <w:szCs w:val="24"/>
              </w:rPr>
              <w:t>0</w:t>
            </w:r>
            <w:r w:rsidR="004D5E12" w:rsidRPr="004D5E12">
              <w:rPr>
                <w:rFonts w:ascii="Times New Roman" w:eastAsia="Times New Roman" w:hAnsi="Times New Roman" w:cs="Times New Roman"/>
                <w:sz w:val="24"/>
                <w:szCs w:val="24"/>
              </w:rPr>
              <w:t xml:space="preserve">0 </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Адреса</w:t>
            </w:r>
          </w:p>
        </w:tc>
        <w:tc>
          <w:tcPr>
            <w:tcW w:w="7938" w:type="dxa"/>
            <w:gridSpan w:val="3"/>
          </w:tcPr>
          <w:p w:rsidR="004D5E12" w:rsidRPr="004D5E12" w:rsidRDefault="004D5E12" w:rsidP="004D5E12">
            <w:pPr>
              <w:tabs>
                <w:tab w:val="right" w:pos="7439"/>
              </w:tabs>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к. 407, поверх 4, корпус 3, вул. Мистецтв 11</w:t>
            </w:r>
          </w:p>
        </w:tc>
      </w:tr>
      <w:tr w:rsidR="004D5E12" w:rsidRPr="004D5E12" w:rsidTr="00D80D06">
        <w:tc>
          <w:tcPr>
            <w:tcW w:w="1668" w:type="dxa"/>
          </w:tcPr>
          <w:p w:rsidR="004D5E12" w:rsidRPr="004D5E12" w:rsidRDefault="004D5E12" w:rsidP="004D5E12">
            <w:pPr>
              <w:spacing w:after="0" w:line="240"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Телефон</w:t>
            </w:r>
          </w:p>
        </w:tc>
        <w:tc>
          <w:tcPr>
            <w:tcW w:w="7938" w:type="dxa"/>
            <w:gridSpan w:val="3"/>
          </w:tcPr>
          <w:p w:rsidR="004D5E12" w:rsidRPr="00367226" w:rsidRDefault="004D5E12" w:rsidP="004D5E12">
            <w:pPr>
              <w:tabs>
                <w:tab w:val="right" w:pos="7439"/>
              </w:tabs>
              <w:spacing w:after="0" w:line="240" w:lineRule="auto"/>
              <w:rPr>
                <w:rFonts w:ascii="Times New Roman" w:eastAsia="Times New Roman" w:hAnsi="Times New Roman" w:cs="Times New Roman"/>
                <w:sz w:val="24"/>
                <w:szCs w:val="24"/>
                <w:lang w:val="ru-RU"/>
              </w:rPr>
            </w:pPr>
            <w:r w:rsidRPr="004D5E12">
              <w:rPr>
                <w:rFonts w:ascii="Times New Roman" w:eastAsia="Times New Roman" w:hAnsi="Times New Roman" w:cs="Times New Roman"/>
                <w:sz w:val="24"/>
                <w:szCs w:val="24"/>
                <w:lang w:val="ru-RU"/>
              </w:rPr>
              <w:t>05</w:t>
            </w:r>
            <w:r w:rsidRPr="00367226">
              <w:rPr>
                <w:rFonts w:ascii="Times New Roman" w:eastAsia="Times New Roman" w:hAnsi="Times New Roman" w:cs="Times New Roman"/>
                <w:sz w:val="24"/>
                <w:szCs w:val="24"/>
                <w:lang w:val="ru-RU"/>
              </w:rPr>
              <w:t>7 706-</w:t>
            </w:r>
            <w:r w:rsidRPr="004D5E12">
              <w:rPr>
                <w:rFonts w:ascii="Times New Roman" w:eastAsia="Times New Roman" w:hAnsi="Times New Roman" w:cs="Times New Roman"/>
                <w:sz w:val="24"/>
                <w:szCs w:val="24"/>
              </w:rPr>
              <w:t>03</w:t>
            </w:r>
            <w:r w:rsidRPr="00367226">
              <w:rPr>
                <w:rFonts w:ascii="Times New Roman" w:eastAsia="Times New Roman" w:hAnsi="Times New Roman" w:cs="Times New Roman"/>
                <w:sz w:val="24"/>
                <w:szCs w:val="24"/>
                <w:lang w:val="ru-RU"/>
              </w:rPr>
              <w:t>-</w:t>
            </w:r>
            <w:r w:rsidRPr="004D5E12">
              <w:rPr>
                <w:rFonts w:ascii="Times New Roman" w:eastAsia="Times New Roman" w:hAnsi="Times New Roman" w:cs="Times New Roman"/>
                <w:sz w:val="24"/>
                <w:szCs w:val="24"/>
              </w:rPr>
              <w:t>50 (кафедра)</w:t>
            </w:r>
            <w:r w:rsidRPr="00367226">
              <w:rPr>
                <w:rFonts w:ascii="Times New Roman" w:eastAsia="Times New Roman" w:hAnsi="Times New Roman" w:cs="Times New Roman"/>
                <w:sz w:val="24"/>
                <w:szCs w:val="24"/>
                <w:lang w:val="ru-RU"/>
              </w:rPr>
              <w:tab/>
            </w:r>
          </w:p>
        </w:tc>
      </w:tr>
    </w:tbl>
    <w:p w:rsidR="004D5E12" w:rsidRPr="004D5E12" w:rsidRDefault="004D5E12" w:rsidP="004D5E12">
      <w:pPr>
        <w:spacing w:after="120" w:line="240"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КОМУНІКАЦІЯ З ВИКЛАДАЧЕМ</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Поза заняттями офіційним каналом комунікації з викладачем є електронні листи.</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     Умови листування: 1) в </w:t>
      </w:r>
      <w:r w:rsidRPr="004D5E12">
        <w:rPr>
          <w:rFonts w:ascii="Times New Roman" w:eastAsia="Times New Roman" w:hAnsi="Times New Roman" w:cs="Times New Roman"/>
          <w:i/>
          <w:sz w:val="24"/>
          <w:szCs w:val="24"/>
        </w:rPr>
        <w:t>темі</w:t>
      </w:r>
      <w:r w:rsidRPr="004D5E12">
        <w:rPr>
          <w:rFonts w:ascii="Times New Roman" w:eastAsia="Times New Roman" w:hAnsi="Times New Roman" w:cs="Times New Roman"/>
          <w:sz w:val="24"/>
          <w:szCs w:val="24"/>
        </w:rPr>
        <w:t xml:space="preserve"> листа обов’язково має бути зазначена назва дисципліни (скорочено —ЕТМ); 2) в полі тексту листа позначити, хто звертається — анонімні листи розглядатися не будуть; 3) файли підписувати таким чином: </w:t>
      </w:r>
      <w:r w:rsidRPr="004D5E12">
        <w:rPr>
          <w:rFonts w:ascii="Times New Roman" w:eastAsia="Times New Roman" w:hAnsi="Times New Roman" w:cs="Times New Roman"/>
          <w:i/>
          <w:sz w:val="24"/>
          <w:szCs w:val="24"/>
        </w:rPr>
        <w:t xml:space="preserve">прізвище_ завдання. Розширення: текст — </w:t>
      </w:r>
      <w:r w:rsidRPr="004D5E12">
        <w:rPr>
          <w:rFonts w:ascii="Times New Roman" w:eastAsia="Times New Roman" w:hAnsi="Times New Roman" w:cs="Times New Roman"/>
          <w:i/>
          <w:sz w:val="24"/>
          <w:szCs w:val="24"/>
          <w:lang w:val="en-US"/>
        </w:rPr>
        <w:t>doc</w:t>
      </w:r>
      <w:r w:rsidRPr="004D5E12">
        <w:rPr>
          <w:rFonts w:ascii="Times New Roman" w:eastAsia="Times New Roman" w:hAnsi="Times New Roman" w:cs="Times New Roman"/>
          <w:i/>
          <w:sz w:val="24"/>
          <w:szCs w:val="24"/>
        </w:rPr>
        <w:t xml:space="preserve">, </w:t>
      </w:r>
      <w:r w:rsidRPr="004D5E12">
        <w:rPr>
          <w:rFonts w:ascii="Times New Roman" w:eastAsia="Times New Roman" w:hAnsi="Times New Roman" w:cs="Times New Roman"/>
          <w:i/>
          <w:sz w:val="24"/>
          <w:szCs w:val="24"/>
          <w:lang w:val="en-US"/>
        </w:rPr>
        <w:t>docx</w:t>
      </w:r>
      <w:r w:rsidRPr="004D5E12">
        <w:rPr>
          <w:rFonts w:ascii="Times New Roman" w:eastAsia="Times New Roman" w:hAnsi="Times New Roman" w:cs="Times New Roman"/>
          <w:i/>
          <w:sz w:val="24"/>
          <w:szCs w:val="24"/>
        </w:rPr>
        <w:t xml:space="preserve">, ілюстрації — </w:t>
      </w:r>
      <w:r w:rsidRPr="004D5E12">
        <w:rPr>
          <w:rFonts w:ascii="Times New Roman" w:eastAsia="Times New Roman" w:hAnsi="Times New Roman" w:cs="Times New Roman"/>
          <w:i/>
          <w:sz w:val="24"/>
          <w:szCs w:val="24"/>
          <w:lang w:val="en-US"/>
        </w:rPr>
        <w:t>jpeg</w:t>
      </w:r>
      <w:r w:rsidRPr="004D5E12">
        <w:rPr>
          <w:rFonts w:ascii="Times New Roman" w:eastAsia="Times New Roman" w:hAnsi="Times New Roman" w:cs="Times New Roman"/>
          <w:i/>
          <w:sz w:val="24"/>
          <w:szCs w:val="24"/>
        </w:rPr>
        <w:t xml:space="preserve">, </w:t>
      </w:r>
      <w:r w:rsidRPr="004D5E12">
        <w:rPr>
          <w:rFonts w:ascii="Times New Roman" w:eastAsia="Times New Roman" w:hAnsi="Times New Roman" w:cs="Times New Roman"/>
          <w:i/>
          <w:sz w:val="24"/>
          <w:szCs w:val="24"/>
          <w:lang w:val="en-US"/>
        </w:rPr>
        <w:t>pdf</w:t>
      </w:r>
      <w:r w:rsidRPr="004D5E12">
        <w:rPr>
          <w:rFonts w:ascii="Times New Roman" w:eastAsia="Times New Roman" w:hAnsi="Times New Roman" w:cs="Times New Roman"/>
          <w:i/>
          <w:sz w:val="24"/>
          <w:szCs w:val="24"/>
        </w:rPr>
        <w:t xml:space="preserve">. </w:t>
      </w:r>
      <w:r w:rsidRPr="004D5E12">
        <w:rPr>
          <w:rFonts w:ascii="Times New Roman" w:eastAsia="Times New Roman" w:hAnsi="Times New Roman" w:cs="Times New Roman"/>
          <w:sz w:val="24"/>
          <w:szCs w:val="24"/>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є припустимі, але в межах перерви, або при відсутності навчальних пар. Крім того, консультування з викладачем в стінах академії відбуваються у визначені дні та години. </w:t>
      </w: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 xml:space="preserve">ПЕРЕДУМОВИ ВИВЧЕННЯ ДИСЦИПЛІНИ </w:t>
      </w:r>
    </w:p>
    <w:p w:rsidR="004D5E12" w:rsidRPr="004D5E12" w:rsidRDefault="004D5E12" w:rsidP="004D5E12">
      <w:pPr>
        <w:spacing w:after="0" w:line="276"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Дисципліна не має обов’язкових передумов для вивчення. </w:t>
      </w: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НАВЧАЛЬНІ МАТЕРІАЛИ</w:t>
      </w:r>
    </w:p>
    <w:p w:rsidR="004D5E12" w:rsidRPr="004D5E12" w:rsidRDefault="004D5E12" w:rsidP="004D5E12">
      <w:pPr>
        <w:spacing w:after="0" w:line="276" w:lineRule="auto"/>
        <w:rPr>
          <w:rFonts w:ascii="Times New Roman" w:eastAsia="Times New Roman" w:hAnsi="Times New Roman" w:cs="Times New Roman"/>
          <w:i/>
          <w:sz w:val="24"/>
          <w:szCs w:val="24"/>
        </w:rPr>
      </w:pPr>
      <w:r w:rsidRPr="004D5E12">
        <w:rPr>
          <w:rFonts w:ascii="Times New Roman" w:eastAsia="Times New Roman" w:hAnsi="Times New Roman" w:cs="Times New Roman"/>
          <w:i/>
          <w:sz w:val="24"/>
          <w:szCs w:val="24"/>
        </w:rPr>
        <w:t>Методичні матеріали</w:t>
      </w:r>
    </w:p>
    <w:p w:rsidR="00CB1D1C" w:rsidRPr="004D5E12" w:rsidRDefault="00CB1D1C" w:rsidP="00CB1D1C">
      <w:pPr>
        <w:numPr>
          <w:ilvl w:val="0"/>
          <w:numId w:val="1"/>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Долуда А.О. </w:t>
      </w:r>
      <w:r>
        <w:t>Основи наукових досліджень</w:t>
      </w:r>
      <w:r w:rsidRPr="004D5E12">
        <w:rPr>
          <w:rFonts w:ascii="Times New Roman" w:eastAsia="Times New Roman" w:hAnsi="Times New Roman" w:cs="Times New Roman"/>
          <w:sz w:val="24"/>
          <w:szCs w:val="24"/>
        </w:rPr>
        <w:t xml:space="preserve">: методичні рекомендації для студентів </w:t>
      </w:r>
      <w:r>
        <w:rPr>
          <w:rFonts w:ascii="Times New Roman" w:eastAsia="Times New Roman" w:hAnsi="Times New Roman" w:cs="Times New Roman"/>
          <w:sz w:val="24"/>
          <w:szCs w:val="24"/>
        </w:rPr>
        <w:t>4</w:t>
      </w:r>
      <w:r w:rsidRPr="004D5E12">
        <w:rPr>
          <w:rFonts w:ascii="Times New Roman" w:eastAsia="Times New Roman" w:hAnsi="Times New Roman" w:cs="Times New Roman"/>
          <w:sz w:val="24"/>
          <w:szCs w:val="24"/>
        </w:rPr>
        <w:t xml:space="preserve"> курсу РЕТМ, Доктор філософії.  Харків : ХДАДМ, 2019. 16 с.</w:t>
      </w:r>
    </w:p>
    <w:p w:rsidR="00367226" w:rsidRPr="00990411" w:rsidRDefault="00367226" w:rsidP="00367226">
      <w:pPr>
        <w:shd w:val="clear" w:color="auto" w:fill="FFFFFF"/>
        <w:jc w:val="both"/>
      </w:pPr>
    </w:p>
    <w:p w:rsidR="00367226" w:rsidRPr="00E32340" w:rsidRDefault="00367226" w:rsidP="00367226">
      <w:pPr>
        <w:pStyle w:val="a5"/>
        <w:numPr>
          <w:ilvl w:val="0"/>
          <w:numId w:val="1"/>
        </w:numPr>
        <w:tabs>
          <w:tab w:val="clear" w:pos="4819"/>
          <w:tab w:val="clear" w:pos="9639"/>
        </w:tabs>
        <w:jc w:val="both"/>
        <w:rPr>
          <w:sz w:val="28"/>
          <w:szCs w:val="28"/>
          <w:lang w:val="uk-UA"/>
        </w:rPr>
      </w:pPr>
      <w:r w:rsidRPr="00E32340">
        <w:rPr>
          <w:sz w:val="28"/>
          <w:szCs w:val="28"/>
          <w:lang w:val="uk-UA"/>
        </w:rPr>
        <w:lastRenderedPageBreak/>
        <w:t>Горбатенко ПО., Іваїша Г.О. Основи наукових досліджень. Підручник - Херсон, 2001.</w:t>
      </w:r>
    </w:p>
    <w:p w:rsidR="00367226" w:rsidRPr="00E32340" w:rsidRDefault="00367226" w:rsidP="00367226">
      <w:pPr>
        <w:pStyle w:val="a5"/>
        <w:numPr>
          <w:ilvl w:val="0"/>
          <w:numId w:val="1"/>
        </w:numPr>
        <w:tabs>
          <w:tab w:val="clear" w:pos="4819"/>
          <w:tab w:val="clear" w:pos="9639"/>
        </w:tabs>
        <w:jc w:val="both"/>
        <w:rPr>
          <w:sz w:val="28"/>
          <w:szCs w:val="28"/>
          <w:lang w:val="uk-UA"/>
        </w:rPr>
      </w:pPr>
      <w:r w:rsidRPr="00E32340">
        <w:rPr>
          <w:sz w:val="28"/>
          <w:szCs w:val="28"/>
          <w:lang w:val="uk-UA"/>
        </w:rPr>
        <w:t>Білуха МТ. Основи наукових досліджень. -К.: Вища шк., 1997.</w:t>
      </w:r>
    </w:p>
    <w:p w:rsidR="004D5E12" w:rsidRPr="004D5E12" w:rsidRDefault="004D5E12" w:rsidP="004D5E12">
      <w:pPr>
        <w:spacing w:after="0" w:line="276" w:lineRule="auto"/>
        <w:rPr>
          <w:rFonts w:ascii="Times New Roman" w:eastAsia="Times New Roman" w:hAnsi="Times New Roman" w:cs="Times New Roman"/>
          <w:sz w:val="20"/>
          <w:szCs w:val="20"/>
        </w:rPr>
      </w:pP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НЕОБХІДНЕ ОБЛАДНАННЯ</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  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4D5E12">
        <w:rPr>
          <w:rFonts w:ascii="Times New Roman" w:eastAsia="Times New Roman" w:hAnsi="Times New Roman" w:cs="Times New Roman"/>
          <w:sz w:val="24"/>
          <w:szCs w:val="24"/>
          <w:lang w:val="en-US"/>
        </w:rPr>
        <w:t>Microsoft</w:t>
      </w:r>
      <w:r w:rsidRPr="004D5E12">
        <w:rPr>
          <w:rFonts w:ascii="Times New Roman" w:eastAsia="Times New Roman" w:hAnsi="Times New Roman" w:cs="Times New Roman"/>
          <w:sz w:val="24"/>
          <w:szCs w:val="24"/>
        </w:rPr>
        <w:t xml:space="preserve"> </w:t>
      </w:r>
      <w:r w:rsidRPr="004D5E12">
        <w:rPr>
          <w:rFonts w:ascii="Times New Roman" w:eastAsia="Times New Roman" w:hAnsi="Times New Roman" w:cs="Times New Roman"/>
          <w:sz w:val="24"/>
          <w:szCs w:val="24"/>
          <w:lang w:val="en-US"/>
        </w:rPr>
        <w:t>Word</w:t>
      </w:r>
      <w:r w:rsidRPr="004D5E12">
        <w:rPr>
          <w:rFonts w:ascii="Times New Roman" w:eastAsia="Times New Roman" w:hAnsi="Times New Roman" w:cs="Times New Roman"/>
          <w:sz w:val="24"/>
          <w:szCs w:val="24"/>
        </w:rPr>
        <w:t>. Мікроскопи МБС-2, МБС-9, Приладдя для дослідження в ультрафіолетовім та інфрачервонім діапазоні довжини електромагнітних хвиль. Негатоскоп. Лупи 3-10 крат. Набір світлофільтрів. Реактиви для мікрохімічних досліджень.</w:t>
      </w:r>
    </w:p>
    <w:p w:rsidR="004D5E12" w:rsidRPr="004D5E12" w:rsidRDefault="004D5E12" w:rsidP="004D5E12">
      <w:pPr>
        <w:spacing w:after="0" w:line="276" w:lineRule="auto"/>
        <w:jc w:val="both"/>
        <w:rPr>
          <w:rFonts w:ascii="Times New Roman" w:eastAsia="Times New Roman" w:hAnsi="Times New Roman" w:cs="Times New Roman"/>
          <w:sz w:val="24"/>
          <w:szCs w:val="24"/>
        </w:rPr>
      </w:pPr>
    </w:p>
    <w:p w:rsidR="004D5E12" w:rsidRPr="004D5E12" w:rsidRDefault="004D5E12" w:rsidP="004D5E12">
      <w:pPr>
        <w:spacing w:after="120" w:line="276" w:lineRule="auto"/>
        <w:jc w:val="both"/>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МЕТА Й ЗАВДАННЯ КУРСУ</w:t>
      </w:r>
    </w:p>
    <w:p w:rsidR="00CB1D1C" w:rsidRPr="00CB1D1C" w:rsidRDefault="004D5E12" w:rsidP="00CB1D1C">
      <w:pP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      Головна мета дисципліни</w:t>
      </w:r>
      <w:r w:rsidR="00CB1D1C">
        <w:rPr>
          <w:rFonts w:ascii="Times New Roman" w:eastAsia="Times New Roman" w:hAnsi="Times New Roman" w:cs="Times New Roman"/>
          <w:sz w:val="24"/>
          <w:szCs w:val="24"/>
        </w:rPr>
        <w:t xml:space="preserve"> </w:t>
      </w:r>
      <w:r w:rsidR="00CB1D1C" w:rsidRPr="00CB1D1C">
        <w:rPr>
          <w:rFonts w:ascii="Times New Roman" w:eastAsia="Times New Roman" w:hAnsi="Times New Roman" w:cs="Times New Roman"/>
          <w:sz w:val="24"/>
          <w:szCs w:val="24"/>
        </w:rPr>
        <w:t>«Основи наукових досліджень»</w:t>
      </w:r>
      <w:r w:rsidRPr="004D5E12">
        <w:rPr>
          <w:rFonts w:ascii="Times New Roman" w:eastAsia="Times New Roman" w:hAnsi="Times New Roman" w:cs="Times New Roman"/>
          <w:sz w:val="24"/>
          <w:szCs w:val="24"/>
        </w:rPr>
        <w:t xml:space="preserve"> полягає у наданні студентам базових знань щодо сучасних </w:t>
      </w:r>
      <w:r w:rsidR="00CB1D1C" w:rsidRPr="00CB1D1C">
        <w:rPr>
          <w:rFonts w:ascii="Times New Roman" w:eastAsia="Times New Roman" w:hAnsi="Times New Roman" w:cs="Times New Roman"/>
          <w:sz w:val="24"/>
          <w:szCs w:val="24"/>
        </w:rPr>
        <w:t>вимог до виконання наукових досліджень та до структури і правил оформлення науково-дослідних робіт.</w:t>
      </w:r>
    </w:p>
    <w:p w:rsidR="00CB1D1C" w:rsidRPr="00CB1D1C"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 xml:space="preserve">Дисципліна забезпечує теоретичну основу курсової та дипломної роботи, в ході якої студенти опановують методологію наукового пошуку в застосуванні до об'єкту досліджень. Показ та вивчення методів наукового дослідження в реставрації окреслюється пошуково-теоретичним дослідженням, пошуком інформації, роботою з аналогами, а також підготовкою реферативного викладу рукопису дослідження по вибраному напрямку. </w:t>
      </w:r>
      <w:r w:rsidR="004D5E12" w:rsidRPr="00CB1D1C">
        <w:rPr>
          <w:rFonts w:ascii="Times New Roman" w:eastAsia="Times New Roman" w:hAnsi="Times New Roman" w:cs="Times New Roman"/>
          <w:sz w:val="24"/>
          <w:szCs w:val="24"/>
        </w:rPr>
        <w:t xml:space="preserve">Дисципліна забезпечує спеціалізовані (фахові) компетентності: </w:t>
      </w:r>
      <w:r w:rsidR="004D5E12" w:rsidRPr="004D5E12">
        <w:rPr>
          <w:rFonts w:ascii="Times New Roman" w:eastAsia="Times New Roman" w:hAnsi="Times New Roman" w:cs="Times New Roman"/>
          <w:sz w:val="24"/>
          <w:szCs w:val="24"/>
        </w:rPr>
        <w:t>Здатність в практичній діяльності застосовувати знання та набуті практичні навички, проводити діагностику стану збереженості матеріально-предметної структури твору мистецтва, формулювати кінцеву мету реставраційного втручання у відповідності до вимог сучасної наукової реставрації.</w:t>
      </w:r>
      <w:r w:rsidRPr="00CB1D1C">
        <w:rPr>
          <w:rFonts w:ascii="Times New Roman" w:eastAsia="Times New Roman" w:hAnsi="Times New Roman" w:cs="Times New Roman"/>
          <w:sz w:val="24"/>
          <w:szCs w:val="24"/>
        </w:rPr>
        <w:t xml:space="preserve"> До основних завдань, що вирішуються під час засвоювання матеріалів дисципліни слід віднести такі:</w:t>
      </w:r>
    </w:p>
    <w:p w:rsidR="00CB1D1C" w:rsidRPr="00CB1D1C"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 розвиток у студенів здібностей осмислення теми дослідження з позиції її актуальності;</w:t>
      </w:r>
    </w:p>
    <w:p w:rsidR="00CB1D1C" w:rsidRPr="00CB1D1C"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 формування навичок збору, огляду, систематизації та обробки матеріалів (бібліографічні джерела, ілюстративний матеріал); формування знань з систематизації зібраного матеріалу;</w:t>
      </w:r>
    </w:p>
    <w:p w:rsidR="00CB1D1C" w:rsidRPr="00CB1D1C"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 удосконалення вмінь оприлюднювати наукові результати у вигляді реферативної доповіді;</w:t>
      </w:r>
    </w:p>
    <w:p w:rsidR="00CB1D1C" w:rsidRPr="00CB1D1C"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 розкриття методології науково-теоретичного підходу до вирішення поставленої задачі;</w:t>
      </w:r>
    </w:p>
    <w:p w:rsidR="004D5E12" w:rsidRPr="004D5E12" w:rsidRDefault="00CB1D1C" w:rsidP="00CB1D1C">
      <w:pPr>
        <w:rPr>
          <w:rFonts w:ascii="Times New Roman" w:eastAsia="Times New Roman" w:hAnsi="Times New Roman" w:cs="Times New Roman"/>
          <w:sz w:val="24"/>
          <w:szCs w:val="24"/>
        </w:rPr>
      </w:pPr>
      <w:r w:rsidRPr="00CB1D1C">
        <w:rPr>
          <w:rFonts w:ascii="Times New Roman" w:eastAsia="Times New Roman" w:hAnsi="Times New Roman" w:cs="Times New Roman"/>
          <w:sz w:val="24"/>
          <w:szCs w:val="24"/>
        </w:rPr>
        <w:t>оволодіння науковим апаратом і логікою наукового процесу. Знайомство з методикою проведення наукових досліджень закладає основи професійних навичок.</w:t>
      </w: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ОПИС ДИСЦИПЛІНИ</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Основна спрямованість дисципліни визначається професійним сприйняттям особливостей реставраційної та експертної практики.</w:t>
      </w:r>
    </w:p>
    <w:p w:rsidR="004D5E12" w:rsidRPr="004D5E12" w:rsidRDefault="004D5E12" w:rsidP="004D5E12">
      <w:pPr>
        <w:spacing w:after="12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lastRenderedPageBreak/>
        <w:t xml:space="preserve">Дисципліна вивчається протягом </w:t>
      </w:r>
      <w:r w:rsidR="00CB1D1C">
        <w:rPr>
          <w:rFonts w:ascii="Times New Roman" w:eastAsia="Times New Roman" w:hAnsi="Times New Roman" w:cs="Times New Roman"/>
          <w:sz w:val="24"/>
          <w:szCs w:val="24"/>
        </w:rPr>
        <w:t>7 семестру 4</w:t>
      </w:r>
      <w:r w:rsidRPr="004D5E12">
        <w:rPr>
          <w:rFonts w:ascii="Times New Roman" w:eastAsia="Times New Roman" w:hAnsi="Times New Roman" w:cs="Times New Roman"/>
          <w:sz w:val="24"/>
          <w:szCs w:val="24"/>
        </w:rPr>
        <w:t xml:space="preserve">-го курсу ( 2 кредити ECTS). Всього семестр має 2 модулі та </w:t>
      </w:r>
      <w:r w:rsidR="004E6B51">
        <w:rPr>
          <w:rFonts w:ascii="Times New Roman" w:eastAsia="Times New Roman" w:hAnsi="Times New Roman" w:cs="Times New Roman"/>
          <w:sz w:val="24"/>
          <w:szCs w:val="24"/>
        </w:rPr>
        <w:t>6</w:t>
      </w:r>
      <w:bookmarkStart w:id="0" w:name="_GoBack"/>
      <w:bookmarkEnd w:id="0"/>
      <w:r w:rsidRPr="004D5E12">
        <w:rPr>
          <w:rFonts w:ascii="Times New Roman" w:eastAsia="Times New Roman" w:hAnsi="Times New Roman" w:cs="Times New Roman"/>
          <w:sz w:val="24"/>
          <w:szCs w:val="24"/>
        </w:rPr>
        <w:t xml:space="preserve"> тем.</w:t>
      </w:r>
    </w:p>
    <w:p w:rsidR="004D5E12" w:rsidRPr="004D5E12" w:rsidRDefault="004D5E12" w:rsidP="004D5E12">
      <w:pPr>
        <w:widowControl w:val="0"/>
        <w:spacing w:after="0" w:line="276" w:lineRule="auto"/>
        <w:rPr>
          <w:rFonts w:ascii="Times New Roman" w:eastAsia="Times New Roman" w:hAnsi="Times New Roman" w:cs="Times New Roman"/>
          <w:b/>
          <w:i/>
          <w:sz w:val="24"/>
          <w:szCs w:val="24"/>
          <w:lang w:eastAsia="ru-RU"/>
        </w:rPr>
      </w:pPr>
      <w:r w:rsidRPr="004D5E12">
        <w:rPr>
          <w:rFonts w:ascii="Times New Roman" w:eastAsia="Times New Roman" w:hAnsi="Times New Roman" w:cs="Times New Roman"/>
          <w:b/>
          <w:sz w:val="24"/>
          <w:szCs w:val="24"/>
          <w:lang w:eastAsia="ru-RU"/>
        </w:rPr>
        <w:t>Осінній семестр: 60</w:t>
      </w:r>
      <w:r w:rsidRPr="004D5E12">
        <w:rPr>
          <w:rFonts w:ascii="Times New Roman" w:eastAsia="Times New Roman" w:hAnsi="Times New Roman" w:cs="Times New Roman"/>
          <w:bCs/>
          <w:sz w:val="24"/>
          <w:szCs w:val="24"/>
          <w:lang w:eastAsia="ru-RU"/>
        </w:rPr>
        <w:t xml:space="preserve"> годин: 30 — </w:t>
      </w:r>
      <w:r w:rsidRPr="004D5E12">
        <w:rPr>
          <w:rFonts w:ascii="Times New Roman" w:eastAsia="Times New Roman" w:hAnsi="Times New Roman" w:cs="Times New Roman"/>
          <w:sz w:val="28"/>
          <w:szCs w:val="20"/>
          <w:lang w:eastAsia="ru-RU"/>
        </w:rPr>
        <w:t>аудиторні лекційні</w:t>
      </w:r>
      <w:r w:rsidRPr="004D5E12">
        <w:rPr>
          <w:rFonts w:ascii="Times New Roman" w:eastAsia="Times New Roman" w:hAnsi="Times New Roman" w:cs="Times New Roman"/>
          <w:bCs/>
          <w:sz w:val="24"/>
          <w:szCs w:val="24"/>
          <w:lang w:eastAsia="ru-RU"/>
        </w:rPr>
        <w:t>, 30 — самостійні.</w:t>
      </w:r>
      <w:r w:rsidRPr="004D5E12">
        <w:rPr>
          <w:rFonts w:ascii="Times New Roman" w:eastAsia="Times New Roman" w:hAnsi="Times New Roman" w:cs="Times New Roman"/>
          <w:b/>
          <w:i/>
          <w:sz w:val="24"/>
          <w:szCs w:val="24"/>
          <w:lang w:eastAsia="ru-RU"/>
        </w:rPr>
        <w:t xml:space="preserve"> </w:t>
      </w:r>
    </w:p>
    <w:p w:rsidR="00DB0CAC" w:rsidRDefault="00DB0CAC" w:rsidP="00DB0CAC">
      <w:pPr>
        <w:tabs>
          <w:tab w:val="left" w:pos="284"/>
          <w:tab w:val="left" w:pos="567"/>
        </w:tabs>
        <w:ind w:firstLine="567"/>
        <w:jc w:val="both"/>
        <w:rPr>
          <w:b/>
          <w:szCs w:val="28"/>
        </w:rPr>
      </w:pPr>
      <w:r w:rsidRPr="00664CCE">
        <w:rPr>
          <w:b/>
          <w:szCs w:val="28"/>
        </w:rPr>
        <w:t>Змістовий модуль 1.</w:t>
      </w:r>
    </w:p>
    <w:p w:rsidR="00DB0CAC" w:rsidRDefault="00DB0CAC" w:rsidP="00DB0CAC">
      <w:pPr>
        <w:rPr>
          <w:szCs w:val="28"/>
        </w:rPr>
      </w:pPr>
      <w:r w:rsidRPr="000A350D">
        <w:rPr>
          <w:szCs w:val="28"/>
        </w:rPr>
        <w:t xml:space="preserve">Тема 1. Наукове дослідження. Категоріальний апарат наукового дослідження. Перелік і правила визначень, позначень, символів, скорочень і термінів. </w:t>
      </w:r>
    </w:p>
    <w:p w:rsidR="00DB0CAC" w:rsidRPr="000A350D" w:rsidRDefault="00DB0CAC" w:rsidP="00DB0CAC">
      <w:pPr>
        <w:rPr>
          <w:szCs w:val="28"/>
        </w:rPr>
      </w:pPr>
      <w:r w:rsidRPr="000A350D">
        <w:rPr>
          <w:szCs w:val="28"/>
        </w:rPr>
        <w:t>Тема 2. Методологічні основи наукового пошуку. Оцінка сучасного стану проблеми</w:t>
      </w:r>
      <w:r>
        <w:rPr>
          <w:szCs w:val="28"/>
        </w:rPr>
        <w:t>. П</w:t>
      </w:r>
      <w:r w:rsidRPr="000A350D">
        <w:rPr>
          <w:szCs w:val="28"/>
        </w:rPr>
        <w:t>рогалини знань, що існують у даній галузі, провідні фірми та провідні вчені і фахівці даної галузі. Світові тенденції розв'язання поставлених задач.</w:t>
      </w:r>
    </w:p>
    <w:p w:rsidR="00DB0CAC" w:rsidRPr="000A350D" w:rsidRDefault="00DB0CAC" w:rsidP="00DB0CAC">
      <w:pPr>
        <w:rPr>
          <w:szCs w:val="28"/>
        </w:rPr>
      </w:pPr>
      <w:r w:rsidRPr="000A350D">
        <w:rPr>
          <w:szCs w:val="28"/>
        </w:rPr>
        <w:t>Тема 3. Методи наукового дослідження предмета та об'єкта в реставраційній практиці.</w:t>
      </w:r>
    </w:p>
    <w:p w:rsidR="00DB0CAC" w:rsidRDefault="00DB0CAC" w:rsidP="00DB0CAC">
      <w:pPr>
        <w:tabs>
          <w:tab w:val="left" w:pos="284"/>
          <w:tab w:val="left" w:pos="567"/>
        </w:tabs>
        <w:ind w:firstLine="567"/>
        <w:jc w:val="both"/>
        <w:rPr>
          <w:b/>
          <w:szCs w:val="28"/>
        </w:rPr>
      </w:pPr>
      <w:r w:rsidRPr="00664CCE">
        <w:rPr>
          <w:b/>
          <w:szCs w:val="28"/>
        </w:rPr>
        <w:t xml:space="preserve">Змістовий модуль </w:t>
      </w:r>
      <w:r>
        <w:rPr>
          <w:b/>
          <w:szCs w:val="28"/>
        </w:rPr>
        <w:t>2</w:t>
      </w:r>
      <w:r w:rsidRPr="00664CCE">
        <w:rPr>
          <w:b/>
          <w:szCs w:val="28"/>
        </w:rPr>
        <w:t>.</w:t>
      </w:r>
    </w:p>
    <w:p w:rsidR="00DB0CAC" w:rsidRPr="000A350D" w:rsidRDefault="00DB0CAC" w:rsidP="00DB0CAC">
      <w:pPr>
        <w:rPr>
          <w:szCs w:val="28"/>
        </w:rPr>
      </w:pPr>
      <w:r w:rsidRPr="000A350D">
        <w:rPr>
          <w:szCs w:val="28"/>
        </w:rPr>
        <w:t>Тема 1. Окреслення проблематики та побудова плану експериментальних досліджень. Викладення відомостей про предмет (об'єкт) дослідження або розробки, котрі є необхідними і достатніми для розкриття сутності наукової роботи ( опис теорії і методів роботи; характеристик об'єкта, принцип дії об'єкта та основних принципових рішень.</w:t>
      </w:r>
    </w:p>
    <w:p w:rsidR="00DB0CAC" w:rsidRPr="000A350D" w:rsidRDefault="00DB0CAC" w:rsidP="00DB0CAC">
      <w:pPr>
        <w:rPr>
          <w:szCs w:val="28"/>
        </w:rPr>
      </w:pPr>
      <w:r w:rsidRPr="000A350D">
        <w:rPr>
          <w:szCs w:val="28"/>
        </w:rPr>
        <w:t>Тема 2. Пошук інформації та робота з аналогами. Забезпечення повноти бібліографічного, реферативного та повного опису звітів.</w:t>
      </w:r>
    </w:p>
    <w:p w:rsidR="00DB0CAC" w:rsidRPr="000A350D" w:rsidRDefault="00DB0CAC" w:rsidP="00DB0CAC">
      <w:pPr>
        <w:rPr>
          <w:szCs w:val="28"/>
        </w:rPr>
      </w:pPr>
      <w:r w:rsidRPr="000A350D">
        <w:rPr>
          <w:szCs w:val="28"/>
        </w:rPr>
        <w:t>Тема 3. Держстандарте України по вимогам до структури оформлення звітів та документів у сфері науки та освіти. Структура звіту: вступна частина, основна частина, додатки, інші матеріали. Вимоги до подання  структурних елементів звіту.</w:t>
      </w:r>
    </w:p>
    <w:p w:rsidR="00DB0CAC" w:rsidRPr="000A350D" w:rsidRDefault="00DB0CAC" w:rsidP="00DB0CAC">
      <w:pPr>
        <w:rPr>
          <w:szCs w:val="28"/>
        </w:rPr>
      </w:pPr>
      <w:r w:rsidRPr="000A350D">
        <w:rPr>
          <w:szCs w:val="28"/>
        </w:rPr>
        <w:t>Тема 4. Мова та стиль наукового дослідження, історичні традиції та норми української</w:t>
      </w: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ФОРМАТ ДИСЦИПЛІНИ</w:t>
      </w:r>
    </w:p>
    <w:p w:rsidR="004D5E12" w:rsidRPr="004D5E12" w:rsidRDefault="004D5E12" w:rsidP="004D5E12">
      <w:pPr>
        <w:widowControl w:val="0"/>
        <w:spacing w:after="0" w:line="276" w:lineRule="auto"/>
        <w:jc w:val="both"/>
        <w:rPr>
          <w:rFonts w:ascii="Times New Roman" w:eastAsia="Times New Roman" w:hAnsi="Times New Roman" w:cs="Times New Roman"/>
          <w:sz w:val="24"/>
          <w:szCs w:val="24"/>
          <w:lang w:eastAsia="ru-RU"/>
        </w:rPr>
      </w:pPr>
      <w:r w:rsidRPr="004D5E12">
        <w:rPr>
          <w:rFonts w:ascii="Times New Roman" w:eastAsia="Times New Roman" w:hAnsi="Times New Roman" w:cs="Times New Roman"/>
          <w:sz w:val="24"/>
          <w:szCs w:val="24"/>
          <w:lang w:eastAsia="ru-RU"/>
        </w:rPr>
        <w:t>Теми розкриваються шляхом лекційних занять. Самостійна робота здобувача спрямована на завершення практичних завдань та закріплення лекційних тем. Зміст самостійної роботи складає пошук додаткової інформації та її аналіз, підготовка усних доповідей за лекційними темами дисципліни в контексті власного наукового дослідження. Додаткових завдань для самостійної роботи не передбачено.</w:t>
      </w:r>
    </w:p>
    <w:p w:rsidR="004D5E12" w:rsidRPr="004D5E12" w:rsidRDefault="004D5E12" w:rsidP="004D5E12">
      <w:pPr>
        <w:widowControl w:val="0"/>
        <w:spacing w:after="0" w:line="276" w:lineRule="auto"/>
        <w:jc w:val="both"/>
        <w:rPr>
          <w:rFonts w:ascii="Times New Roman" w:eastAsia="Times New Roman" w:hAnsi="Times New Roman" w:cs="Times New Roman"/>
          <w:sz w:val="24"/>
          <w:szCs w:val="24"/>
          <w:lang w:eastAsia="ru-RU"/>
        </w:rPr>
      </w:pPr>
    </w:p>
    <w:p w:rsidR="004D5E12" w:rsidRPr="004D5E12" w:rsidRDefault="004D5E12" w:rsidP="004D5E12">
      <w:pPr>
        <w:spacing w:after="120" w:line="276" w:lineRule="auto"/>
        <w:jc w:val="both"/>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ФОРМАТ СЕМЕСТРОВОГО КОНТРОЛЮ</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Формою контролю є залік. Для отримання заліку достатньо пройти рубіжні етапи контролю у формі поточних перевірок процесу самостійної роботи. Для тих студентів, які бажають покращити результат, передбачені письмові контрольні питання за темами дисципліни (10 балів).</w:t>
      </w: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4D5E12" w:rsidRPr="004D5E12" w:rsidTr="00D80D06">
        <w:tc>
          <w:tcPr>
            <w:tcW w:w="1538" w:type="dxa"/>
            <w:tcBorders>
              <w:top w:val="single" w:sz="4" w:space="0" w:color="auto"/>
              <w:left w:val="sing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rPr>
            </w:pPr>
            <w:r w:rsidRPr="004D5E12">
              <w:rPr>
                <w:rFonts w:ascii="Times New Roman" w:eastAsia="Times New Roman" w:hAnsi="Times New Roman" w:cs="Times New Roman"/>
                <w:b/>
                <w:sz w:val="18"/>
                <w:szCs w:val="18"/>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rPr>
            </w:pPr>
            <w:r w:rsidRPr="004D5E12">
              <w:rPr>
                <w:rFonts w:ascii="Times New Roman" w:eastAsia="Times New Roman" w:hAnsi="Times New Roman" w:cs="Times New Roman"/>
                <w:b/>
                <w:sz w:val="18"/>
                <w:szCs w:val="18"/>
              </w:rPr>
              <w:t>Бали</w:t>
            </w:r>
          </w:p>
        </w:tc>
        <w:tc>
          <w:tcPr>
            <w:tcW w:w="687" w:type="dxa"/>
            <w:tcBorders>
              <w:top w:val="single" w:sz="4" w:space="0" w:color="auto"/>
              <w:left w:val="sing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lang w:val="en-US"/>
              </w:rPr>
            </w:pPr>
            <w:r w:rsidRPr="004D5E12">
              <w:rPr>
                <w:rFonts w:ascii="Times New Roman" w:eastAsia="Times New Roman" w:hAnsi="Times New Roman" w:cs="Times New Roman"/>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rPr>
            </w:pPr>
            <w:r w:rsidRPr="004D5E12">
              <w:rPr>
                <w:rFonts w:ascii="Times New Roman" w:eastAsia="Times New Roman" w:hAnsi="Times New Roman" w:cs="Times New Roman"/>
                <w:b/>
                <w:sz w:val="18"/>
                <w:szCs w:val="18"/>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rPr>
            </w:pPr>
            <w:r w:rsidRPr="004D5E12">
              <w:rPr>
                <w:rFonts w:ascii="Times New Roman" w:eastAsia="Times New Roman" w:hAnsi="Times New Roman" w:cs="Times New Roman"/>
                <w:b/>
                <w:sz w:val="18"/>
                <w:szCs w:val="18"/>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rPr>
            </w:pPr>
            <w:r w:rsidRPr="004D5E12">
              <w:rPr>
                <w:rFonts w:ascii="Times New Roman" w:eastAsia="Times New Roman" w:hAnsi="Times New Roman" w:cs="Times New Roman"/>
                <w:b/>
                <w:sz w:val="18"/>
                <w:szCs w:val="18"/>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18"/>
                <w:szCs w:val="18"/>
                <w:lang w:val="en-US"/>
              </w:rPr>
            </w:pPr>
            <w:r w:rsidRPr="004D5E12">
              <w:rPr>
                <w:rFonts w:ascii="Times New Roman" w:eastAsia="Times New Roman" w:hAnsi="Times New Roman" w:cs="Times New Roman"/>
                <w:b/>
                <w:sz w:val="18"/>
                <w:szCs w:val="18"/>
                <w:lang w:val="en-US"/>
              </w:rPr>
              <w:t>ECTS</w:t>
            </w:r>
          </w:p>
        </w:tc>
      </w:tr>
      <w:tr w:rsidR="004D5E12" w:rsidRPr="004D5E12" w:rsidTr="00D80D06">
        <w:tc>
          <w:tcPr>
            <w:tcW w:w="1538" w:type="dxa"/>
            <w:vMerge w:val="restart"/>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відмінно</w:t>
            </w:r>
          </w:p>
        </w:tc>
        <w:tc>
          <w:tcPr>
            <w:tcW w:w="980" w:type="dxa"/>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687" w:type="dxa"/>
            <w:vMerge w:val="restart"/>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А</w:t>
            </w:r>
          </w:p>
        </w:tc>
        <w:tc>
          <w:tcPr>
            <w:tcW w:w="525" w:type="dxa"/>
            <w:tcBorders>
              <w:top w:val="single" w:sz="4" w:space="0" w:color="auto"/>
              <w:left w:val="single" w:sz="4" w:space="0" w:color="auto"/>
              <w:bottom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98–100</w:t>
            </w:r>
          </w:p>
        </w:tc>
        <w:tc>
          <w:tcPr>
            <w:tcW w:w="1553" w:type="dxa"/>
            <w:vMerge w:val="restart"/>
            <w:tcBorders>
              <w:top w:val="single" w:sz="4" w:space="0" w:color="auto"/>
              <w:left w:val="doub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64–74</w:t>
            </w:r>
          </w:p>
        </w:tc>
        <w:tc>
          <w:tcPr>
            <w:tcW w:w="90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lang w:val="en-US"/>
              </w:rPr>
              <w:t>D</w:t>
            </w:r>
          </w:p>
        </w:tc>
      </w:tr>
      <w:tr w:rsidR="004D5E12" w:rsidRPr="004D5E12" w:rsidTr="00D80D06">
        <w:tc>
          <w:tcPr>
            <w:tcW w:w="1538" w:type="dxa"/>
            <w:vMerge/>
            <w:tcBorders>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p>
        </w:tc>
        <w:tc>
          <w:tcPr>
            <w:tcW w:w="980" w:type="dxa"/>
            <w:tcBorders>
              <w:left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90–100</w:t>
            </w:r>
          </w:p>
        </w:tc>
        <w:tc>
          <w:tcPr>
            <w:tcW w:w="687" w:type="dxa"/>
            <w:vMerge/>
            <w:tcBorders>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p>
        </w:tc>
        <w:tc>
          <w:tcPr>
            <w:tcW w:w="525" w:type="dxa"/>
            <w:tcBorders>
              <w:top w:val="single" w:sz="4" w:space="0" w:color="auto"/>
              <w:left w:val="single" w:sz="4" w:space="0" w:color="auto"/>
              <w:bottom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95–97</w:t>
            </w:r>
          </w:p>
        </w:tc>
        <w:tc>
          <w:tcPr>
            <w:tcW w:w="1553" w:type="dxa"/>
            <w:vMerge/>
            <w:tcBorders>
              <w:left w:val="doub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60–63</w:t>
            </w:r>
          </w:p>
        </w:tc>
        <w:tc>
          <w:tcPr>
            <w:tcW w:w="90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Е</w:t>
            </w:r>
          </w:p>
        </w:tc>
      </w:tr>
      <w:tr w:rsidR="004D5E12" w:rsidRPr="004D5E12" w:rsidTr="00D80D06">
        <w:tc>
          <w:tcPr>
            <w:tcW w:w="1538" w:type="dxa"/>
            <w:vMerge/>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p>
        </w:tc>
        <w:tc>
          <w:tcPr>
            <w:tcW w:w="980" w:type="dxa"/>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687" w:type="dxa"/>
            <w:vMerge/>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p>
        </w:tc>
        <w:tc>
          <w:tcPr>
            <w:tcW w:w="525" w:type="dxa"/>
            <w:tcBorders>
              <w:top w:val="single" w:sz="4" w:space="0" w:color="auto"/>
              <w:left w:val="single" w:sz="4" w:space="0" w:color="auto"/>
              <w:bottom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lang w:val="en-US"/>
              </w:rPr>
            </w:pPr>
            <w:r w:rsidRPr="004D5E12">
              <w:rPr>
                <w:rFonts w:ascii="Times New Roman" w:eastAsia="Times New Roman" w:hAnsi="Times New Roman" w:cs="Times New Roman"/>
                <w:sz w:val="24"/>
                <w:szCs w:val="24"/>
                <w:lang w:val="en-US"/>
              </w:rPr>
              <w:t>35</w:t>
            </w:r>
            <w:r w:rsidRPr="004D5E12">
              <w:rPr>
                <w:rFonts w:ascii="Times New Roman" w:eastAsia="Times New Roman" w:hAnsi="Times New Roman" w:cs="Times New Roman"/>
                <w:sz w:val="24"/>
                <w:szCs w:val="24"/>
              </w:rPr>
              <w:t>–</w:t>
            </w:r>
            <w:r w:rsidRPr="004D5E12">
              <w:rPr>
                <w:rFonts w:ascii="Times New Roman" w:eastAsia="Times New Roman" w:hAnsi="Times New Roman" w:cs="Times New Roman"/>
                <w:sz w:val="24"/>
                <w:szCs w:val="24"/>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lang w:val="en-US"/>
              </w:rPr>
            </w:pPr>
            <w:r w:rsidRPr="004D5E12">
              <w:rPr>
                <w:rFonts w:ascii="Times New Roman" w:eastAsia="Times New Roman" w:hAnsi="Times New Roman" w:cs="Times New Roman"/>
                <w:sz w:val="24"/>
                <w:szCs w:val="24"/>
                <w:lang w:val="en-US"/>
              </w:rPr>
              <w:t>FX</w:t>
            </w:r>
          </w:p>
        </w:tc>
      </w:tr>
      <w:tr w:rsidR="004D5E12" w:rsidRPr="004D5E12" w:rsidTr="00D80D06">
        <w:tc>
          <w:tcPr>
            <w:tcW w:w="1538" w:type="dxa"/>
            <w:vMerge w:val="restart"/>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lastRenderedPageBreak/>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82–89</w:t>
            </w:r>
          </w:p>
        </w:tc>
        <w:tc>
          <w:tcPr>
            <w:tcW w:w="687"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В</w:t>
            </w:r>
          </w:p>
        </w:tc>
        <w:tc>
          <w:tcPr>
            <w:tcW w:w="525" w:type="dxa"/>
            <w:tcBorders>
              <w:top w:val="single" w:sz="4" w:space="0" w:color="auto"/>
              <w:lef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В+ </w:t>
            </w:r>
          </w:p>
        </w:tc>
        <w:tc>
          <w:tcPr>
            <w:tcW w:w="1221" w:type="dxa"/>
            <w:tcBorders>
              <w:top w:val="single" w:sz="4" w:space="0" w:color="auto"/>
              <w:right w:val="doub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85-89</w:t>
            </w:r>
          </w:p>
        </w:tc>
        <w:tc>
          <w:tcPr>
            <w:tcW w:w="1553" w:type="dxa"/>
            <w:vMerge w:val="restart"/>
            <w:tcBorders>
              <w:top w:val="single" w:sz="4" w:space="0" w:color="auto"/>
              <w:left w:val="doub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незадовільно</w:t>
            </w:r>
          </w:p>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0"/>
                <w:szCs w:val="20"/>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lang w:val="en-US"/>
              </w:rPr>
            </w:pPr>
            <w:r w:rsidRPr="004D5E12">
              <w:rPr>
                <w:rFonts w:ascii="Times New Roman" w:eastAsia="Times New Roman" w:hAnsi="Times New Roman" w:cs="Times New Roman"/>
                <w:sz w:val="24"/>
                <w:szCs w:val="24"/>
              </w:rPr>
              <w:t>0–</w:t>
            </w:r>
            <w:r w:rsidRPr="004D5E12">
              <w:rPr>
                <w:rFonts w:ascii="Times New Roman" w:eastAsia="Times New Roman" w:hAnsi="Times New Roman" w:cs="Times New Roman"/>
                <w:sz w:val="24"/>
                <w:szCs w:val="24"/>
                <w:lang w:val="en-US"/>
              </w:rPr>
              <w:t>34</w:t>
            </w:r>
          </w:p>
        </w:tc>
        <w:tc>
          <w:tcPr>
            <w:tcW w:w="903" w:type="dxa"/>
            <w:vMerge w:val="restart"/>
            <w:tcBorders>
              <w:top w:val="single" w:sz="4" w:space="0" w:color="auto"/>
              <w:left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lang w:val="en-US"/>
              </w:rPr>
              <w:t>F</w:t>
            </w:r>
          </w:p>
        </w:tc>
      </w:tr>
      <w:tr w:rsidR="004D5E12" w:rsidRPr="004D5E12" w:rsidTr="00D80D06">
        <w:tc>
          <w:tcPr>
            <w:tcW w:w="1538" w:type="dxa"/>
            <w:vMerge/>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75–81</w:t>
            </w:r>
          </w:p>
        </w:tc>
        <w:tc>
          <w:tcPr>
            <w:tcW w:w="687" w:type="dxa"/>
            <w:tcBorders>
              <w:top w:val="single" w:sz="4" w:space="0" w:color="auto"/>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С</w:t>
            </w:r>
          </w:p>
        </w:tc>
        <w:tc>
          <w:tcPr>
            <w:tcW w:w="525" w:type="dxa"/>
            <w:tcBorders>
              <w:left w:val="single" w:sz="4" w:space="0" w:color="auto"/>
              <w:bottom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1221" w:type="dxa"/>
            <w:tcBorders>
              <w:bottom w:val="single" w:sz="4" w:space="0" w:color="auto"/>
              <w:right w:val="doub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c>
          <w:tcPr>
            <w:tcW w:w="1553" w:type="dxa"/>
            <w:vMerge/>
            <w:tcBorders>
              <w:left w:val="doub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0"/>
                <w:szCs w:val="20"/>
              </w:rPr>
            </w:pPr>
          </w:p>
        </w:tc>
        <w:tc>
          <w:tcPr>
            <w:tcW w:w="923" w:type="dxa"/>
            <w:vMerge/>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lang w:val="en-US"/>
              </w:rPr>
            </w:pPr>
          </w:p>
        </w:tc>
        <w:tc>
          <w:tcPr>
            <w:tcW w:w="903" w:type="dxa"/>
            <w:vMerge/>
            <w:tcBorders>
              <w:left w:val="single" w:sz="4" w:space="0" w:color="auto"/>
              <w:bottom w:val="single" w:sz="4" w:space="0" w:color="auto"/>
              <w:right w:val="single" w:sz="4" w:space="0" w:color="auto"/>
            </w:tcBorders>
            <w:vAlign w:val="center"/>
          </w:tcPr>
          <w:p w:rsidR="004D5E12" w:rsidRPr="004D5E12" w:rsidRDefault="004D5E12" w:rsidP="004D5E12">
            <w:pPr>
              <w:spacing w:after="0" w:line="240" w:lineRule="auto"/>
              <w:rPr>
                <w:rFonts w:ascii="Times New Roman" w:eastAsia="Times New Roman" w:hAnsi="Times New Roman" w:cs="Times New Roman"/>
                <w:sz w:val="24"/>
                <w:szCs w:val="24"/>
              </w:rPr>
            </w:pPr>
          </w:p>
        </w:tc>
      </w:tr>
    </w:tbl>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ПРАВИЛА ВИКЛАДАЧА</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Вітається власна думка з теми заняття, аргументоване відстоювання позиції.</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У разі відрядження, хвороби тощо викладач має перенести заняття на вільний день, або попіклуватись про його заміну.</w:t>
      </w: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ПОЛІТИКА ВІДВІДУВАНОСТІ</w:t>
      </w:r>
    </w:p>
    <w:p w:rsidR="004D5E12" w:rsidRPr="004D5E12" w:rsidRDefault="004D5E12" w:rsidP="004D5E12">
      <w:pPr>
        <w:spacing w:after="0" w:line="276"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на наступному занятті відповісти на ключові питання. </w:t>
      </w: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АКАДЕМІЧНА ДОБРОЧЕСНІСТЬ</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Студенти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Якщо під час рубіжного контролю помічено списування, студент втрачає право отримати бали за тему, або надається інший перелік додаткових питань. Якщо це відбулось в процесі заліку — студент отримує тільки ті бали, що були зараховані за попередні етапи контролю. </w:t>
      </w:r>
    </w:p>
    <w:p w:rsidR="004D5E12" w:rsidRPr="004D5E12" w:rsidRDefault="004D5E12" w:rsidP="004D5E12">
      <w:pPr>
        <w:spacing w:after="0" w:line="276" w:lineRule="auto"/>
        <w:jc w:val="both"/>
        <w:rPr>
          <w:rFonts w:ascii="Times New Roman" w:eastAsia="Times New Roman" w:hAnsi="Times New Roman" w:cs="Times New Roman"/>
          <w:sz w:val="24"/>
          <w:szCs w:val="24"/>
        </w:rPr>
      </w:pPr>
      <w:r w:rsidRPr="004D5E12">
        <w:rPr>
          <w:rFonts w:ascii="Times New Roman" w:eastAsia="Times New Roman" w:hAnsi="Times New Roman" w:cs="Times New Roman"/>
          <w:b/>
          <w:sz w:val="24"/>
          <w:szCs w:val="24"/>
        </w:rPr>
        <w:t>Корисні посилання</w:t>
      </w:r>
      <w:r w:rsidRPr="004D5E12">
        <w:rPr>
          <w:rFonts w:ascii="Times New Roman" w:eastAsia="Times New Roman" w:hAnsi="Times New Roman" w:cs="Times New Roman"/>
          <w:sz w:val="24"/>
          <w:szCs w:val="24"/>
        </w:rPr>
        <w:t xml:space="preserve">: </w:t>
      </w:r>
      <w:hyperlink r:id="rId9" w:history="1">
        <w:r w:rsidRPr="004D5E12">
          <w:rPr>
            <w:rFonts w:ascii="Times New Roman" w:eastAsia="Times New Roman" w:hAnsi="Times New Roman" w:cs="Times New Roman"/>
            <w:color w:val="0563C1"/>
            <w:sz w:val="24"/>
            <w:szCs w:val="24"/>
            <w:u w:val="single"/>
          </w:rPr>
          <w:t>https://законодавство.com/zakon-ukrajiny/stattya-akademichna-dobrochesnist-325783.html</w:t>
        </w:r>
      </w:hyperlink>
      <w:r w:rsidRPr="004D5E12">
        <w:rPr>
          <w:rFonts w:ascii="Times New Roman" w:eastAsia="Times New Roman" w:hAnsi="Times New Roman" w:cs="Times New Roman"/>
          <w:sz w:val="24"/>
          <w:szCs w:val="24"/>
        </w:rPr>
        <w:t xml:space="preserve"> </w:t>
      </w:r>
    </w:p>
    <w:p w:rsidR="004D5E12" w:rsidRPr="004D5E12" w:rsidRDefault="00BE1F31" w:rsidP="004D5E12">
      <w:pPr>
        <w:spacing w:after="0" w:line="276" w:lineRule="auto"/>
        <w:rPr>
          <w:rFonts w:ascii="Times New Roman" w:eastAsia="Times New Roman" w:hAnsi="Times New Roman" w:cs="Times New Roman"/>
          <w:sz w:val="24"/>
          <w:szCs w:val="24"/>
        </w:rPr>
      </w:pPr>
      <w:hyperlink r:id="rId10" w:history="1">
        <w:r w:rsidR="004D5E12" w:rsidRPr="004D5E12">
          <w:rPr>
            <w:rFonts w:ascii="Times New Roman" w:eastAsia="Times New Roman" w:hAnsi="Times New Roman" w:cs="Times New Roman"/>
            <w:color w:val="0563C1"/>
            <w:sz w:val="24"/>
            <w:szCs w:val="24"/>
            <w:u w:val="single"/>
          </w:rPr>
          <w:t>https://saiup.org.ua/novyny/akademichna-dobrochesnist-shho-v-uchniv-ta-studentiv-na-dumtsi/</w:t>
        </w:r>
      </w:hyperlink>
      <w:r w:rsidR="004D5E12" w:rsidRPr="004D5E12">
        <w:rPr>
          <w:rFonts w:ascii="Times New Roman" w:eastAsia="Times New Roman" w:hAnsi="Times New Roman" w:cs="Times New Roman"/>
          <w:sz w:val="24"/>
          <w:szCs w:val="24"/>
        </w:rPr>
        <w:t xml:space="preserve"> </w:t>
      </w:r>
    </w:p>
    <w:p w:rsidR="004D5E12" w:rsidRPr="004D5E12" w:rsidRDefault="004D5E12" w:rsidP="004D5E12">
      <w:pPr>
        <w:spacing w:after="0" w:line="240" w:lineRule="auto"/>
        <w:rPr>
          <w:rFonts w:ascii="Times New Roman" w:eastAsia="Times New Roman" w:hAnsi="Times New Roman" w:cs="Times New Roman"/>
          <w:sz w:val="24"/>
          <w:szCs w:val="24"/>
        </w:rPr>
      </w:pPr>
    </w:p>
    <w:p w:rsidR="004D5E12" w:rsidRDefault="004D5E1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Default="00F946F2" w:rsidP="004D5E12">
      <w:pPr>
        <w:spacing w:after="0" w:line="240" w:lineRule="auto"/>
        <w:rPr>
          <w:rFonts w:ascii="Times New Roman" w:eastAsia="Times New Roman" w:hAnsi="Times New Roman" w:cs="Times New Roman"/>
          <w:sz w:val="24"/>
          <w:szCs w:val="24"/>
        </w:rPr>
      </w:pPr>
    </w:p>
    <w:p w:rsidR="00F946F2" w:rsidRPr="004D5E12" w:rsidRDefault="00F946F2" w:rsidP="004D5E12">
      <w:pPr>
        <w:spacing w:after="0" w:line="240"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sz w:val="24"/>
          <w:szCs w:val="24"/>
        </w:rPr>
      </w:pPr>
      <w:r w:rsidRPr="004D5E12">
        <w:rPr>
          <w:rFonts w:ascii="Times New Roman" w:eastAsia="Times New Roman" w:hAnsi="Times New Roman" w:cs="Times New Roman"/>
          <w:b/>
          <w:sz w:val="24"/>
          <w:szCs w:val="24"/>
        </w:rPr>
        <w:t>РОЗКЛАД КУРСУ</w:t>
      </w:r>
    </w:p>
    <w:tbl>
      <w:tblPr>
        <w:tblpPr w:leftFromText="180" w:rightFromText="180" w:vertAnchor="text" w:horzAnchor="page" w:tblpX="1684" w:tblpY="-1132"/>
        <w:tblW w:w="9493"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425"/>
        <w:gridCol w:w="851"/>
        <w:gridCol w:w="2838"/>
        <w:gridCol w:w="920"/>
        <w:gridCol w:w="2620"/>
        <w:gridCol w:w="993"/>
      </w:tblGrid>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0"/>
                <w:szCs w:val="20"/>
              </w:rPr>
              <w:lastRenderedPageBreak/>
              <w:t>Дата</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uppressAutoHyphens/>
              <w:spacing w:after="120" w:line="240" w:lineRule="auto"/>
              <w:rPr>
                <w:rFonts w:ascii="Times New Roman" w:eastAsia="Times New Roman" w:hAnsi="Times New Roman" w:cs="Times New Roman"/>
                <w:b/>
                <w:color w:val="000000"/>
                <w:sz w:val="24"/>
                <w:szCs w:val="24"/>
                <w:lang w:eastAsia="ar-SA"/>
              </w:rPr>
            </w:pPr>
            <w:r w:rsidRPr="00F946F2">
              <w:rPr>
                <w:rFonts w:ascii="Times New Roman" w:eastAsia="Times New Roman" w:hAnsi="Times New Roman" w:cs="Times New Roman"/>
                <w:b/>
                <w:color w:val="000000"/>
                <w:sz w:val="20"/>
                <w:szCs w:val="20"/>
                <w:lang w:eastAsia="ar-SA"/>
              </w:rPr>
              <w:t>Тема</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uppressAutoHyphens/>
              <w:spacing w:after="120" w:line="240" w:lineRule="auto"/>
              <w:rPr>
                <w:rFonts w:ascii="Times New Roman" w:eastAsia="Times New Roman" w:hAnsi="Times New Roman" w:cs="Times New Roman"/>
                <w:b/>
                <w:color w:val="000000"/>
                <w:sz w:val="24"/>
                <w:szCs w:val="24"/>
                <w:lang w:eastAsia="ar-SA"/>
              </w:rPr>
            </w:pPr>
            <w:r w:rsidRPr="00F946F2">
              <w:rPr>
                <w:rFonts w:ascii="Times New Roman" w:eastAsia="Times New Roman" w:hAnsi="Times New Roman" w:cs="Times New Roman"/>
                <w:b/>
                <w:color w:val="000000"/>
                <w:sz w:val="20"/>
                <w:szCs w:val="20"/>
                <w:lang w:eastAsia="ar-SA"/>
              </w:rPr>
              <w:t>Вид за няття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uppressAutoHyphens/>
              <w:spacing w:after="120" w:line="240" w:lineRule="auto"/>
              <w:rPr>
                <w:rFonts w:ascii="Times New Roman" w:eastAsia="Times New Roman" w:hAnsi="Times New Roman" w:cs="Times New Roman"/>
                <w:b/>
                <w:color w:val="000000"/>
                <w:sz w:val="24"/>
                <w:szCs w:val="24"/>
                <w:lang w:eastAsia="ar-SA"/>
              </w:rPr>
            </w:pPr>
            <w:r w:rsidRPr="00F946F2">
              <w:rPr>
                <w:rFonts w:ascii="Times New Roman" w:eastAsia="Times New Roman" w:hAnsi="Times New Roman" w:cs="Times New Roman"/>
                <w:b/>
                <w:color w:val="000000"/>
                <w:sz w:val="20"/>
                <w:szCs w:val="20"/>
                <w:lang w:eastAsia="ar-SA"/>
              </w:rPr>
              <w:t>Зміст</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годин</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Рубіжний контроль</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03.09.20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rPr>
            </w:pPr>
            <w:r w:rsidRPr="00F946F2">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lang w:val="ru-RU"/>
              </w:rPr>
            </w:pPr>
            <w:r w:rsidRPr="00F946F2">
              <w:rPr>
                <w:szCs w:val="28"/>
              </w:rPr>
              <w:t>Тема 1.  Наукове дослідження. Категоріальний апарат наукового дослідження. Перелік і правила визначень, позначень, символів, скорочень і термінів.</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nil"/>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10.09.20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rPr>
            </w:pPr>
            <w:r w:rsidRPr="00F946F2">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lang w:val="en-US"/>
              </w:rPr>
            </w:pPr>
            <w:r w:rsidRPr="00F946F2">
              <w:rPr>
                <w:bCs/>
              </w:rPr>
              <w:t>Тема 2.</w:t>
            </w:r>
            <w:r w:rsidRPr="00F946F2">
              <w:t xml:space="preserve"> </w:t>
            </w:r>
            <w:r w:rsidRPr="00F946F2">
              <w:rPr>
                <w:spacing w:val="-1"/>
                <w:sz w:val="24"/>
              </w:rPr>
              <w:t xml:space="preserve">Методологічні </w:t>
            </w:r>
            <w:r w:rsidRPr="00F946F2">
              <w:rPr>
                <w:sz w:val="24"/>
              </w:rPr>
              <w:t xml:space="preserve">основи наукового пошуку. Оцінка сучасного стану </w:t>
            </w:r>
            <w:r w:rsidRPr="00F946F2">
              <w:rPr>
                <w:spacing w:val="-1"/>
                <w:sz w:val="24"/>
              </w:rPr>
              <w:t xml:space="preserve">проблеми прогалини </w:t>
            </w:r>
            <w:r w:rsidRPr="00F946F2">
              <w:rPr>
                <w:sz w:val="24"/>
              </w:rPr>
              <w:t xml:space="preserve">знань, що існують у </w:t>
            </w:r>
            <w:r w:rsidRPr="00F946F2">
              <w:rPr>
                <w:spacing w:val="-1"/>
                <w:sz w:val="24"/>
              </w:rPr>
              <w:t xml:space="preserve">даній галузі, провідні </w:t>
            </w:r>
            <w:r w:rsidRPr="00F946F2">
              <w:rPr>
                <w:spacing w:val="-3"/>
                <w:sz w:val="24"/>
              </w:rPr>
              <w:t xml:space="preserve">фірми та провідні вчені і </w:t>
            </w:r>
            <w:r w:rsidRPr="00F946F2">
              <w:rPr>
                <w:sz w:val="24"/>
              </w:rPr>
              <w:t xml:space="preserve">фахівці даної галузі. Світові тенденції </w:t>
            </w:r>
            <w:r w:rsidRPr="00F946F2">
              <w:rPr>
                <w:spacing w:val="-1"/>
                <w:sz w:val="24"/>
              </w:rPr>
              <w:t xml:space="preserve">розв'язання поставлених </w:t>
            </w:r>
            <w:r w:rsidRPr="00F946F2">
              <w:rPr>
                <w:sz w:val="24"/>
              </w:rPr>
              <w:t>задач.</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 xml:space="preserve"> 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17.09.20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rPr>
            </w:pPr>
            <w:r w:rsidRPr="00F946F2">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Times New Roman" w:hAnsi="Times New Roman" w:cs="Times New Roman"/>
              </w:rPr>
            </w:pPr>
            <w:r w:rsidRPr="00F946F2">
              <w:rPr>
                <w:rFonts w:ascii="Times New Roman" w:eastAsia="Calibri" w:hAnsi="Times New Roman" w:cs="Times New Roman"/>
                <w:lang w:val="ru-RU"/>
              </w:rPr>
              <w:t xml:space="preserve"> </w:t>
            </w:r>
            <w:r w:rsidRPr="00F946F2">
              <w:rPr>
                <w:sz w:val="24"/>
              </w:rPr>
              <w:t xml:space="preserve"> Тема 3.Методи </w:t>
            </w:r>
            <w:r w:rsidRPr="00F946F2">
              <w:rPr>
                <w:spacing w:val="-1"/>
                <w:sz w:val="24"/>
              </w:rPr>
              <w:t xml:space="preserve">наукового дослідження </w:t>
            </w:r>
            <w:r w:rsidRPr="00F946F2">
              <w:rPr>
                <w:sz w:val="24"/>
              </w:rPr>
              <w:t xml:space="preserve">предмета та об'єкта в </w:t>
            </w:r>
            <w:r w:rsidRPr="00F946F2">
              <w:rPr>
                <w:spacing w:val="-4"/>
                <w:sz w:val="24"/>
              </w:rPr>
              <w:t>реставраційній практиці.</w:t>
            </w:r>
            <w:r w:rsidRPr="00F946F2">
              <w:rPr>
                <w:rFonts w:ascii="Times New Roman" w:eastAsia="Calibri" w:hAnsi="Times New Roman" w:cs="Times New Roman"/>
                <w:lang w:val="ru-RU"/>
              </w:rPr>
              <w:t>.</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24.0920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rPr>
            </w:pPr>
            <w:r w:rsidRPr="00F946F2">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lang w:val="ru-RU"/>
              </w:rPr>
            </w:pPr>
            <w:r w:rsidRPr="00F946F2">
              <w:rPr>
                <w:rFonts w:ascii="Times New Roman" w:eastAsia="Times New Roman" w:hAnsi="Times New Roman" w:cs="Times New Roman"/>
              </w:rPr>
              <w:t>Практичні заняття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Times New Roman" w:hAnsi="Times New Roman" w:cs="Times New Roman"/>
              </w:rPr>
            </w:pPr>
            <w:r w:rsidRPr="00F946F2">
              <w:rPr>
                <w:sz w:val="24"/>
              </w:rPr>
              <w:t xml:space="preserve">Тема 3.Методи </w:t>
            </w:r>
            <w:r w:rsidRPr="00F946F2">
              <w:rPr>
                <w:spacing w:val="-1"/>
                <w:sz w:val="24"/>
              </w:rPr>
              <w:t xml:space="preserve">наукового дослідження </w:t>
            </w:r>
            <w:r w:rsidRPr="00F946F2">
              <w:rPr>
                <w:sz w:val="24"/>
              </w:rPr>
              <w:t xml:space="preserve">предмета та об'єкта по обраній темі </w:t>
            </w:r>
            <w:r w:rsidRPr="00F946F2">
              <w:rPr>
                <w:spacing w:val="-4"/>
                <w:sz w:val="24"/>
              </w:rPr>
              <w:t xml:space="preserve"> завдання з реставрації твору живопису</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 xml:space="preserve">В письмовій формі обгрунтувати та надати визначення по предмету та об’єкту дослідження по обраній темі(до 300 знаків) </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lang w:val="ru-RU"/>
              </w:rPr>
              <w:t>01.</w:t>
            </w:r>
            <w:r w:rsidRPr="00F946F2">
              <w:rPr>
                <w:rFonts w:ascii="Times New Roman" w:eastAsia="Times New Roman" w:hAnsi="Times New Roman" w:cs="Times New Roman"/>
                <w:b/>
                <w:sz w:val="24"/>
                <w:szCs w:val="24"/>
              </w:rPr>
              <w:t>10.20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rPr>
            </w:pPr>
            <w:r w:rsidRPr="00F946F2">
              <w:rPr>
                <w:rFonts w:ascii="Times New Roman" w:eastAsia="Calibri"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Times New Roman" w:hAnsi="Times New Roman" w:cs="Times New Roman"/>
              </w:rPr>
            </w:pPr>
            <w:r w:rsidRPr="00F946F2">
              <w:rPr>
                <w:bCs/>
              </w:rPr>
              <w:t>Тема</w:t>
            </w:r>
            <w:r w:rsidRPr="00F946F2">
              <w:t xml:space="preserve"> 4. </w:t>
            </w:r>
            <w:r w:rsidRPr="00F946F2">
              <w:rPr>
                <w:sz w:val="24"/>
              </w:rPr>
              <w:t xml:space="preserve">Окреслення проблематики та побудова плану експериментальних </w:t>
            </w:r>
            <w:r w:rsidRPr="00F946F2">
              <w:rPr>
                <w:spacing w:val="-1"/>
                <w:sz w:val="24"/>
              </w:rPr>
              <w:t>досліджень.</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08.10.20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bCs/>
              </w:rPr>
            </w:pPr>
            <w:r w:rsidRPr="00F946F2">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bCs/>
                <w:lang w:val="ru-RU"/>
              </w:rPr>
            </w:pPr>
            <w:r w:rsidRPr="00F946F2">
              <w:rPr>
                <w:rFonts w:ascii="Times New Roman" w:eastAsia="Times New Roman" w:hAnsi="Times New Roman" w:cs="Times New Roman"/>
              </w:rPr>
              <w:t>Практичні заняття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Times New Roman" w:hAnsi="Times New Roman" w:cs="Times New Roman"/>
              </w:rPr>
            </w:pPr>
            <w:r w:rsidRPr="00F946F2">
              <w:rPr>
                <w:bCs/>
              </w:rPr>
              <w:t>Тема</w:t>
            </w:r>
            <w:r w:rsidRPr="00F946F2">
              <w:t xml:space="preserve"> 4. </w:t>
            </w:r>
            <w:r w:rsidRPr="00F946F2">
              <w:rPr>
                <w:sz w:val="24"/>
              </w:rPr>
              <w:t xml:space="preserve">Окреслення проблематики та побудова плану експериментальних </w:t>
            </w:r>
            <w:r w:rsidRPr="00F946F2">
              <w:rPr>
                <w:spacing w:val="-1"/>
                <w:sz w:val="24"/>
              </w:rPr>
              <w:t>досліджень</w:t>
            </w:r>
            <w:r w:rsidRPr="00F946F2">
              <w:rPr>
                <w:sz w:val="24"/>
              </w:rPr>
              <w:t xml:space="preserve"> по обраній темі </w:t>
            </w:r>
            <w:r w:rsidRPr="00F946F2">
              <w:rPr>
                <w:spacing w:val="-4"/>
                <w:sz w:val="24"/>
              </w:rPr>
              <w:t xml:space="preserve"> завдання з реставрації творів живопису</w:t>
            </w:r>
            <w:r w:rsidRPr="00F946F2">
              <w:rPr>
                <w:spacing w:val="-1"/>
                <w:sz w:val="24"/>
              </w:rPr>
              <w:t xml:space="preserve">  .</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В письмовій формі обгрунтувати та надати план експерименту по обраній темі(до 300 знаків)</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rPr>
          <w:trHeight w:val="2825"/>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lastRenderedPageBreak/>
              <w:t>15.10.20</w:t>
            </w:r>
            <w:r w:rsidRPr="00F946F2">
              <w:rPr>
                <w:rFonts w:ascii="Times New Roman" w:eastAsia="Times New Roman" w:hAnsi="Times New Roman" w:cs="Times New Roman"/>
                <w:b/>
                <w:sz w:val="24"/>
                <w:szCs w:val="24"/>
                <w:lang w:val="ru-RU"/>
              </w:rPr>
              <w:br/>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rPr>
            </w:pPr>
            <w:r w:rsidRPr="00F946F2">
              <w:rPr>
                <w:rFonts w:ascii="Times New Roman" w:eastAsia="Calibri"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lang w:val="ru-RU"/>
              </w:rPr>
            </w:pPr>
            <w:r w:rsidRPr="00F946F2">
              <w:rPr>
                <w:rFonts w:ascii="Times New Roman" w:eastAsia="Times New Roman" w:hAnsi="Times New Roman" w:cs="Times New Roman"/>
              </w:rPr>
              <w:t>Практичні заняття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rPr>
            </w:pPr>
            <w:r w:rsidRPr="00F946F2">
              <w:rPr>
                <w:bCs/>
              </w:rPr>
              <w:t>Тема</w:t>
            </w:r>
            <w:r w:rsidRPr="00F946F2">
              <w:t xml:space="preserve"> 4. </w:t>
            </w:r>
            <w:r w:rsidRPr="00F946F2">
              <w:rPr>
                <w:sz w:val="24"/>
              </w:rPr>
              <w:t xml:space="preserve">Окреслення проблематики та побудова плану експериментальних </w:t>
            </w:r>
            <w:r w:rsidRPr="00F946F2">
              <w:rPr>
                <w:spacing w:val="-1"/>
                <w:sz w:val="24"/>
              </w:rPr>
              <w:t>досліджень</w:t>
            </w:r>
            <w:r w:rsidRPr="00F946F2">
              <w:rPr>
                <w:sz w:val="24"/>
              </w:rPr>
              <w:t xml:space="preserve"> по обраній темі </w:t>
            </w:r>
            <w:r w:rsidRPr="00F946F2">
              <w:rPr>
                <w:spacing w:val="-4"/>
                <w:sz w:val="24"/>
              </w:rPr>
              <w:t xml:space="preserve"> завдання з реставрації творів живопису</w:t>
            </w:r>
            <w:r w:rsidRPr="00F946F2">
              <w:rPr>
                <w:spacing w:val="-1"/>
                <w:sz w:val="24"/>
              </w:rPr>
              <w:t xml:space="preserve">  .</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rPr>
            </w:pPr>
          </w:p>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rPr>
            </w:pPr>
          </w:p>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Доповідь (усно), 5 хвилин, інтерпретація тем дисципліни в межах власного дослідження (за вибором)</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rPr>
          <w:trHeight w:val="1479"/>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2</w:t>
            </w:r>
            <w:r w:rsidRPr="00F946F2">
              <w:rPr>
                <w:rFonts w:ascii="Times New Roman" w:eastAsia="Times New Roman" w:hAnsi="Times New Roman" w:cs="Times New Roman"/>
                <w:b/>
                <w:sz w:val="24"/>
                <w:szCs w:val="24"/>
                <w:lang w:val="ru-RU"/>
              </w:rPr>
              <w:t>2.10.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contextualSpacing/>
              <w:rPr>
                <w:rFonts w:ascii="Times New Roman" w:eastAsia="Calibri" w:hAnsi="Times New Roman" w:cs="Times New Roman"/>
                <w:bCs/>
              </w:rPr>
            </w:pPr>
            <w:r w:rsidRPr="00F946F2">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contextualSpacing/>
              <w:rPr>
                <w:rFonts w:ascii="Times New Roman" w:eastAsia="Calibri" w:hAnsi="Times New Roman" w:cs="Times New Roman"/>
                <w:bCs/>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contextualSpacing/>
              <w:rPr>
                <w:rFonts w:ascii="Times New Roman" w:eastAsia="Times New Roman" w:hAnsi="Times New Roman" w:cs="Times New Roman"/>
              </w:rPr>
            </w:pPr>
            <w:r w:rsidRPr="00F946F2">
              <w:rPr>
                <w:spacing w:val="-1"/>
                <w:sz w:val="24"/>
              </w:rPr>
              <w:t xml:space="preserve">Тема 4. Викладення відомостей про предмет </w:t>
            </w:r>
            <w:r w:rsidRPr="00F946F2">
              <w:rPr>
                <w:sz w:val="24"/>
              </w:rPr>
              <w:t xml:space="preserve">(об'єкт) дослідження або розробки, котрі є необхідними і </w:t>
            </w:r>
            <w:r w:rsidRPr="00F946F2">
              <w:rPr>
                <w:spacing w:val="-3"/>
                <w:sz w:val="24"/>
              </w:rPr>
              <w:t xml:space="preserve">достатніми для розкриття </w:t>
            </w:r>
            <w:r w:rsidRPr="00F946F2">
              <w:rPr>
                <w:spacing w:val="-1"/>
                <w:sz w:val="24"/>
              </w:rPr>
              <w:t xml:space="preserve">сутності наукової роботи ( опис теорії і методів роботи; характеристик </w:t>
            </w:r>
            <w:r w:rsidRPr="00F946F2">
              <w:rPr>
                <w:sz w:val="24"/>
              </w:rPr>
              <w:t xml:space="preserve">об'єкта, принцип дії об'єкта та основних </w:t>
            </w:r>
            <w:r w:rsidRPr="00F946F2">
              <w:rPr>
                <w:spacing w:val="-3"/>
                <w:sz w:val="24"/>
              </w:rPr>
              <w:t>принципових рішень.)</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29</w:t>
            </w:r>
            <w:r w:rsidRPr="00F946F2">
              <w:rPr>
                <w:rFonts w:ascii="Times New Roman" w:eastAsia="Times New Roman" w:hAnsi="Times New Roman" w:cs="Times New Roman"/>
                <w:b/>
                <w:sz w:val="24"/>
                <w:szCs w:val="24"/>
                <w:lang w:val="ru-RU"/>
              </w:rPr>
              <w:t>.</w:t>
            </w:r>
            <w:r w:rsidRPr="00F946F2">
              <w:rPr>
                <w:rFonts w:ascii="Times New Roman" w:eastAsia="Times New Roman" w:hAnsi="Times New Roman" w:cs="Times New Roman"/>
                <w:b/>
                <w:sz w:val="24"/>
                <w:szCs w:val="24"/>
              </w:rPr>
              <w:t>10.20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bCs/>
              </w:rPr>
            </w:pPr>
            <w:r w:rsidRPr="00F946F2">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bCs/>
                <w:lang w:val="ru-RU"/>
              </w:rPr>
            </w:pPr>
            <w:r w:rsidRPr="00F946F2">
              <w:rPr>
                <w:rFonts w:ascii="Times New Roman" w:eastAsia="Times New Roman" w:hAnsi="Times New Roman" w:cs="Times New Roman"/>
              </w:rPr>
              <w:t>Практичне заняття 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contextualSpacing/>
              <w:rPr>
                <w:rFonts w:ascii="Times New Roman" w:eastAsia="Times New Roman" w:hAnsi="Times New Roman" w:cs="Times New Roman"/>
              </w:rPr>
            </w:pPr>
            <w:r w:rsidRPr="00F946F2">
              <w:rPr>
                <w:spacing w:val="-1"/>
                <w:sz w:val="24"/>
              </w:rPr>
              <w:t xml:space="preserve">Тема 4. Опис теорії і методів роботи; характеристик </w:t>
            </w:r>
            <w:r w:rsidRPr="00F946F2">
              <w:rPr>
                <w:sz w:val="24"/>
              </w:rPr>
              <w:t xml:space="preserve">об'єкта, принцип дії об'єкта та основних </w:t>
            </w:r>
            <w:r w:rsidRPr="00F946F2">
              <w:rPr>
                <w:spacing w:val="-3"/>
                <w:sz w:val="24"/>
              </w:rPr>
              <w:t>принципових рішень</w:t>
            </w:r>
            <w:r w:rsidRPr="00F946F2">
              <w:rPr>
                <w:sz w:val="24"/>
              </w:rPr>
              <w:t xml:space="preserve"> по обраній темі </w:t>
            </w:r>
            <w:r w:rsidRPr="00F946F2">
              <w:rPr>
                <w:spacing w:val="-4"/>
                <w:sz w:val="24"/>
              </w:rPr>
              <w:t xml:space="preserve"> завдання з реставрації творів живопису</w:t>
            </w:r>
            <w:r w:rsidRPr="00F946F2">
              <w:rPr>
                <w:spacing w:val="-1"/>
                <w:sz w:val="24"/>
              </w:rPr>
              <w:t xml:space="preserve">  .</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lang w:val="ru-RU"/>
              </w:rPr>
              <w:t>05.</w:t>
            </w:r>
            <w:r w:rsidRPr="00F946F2">
              <w:rPr>
                <w:rFonts w:ascii="Times New Roman" w:eastAsia="Times New Roman" w:hAnsi="Times New Roman" w:cs="Times New Roman"/>
                <w:b/>
                <w:sz w:val="24"/>
                <w:szCs w:val="24"/>
              </w:rPr>
              <w:t>11.20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rPr>
            </w:pPr>
            <w:r w:rsidRPr="00F946F2">
              <w:rPr>
                <w:rFonts w:ascii="Times New Roman" w:eastAsia="Calibri"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spacing w:line="274" w:lineRule="exact"/>
              <w:ind w:right="22"/>
              <w:rPr>
                <w:sz w:val="24"/>
              </w:rPr>
            </w:pPr>
            <w:r w:rsidRPr="00F946F2">
              <w:rPr>
                <w:bCs/>
              </w:rPr>
              <w:t xml:space="preserve">Тема 5. </w:t>
            </w:r>
            <w:r w:rsidRPr="00F946F2">
              <w:rPr>
                <w:sz w:val="24"/>
              </w:rPr>
              <w:t>Пошук інформації та робота з аналогами. Забезпечення повноти</w:t>
            </w:r>
          </w:p>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sz w:val="24"/>
              </w:rPr>
              <w:t>бібліографічного, реферативного та повного опису звітів</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lang w:val="ru-RU"/>
              </w:rPr>
              <w:t>12.</w:t>
            </w:r>
            <w:r w:rsidRPr="00F946F2">
              <w:rPr>
                <w:rFonts w:ascii="Times New Roman" w:eastAsia="Times New Roman" w:hAnsi="Times New Roman" w:cs="Times New Roman"/>
                <w:b/>
                <w:sz w:val="24"/>
                <w:szCs w:val="24"/>
              </w:rPr>
              <w:t>11.20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rPr>
            </w:pPr>
            <w:r w:rsidRPr="00F946F2">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bCs/>
              </w:rPr>
              <w:t xml:space="preserve">Тема 6. </w:t>
            </w:r>
            <w:r w:rsidRPr="00F946F2">
              <w:rPr>
                <w:sz w:val="24"/>
              </w:rPr>
              <w:t xml:space="preserve">Держстандарти України по вимогам до структури оформлення звітів та документів у сфері науки та освіти. </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F946F2">
              <w:rPr>
                <w:rFonts w:ascii="Times New Roman" w:eastAsia="Times New Roman" w:hAnsi="Times New Roman" w:cs="Times New Roman"/>
                <w:b/>
                <w:sz w:val="24"/>
                <w:szCs w:val="24"/>
              </w:rPr>
              <w:t>19.11.20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rPr>
            </w:pPr>
            <w:r w:rsidRPr="00F946F2">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lang w:val="ru-RU"/>
              </w:rPr>
            </w:pPr>
            <w:r w:rsidRPr="00F946F2">
              <w:rPr>
                <w:sz w:val="24"/>
              </w:rPr>
              <w:t>Тема 6. Структура звіту: вступна частина, основна частина, додатки, інші матеріали.</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lastRenderedPageBreak/>
              <w:t>26.11.20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bCs/>
              </w:rPr>
            </w:pPr>
            <w:r w:rsidRPr="00F946F2">
              <w:rPr>
                <w:rFonts w:ascii="Times New Roman" w:eastAsia="Calibri" w:hAnsi="Times New Roman" w:cs="Times New Roman"/>
                <w:bCs/>
              </w:rPr>
              <w:t>6</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bCs/>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Times New Roman" w:hAnsi="Times New Roman" w:cs="Times New Roman"/>
                <w:lang w:val="ru-RU"/>
              </w:rPr>
            </w:pPr>
            <w:r w:rsidRPr="00F946F2">
              <w:rPr>
                <w:sz w:val="24"/>
              </w:rPr>
              <w:t>Тема 6. Структура звіту: вступна частина, основна частина, додатки, інші матеріали.</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rPr>
          <w:trHeight w:val="536"/>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03.1</w:t>
            </w:r>
            <w:r w:rsidRPr="00F946F2">
              <w:rPr>
                <w:rFonts w:ascii="Times New Roman" w:eastAsia="Times New Roman" w:hAnsi="Times New Roman" w:cs="Times New Roman"/>
                <w:b/>
                <w:sz w:val="24"/>
                <w:szCs w:val="24"/>
                <w:lang w:val="ru-RU"/>
              </w:rPr>
              <w:t>2</w:t>
            </w:r>
            <w:r w:rsidRPr="00F946F2">
              <w:rPr>
                <w:rFonts w:ascii="Times New Roman" w:eastAsia="Times New Roman" w:hAnsi="Times New Roman" w:cs="Times New Roman"/>
                <w:b/>
                <w:sz w:val="24"/>
                <w:szCs w:val="24"/>
              </w:rPr>
              <w:t>.20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rPr>
            </w:pPr>
            <w:r w:rsidRPr="00F946F2">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Calibri" w:hAnsi="Times New Roman" w:cs="Times New Roman"/>
                <w:lang w:val="ru-RU"/>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hd w:val="clear" w:color="auto" w:fill="FFFFFF"/>
              <w:tabs>
                <w:tab w:val="left" w:pos="10591"/>
              </w:tabs>
              <w:spacing w:line="240" w:lineRule="auto"/>
              <w:jc w:val="both"/>
              <w:rPr>
                <w:rFonts w:ascii="Times New Roman" w:eastAsia="Times New Roman" w:hAnsi="Times New Roman" w:cs="Times New Roman"/>
                <w:lang w:val="ru-RU"/>
              </w:rPr>
            </w:pPr>
            <w:r w:rsidRPr="00F946F2">
              <w:rPr>
                <w:sz w:val="24"/>
              </w:rPr>
              <w:t>Тема 6.Вимоги до подання структурних елементів звіту.</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rPr>
          <w:trHeight w:val="536"/>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10.12.20</w:t>
            </w: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rPr>
            </w:pPr>
            <w:r w:rsidRPr="00F946F2">
              <w:rPr>
                <w:rFonts w:ascii="Times New Roman" w:eastAsia="Calibri"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Calibri" w:hAnsi="Times New Roman" w:cs="Times New Roman"/>
              </w:rPr>
            </w:pPr>
            <w:r w:rsidRPr="00F946F2">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lang w:val="ru-RU"/>
              </w:rPr>
            </w:pPr>
            <w:r w:rsidRPr="00F946F2">
              <w:rPr>
                <w:sz w:val="24"/>
              </w:rPr>
              <w:t>Тема 7. Мова та стиль наукового дослідження, Історичні традиції та норми української мови.</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4</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spacing w:after="0" w:line="240" w:lineRule="auto"/>
              <w:rPr>
                <w:rFonts w:ascii="Times New Roman" w:eastAsia="Times New Roman" w:hAnsi="Times New Roman" w:cs="Times New Roman"/>
                <w:sz w:val="24"/>
                <w:szCs w:val="24"/>
              </w:rPr>
            </w:pPr>
            <w:r w:rsidRPr="00F946F2">
              <w:rPr>
                <w:rFonts w:ascii="Times New Roman" w:eastAsia="Times New Roman" w:hAnsi="Times New Roman" w:cs="Times New Roman"/>
              </w:rPr>
              <w:t>опитування</w:t>
            </w:r>
          </w:p>
        </w:tc>
      </w:tr>
      <w:tr w:rsidR="00F946F2" w:rsidRPr="00F946F2" w:rsidTr="0024524C">
        <w:trPr>
          <w:trHeight w:val="287"/>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Усього за 1 семестр:</w:t>
            </w: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r w:rsidRPr="00F946F2">
              <w:rPr>
                <w:rFonts w:ascii="Times New Roman" w:eastAsia="Times New Roman" w:hAnsi="Times New Roman" w:cs="Times New Roman"/>
                <w:b/>
                <w:sz w:val="24"/>
                <w:szCs w:val="24"/>
              </w:rPr>
              <w:t>60</w:t>
            </w: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r>
      <w:tr w:rsidR="00F946F2" w:rsidRPr="00F946F2" w:rsidTr="0024524C">
        <w:trPr>
          <w:trHeight w:val="287"/>
        </w:trPr>
        <w:tc>
          <w:tcPr>
            <w:tcW w:w="846"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center" w:pos="4819"/>
                <w:tab w:val="right" w:pos="9639"/>
              </w:tabs>
              <w:spacing w:after="0" w:line="240" w:lineRule="auto"/>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2838"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c>
          <w:tcPr>
            <w:tcW w:w="2620"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6F2" w:rsidRPr="00F946F2" w:rsidRDefault="00F946F2" w:rsidP="00F946F2">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r>
    </w:tbl>
    <w:p w:rsidR="00F946F2" w:rsidRPr="00F946F2" w:rsidRDefault="00F946F2" w:rsidP="00F946F2">
      <w:pPr>
        <w:spacing w:after="0" w:line="276" w:lineRule="auto"/>
        <w:jc w:val="both"/>
        <w:rPr>
          <w:rFonts w:ascii="Times New Roman" w:eastAsia="Times New Roman" w:hAnsi="Times New Roman" w:cs="Times New Roman"/>
          <w:sz w:val="24"/>
          <w:szCs w:val="24"/>
        </w:rPr>
      </w:pPr>
    </w:p>
    <w:p w:rsidR="00F946F2" w:rsidRPr="00F946F2" w:rsidRDefault="00F946F2" w:rsidP="00F946F2">
      <w:pPr>
        <w:spacing w:after="120" w:line="276" w:lineRule="auto"/>
        <w:rPr>
          <w:rFonts w:ascii="Times New Roman" w:eastAsia="Times New Roman" w:hAnsi="Times New Roman" w:cs="Times New Roman"/>
          <w:sz w:val="24"/>
          <w:szCs w:val="24"/>
        </w:rPr>
      </w:pPr>
    </w:p>
    <w:p w:rsidR="00F946F2" w:rsidRPr="00F946F2" w:rsidRDefault="00F946F2" w:rsidP="00F946F2">
      <w:pPr>
        <w:spacing w:after="120" w:line="276" w:lineRule="auto"/>
        <w:rPr>
          <w:rFonts w:ascii="Times New Roman" w:eastAsia="Times New Roman" w:hAnsi="Times New Roman" w:cs="Times New Roman"/>
          <w:sz w:val="24"/>
          <w:szCs w:val="24"/>
        </w:rPr>
      </w:pPr>
    </w:p>
    <w:p w:rsidR="00F946F2" w:rsidRPr="00F946F2" w:rsidRDefault="00F946F2" w:rsidP="00F946F2">
      <w:pPr>
        <w:spacing w:after="120" w:line="276" w:lineRule="auto"/>
        <w:rPr>
          <w:rFonts w:ascii="Times New Roman" w:eastAsia="Times New Roman" w:hAnsi="Times New Roman" w:cs="Times New Roman"/>
          <w:sz w:val="24"/>
          <w:szCs w:val="24"/>
        </w:rPr>
      </w:pPr>
    </w:p>
    <w:p w:rsidR="00F946F2" w:rsidRPr="00F946F2" w:rsidRDefault="00F946F2" w:rsidP="00F946F2">
      <w:pPr>
        <w:spacing w:after="12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4D5E12" w:rsidRPr="004D5E12" w:rsidTr="00D80D06">
        <w:tc>
          <w:tcPr>
            <w:tcW w:w="1155" w:type="dxa"/>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rPr>
              <w:t>1</w:t>
            </w:r>
          </w:p>
        </w:tc>
        <w:tc>
          <w:tcPr>
            <w:tcW w:w="2355"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Поточний контроль за перший модуль</w:t>
            </w:r>
          </w:p>
        </w:tc>
        <w:tc>
          <w:tcPr>
            <w:tcW w:w="1241"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bCs/>
              </w:rPr>
              <w:t>0–40</w:t>
            </w:r>
          </w:p>
        </w:tc>
      </w:tr>
      <w:tr w:rsidR="004D5E12" w:rsidRPr="004D5E12" w:rsidTr="00D80D06">
        <w:tc>
          <w:tcPr>
            <w:tcW w:w="1155" w:type="dxa"/>
          </w:tcPr>
          <w:p w:rsidR="004D5E12" w:rsidRPr="004D5E12" w:rsidRDefault="004D5E12" w:rsidP="004D5E12">
            <w:pPr>
              <w:spacing w:after="0" w:line="240" w:lineRule="auto"/>
              <w:jc w:val="center"/>
              <w:rPr>
                <w:rFonts w:ascii="Times New Roman" w:eastAsia="Times New Roman" w:hAnsi="Times New Roman" w:cs="Times New Roman"/>
                <w:sz w:val="24"/>
                <w:szCs w:val="24"/>
              </w:rPr>
            </w:pPr>
            <w:r w:rsidRPr="004D5E12">
              <w:rPr>
                <w:rFonts w:ascii="Times New Roman" w:eastAsia="Times New Roman" w:hAnsi="Times New Roman" w:cs="Times New Roman"/>
              </w:rPr>
              <w:t>2</w:t>
            </w:r>
          </w:p>
        </w:tc>
        <w:tc>
          <w:tcPr>
            <w:tcW w:w="2355"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Поточний контроль за другий модуль</w:t>
            </w:r>
          </w:p>
        </w:tc>
        <w:tc>
          <w:tcPr>
            <w:tcW w:w="1241"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bCs/>
              </w:rPr>
              <w:t>0–60</w:t>
            </w:r>
          </w:p>
        </w:tc>
      </w:tr>
      <w:tr w:rsidR="004D5E12" w:rsidRPr="004D5E12" w:rsidTr="00D80D06">
        <w:tc>
          <w:tcPr>
            <w:tcW w:w="1155" w:type="dxa"/>
            <w:tcBorders>
              <w:top w:val="double" w:sz="4" w:space="0" w:color="auto"/>
            </w:tcBorders>
          </w:tcPr>
          <w:p w:rsidR="004D5E12" w:rsidRPr="004D5E12" w:rsidRDefault="004D5E12" w:rsidP="004D5E12">
            <w:pPr>
              <w:widowControl w:val="0"/>
              <w:spacing w:after="0" w:line="240" w:lineRule="auto"/>
              <w:ind w:left="284"/>
              <w:jc w:val="right"/>
              <w:rPr>
                <w:rFonts w:ascii="Times New Roman" w:eastAsia="Times New Roman" w:hAnsi="Times New Roman" w:cs="Times New Roman"/>
                <w:bCs/>
                <w:lang w:eastAsia="ru-RU"/>
              </w:rPr>
            </w:pPr>
          </w:p>
        </w:tc>
        <w:tc>
          <w:tcPr>
            <w:tcW w:w="2355" w:type="dxa"/>
            <w:tcBorders>
              <w:top w:val="double" w:sz="4" w:space="0" w:color="auto"/>
            </w:tcBorders>
          </w:tcPr>
          <w:p w:rsidR="004D5E12" w:rsidRPr="004D5E12" w:rsidRDefault="004D5E12" w:rsidP="004D5E12">
            <w:pPr>
              <w:spacing w:after="0" w:line="240" w:lineRule="auto"/>
              <w:jc w:val="right"/>
              <w:rPr>
                <w:rFonts w:ascii="Times New Roman" w:eastAsia="Times New Roman" w:hAnsi="Times New Roman" w:cs="Times New Roman"/>
                <w:sz w:val="24"/>
                <w:szCs w:val="24"/>
              </w:rPr>
            </w:pPr>
            <w:r w:rsidRPr="004D5E12">
              <w:rPr>
                <w:rFonts w:ascii="Times New Roman" w:eastAsia="Times New Roman" w:hAnsi="Times New Roman" w:cs="Times New Roman"/>
                <w:bCs/>
              </w:rPr>
              <w:t>Всього балів</w:t>
            </w:r>
          </w:p>
        </w:tc>
        <w:tc>
          <w:tcPr>
            <w:tcW w:w="1241" w:type="dxa"/>
            <w:tcBorders>
              <w:top w:val="double" w:sz="4" w:space="0" w:color="auto"/>
            </w:tcBorders>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100</w:t>
            </w:r>
          </w:p>
        </w:tc>
      </w:tr>
    </w:tbl>
    <w:p w:rsidR="004D5E12" w:rsidRPr="004D5E12" w:rsidRDefault="004D5E12" w:rsidP="004D5E12">
      <w:pPr>
        <w:spacing w:after="120" w:line="240" w:lineRule="auto"/>
        <w:rPr>
          <w:rFonts w:ascii="Times New Roman" w:eastAsia="Times New Roman" w:hAnsi="Times New Roman" w:cs="Times New Roman"/>
          <w:b/>
          <w:sz w:val="24"/>
          <w:szCs w:val="24"/>
        </w:rPr>
      </w:pPr>
    </w:p>
    <w:p w:rsidR="004D5E12" w:rsidRPr="004D5E12" w:rsidRDefault="004D5E12" w:rsidP="004D5E12">
      <w:pPr>
        <w:spacing w:after="120" w:line="240" w:lineRule="auto"/>
        <w:rPr>
          <w:rFonts w:ascii="Times New Roman" w:eastAsia="Times New Roman" w:hAnsi="Times New Roman" w:cs="Times New Roman"/>
          <w:b/>
          <w:sz w:val="24"/>
          <w:szCs w:val="24"/>
        </w:rPr>
      </w:pPr>
    </w:p>
    <w:p w:rsidR="004D5E12" w:rsidRPr="004D5E12" w:rsidRDefault="004D5E12" w:rsidP="004D5E12">
      <w:pPr>
        <w:spacing w:after="12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b/>
          <w:sz w:val="24"/>
          <w:szCs w:val="24"/>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4D5E12" w:rsidRPr="004D5E12" w:rsidTr="00D80D06">
        <w:tc>
          <w:tcPr>
            <w:tcW w:w="2660" w:type="dxa"/>
            <w:gridSpan w:val="3"/>
            <w:shd w:val="clear" w:color="auto" w:fill="E2EFD9"/>
          </w:tcPr>
          <w:p w:rsidR="004D5E12" w:rsidRPr="004D5E12" w:rsidRDefault="004D5E12" w:rsidP="004D5E12">
            <w:pPr>
              <w:spacing w:after="0" w:line="240" w:lineRule="auto"/>
              <w:jc w:val="center"/>
              <w:rPr>
                <w:rFonts w:ascii="Times New Roman" w:eastAsia="Times New Roman" w:hAnsi="Times New Roman" w:cs="Times New Roman"/>
                <w:bCs/>
                <w:sz w:val="24"/>
                <w:szCs w:val="24"/>
              </w:rPr>
            </w:pPr>
            <w:r w:rsidRPr="004D5E12">
              <w:rPr>
                <w:rFonts w:ascii="Times New Roman" w:eastAsia="Times New Roman" w:hAnsi="Times New Roman" w:cs="Times New Roman"/>
                <w:b/>
                <w:sz w:val="20"/>
                <w:szCs w:val="20"/>
              </w:rPr>
              <w:t>Бали</w:t>
            </w:r>
          </w:p>
        </w:tc>
        <w:tc>
          <w:tcPr>
            <w:tcW w:w="6804" w:type="dxa"/>
            <w:vMerge w:val="restart"/>
            <w:shd w:val="clear" w:color="auto" w:fill="E2EFD9"/>
            <w:vAlign w:val="center"/>
          </w:tcPr>
          <w:p w:rsidR="004D5E12" w:rsidRPr="004D5E12" w:rsidRDefault="004D5E12" w:rsidP="004D5E12">
            <w:pPr>
              <w:spacing w:after="0" w:line="240" w:lineRule="auto"/>
              <w:jc w:val="center"/>
              <w:rPr>
                <w:rFonts w:ascii="Times New Roman" w:eastAsia="Times New Roman" w:hAnsi="Times New Roman" w:cs="Times New Roman"/>
                <w:b/>
                <w:sz w:val="20"/>
                <w:szCs w:val="20"/>
              </w:rPr>
            </w:pPr>
            <w:r w:rsidRPr="004D5E12">
              <w:rPr>
                <w:rFonts w:ascii="Times New Roman" w:eastAsia="Times New Roman" w:hAnsi="Times New Roman" w:cs="Times New Roman"/>
                <w:b/>
                <w:sz w:val="20"/>
                <w:szCs w:val="20"/>
              </w:rPr>
              <w:t>Критерії оцінювання</w:t>
            </w:r>
          </w:p>
        </w:tc>
      </w:tr>
      <w:tr w:rsidR="004D5E12" w:rsidRPr="004D5E12" w:rsidTr="00D80D06">
        <w:tc>
          <w:tcPr>
            <w:tcW w:w="676" w:type="dxa"/>
            <w:shd w:val="clear" w:color="auto" w:fill="E2EFD9"/>
          </w:tcPr>
          <w:p w:rsidR="004D5E12" w:rsidRPr="004D5E12" w:rsidRDefault="004D5E12" w:rsidP="004D5E12">
            <w:pPr>
              <w:spacing w:after="0" w:line="240" w:lineRule="auto"/>
              <w:jc w:val="center"/>
              <w:rPr>
                <w:rFonts w:ascii="Times New Roman" w:eastAsia="Times New Roman" w:hAnsi="Times New Roman" w:cs="Times New Roman"/>
                <w:bCs/>
                <w:sz w:val="24"/>
                <w:szCs w:val="24"/>
              </w:rPr>
            </w:pPr>
          </w:p>
        </w:tc>
        <w:tc>
          <w:tcPr>
            <w:tcW w:w="992" w:type="dxa"/>
            <w:shd w:val="clear" w:color="auto" w:fill="E2EFD9"/>
          </w:tcPr>
          <w:p w:rsidR="004D5E12" w:rsidRPr="004D5E12" w:rsidRDefault="004D5E12" w:rsidP="004D5E12">
            <w:pPr>
              <w:spacing w:after="0" w:line="240" w:lineRule="auto"/>
              <w:jc w:val="center"/>
              <w:rPr>
                <w:rFonts w:ascii="Times New Roman" w:eastAsia="Times New Roman" w:hAnsi="Times New Roman" w:cs="Times New Roman"/>
                <w:b/>
                <w:sz w:val="20"/>
                <w:szCs w:val="20"/>
              </w:rPr>
            </w:pPr>
            <w:r w:rsidRPr="004D5E12">
              <w:rPr>
                <w:rFonts w:ascii="Times New Roman" w:eastAsia="Times New Roman" w:hAnsi="Times New Roman" w:cs="Times New Roman"/>
                <w:bCs/>
              </w:rPr>
              <w:t>0–20</w:t>
            </w:r>
          </w:p>
        </w:tc>
        <w:tc>
          <w:tcPr>
            <w:tcW w:w="992" w:type="dxa"/>
            <w:shd w:val="clear" w:color="auto" w:fill="E2EFD9"/>
          </w:tcPr>
          <w:p w:rsidR="004D5E12" w:rsidRPr="004D5E12" w:rsidRDefault="004D5E12" w:rsidP="004D5E12">
            <w:pPr>
              <w:spacing w:after="0" w:line="240" w:lineRule="auto"/>
              <w:jc w:val="center"/>
              <w:rPr>
                <w:rFonts w:ascii="Times New Roman" w:eastAsia="Times New Roman" w:hAnsi="Times New Roman" w:cs="Times New Roman"/>
                <w:b/>
                <w:sz w:val="20"/>
                <w:szCs w:val="20"/>
              </w:rPr>
            </w:pPr>
            <w:r w:rsidRPr="004D5E12">
              <w:rPr>
                <w:rFonts w:ascii="Times New Roman" w:eastAsia="Times New Roman" w:hAnsi="Times New Roman" w:cs="Times New Roman"/>
                <w:bCs/>
              </w:rPr>
              <w:t>0–40</w:t>
            </w:r>
          </w:p>
        </w:tc>
        <w:tc>
          <w:tcPr>
            <w:tcW w:w="6804" w:type="dxa"/>
            <w:vMerge/>
            <w:shd w:val="clear" w:color="auto" w:fill="E2EFD9"/>
          </w:tcPr>
          <w:p w:rsidR="004D5E12" w:rsidRPr="004D5E12" w:rsidRDefault="004D5E12" w:rsidP="004D5E12">
            <w:pPr>
              <w:spacing w:after="0" w:line="240" w:lineRule="auto"/>
              <w:jc w:val="center"/>
              <w:rPr>
                <w:rFonts w:ascii="Times New Roman" w:eastAsia="Times New Roman" w:hAnsi="Times New Roman" w:cs="Times New Roman"/>
                <w:b/>
                <w:sz w:val="20"/>
                <w:szCs w:val="20"/>
              </w:rPr>
            </w:pPr>
          </w:p>
        </w:tc>
      </w:tr>
      <w:tr w:rsidR="004D5E12" w:rsidRPr="004D5E12" w:rsidTr="00D80D06">
        <w:trPr>
          <w:trHeight w:val="218"/>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sz w:val="24"/>
                <w:szCs w:val="24"/>
              </w:rPr>
              <w:t>А+</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20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40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Студент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4D5E12" w:rsidRPr="004D5E12" w:rsidTr="00D80D06">
        <w:trPr>
          <w:trHeight w:val="285"/>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sz w:val="24"/>
                <w:szCs w:val="24"/>
              </w:rPr>
              <w:t>А</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17–19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37–39</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Студент в повному обсязі опанував матеріал теми, надав додаткові матеріали за темою. Подача акуратна, без помилок</w:t>
            </w:r>
          </w:p>
        </w:tc>
      </w:tr>
      <w:tr w:rsidR="004D5E12" w:rsidRPr="004D5E12" w:rsidTr="00D80D06">
        <w:trPr>
          <w:trHeight w:val="224"/>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sz w:val="24"/>
                <w:szCs w:val="24"/>
              </w:rPr>
              <w:t>А-</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16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36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 xml:space="preserve">Студент в повному обсязі опанував матеріал теми, подача акуратна, без помилок </w:t>
            </w:r>
          </w:p>
        </w:tc>
      </w:tr>
      <w:tr w:rsidR="004D5E12" w:rsidRPr="004D5E12" w:rsidTr="00D80D06">
        <w:trPr>
          <w:trHeight w:val="201"/>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sz w:val="24"/>
                <w:szCs w:val="24"/>
              </w:rPr>
              <w:t>В</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12–15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32–35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Студент в повному обсязі опанував матеріал теми, але зробив декілька незначних помилок</w:t>
            </w:r>
          </w:p>
        </w:tc>
      </w:tr>
      <w:tr w:rsidR="004D5E12" w:rsidRPr="004D5E12" w:rsidTr="00D80D06">
        <w:trPr>
          <w:trHeight w:val="251"/>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sz w:val="24"/>
                <w:szCs w:val="24"/>
              </w:rPr>
              <w:t>С</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8–11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22–31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Студент в повному обсязі опанував матеріал теми, але  зробив значні помилки, є невеликі проблеми з форматуванням</w:t>
            </w:r>
          </w:p>
        </w:tc>
      </w:tr>
      <w:tr w:rsidR="004D5E12" w:rsidRPr="004D5E12" w:rsidTr="00D80D06">
        <w:trPr>
          <w:trHeight w:val="234"/>
        </w:trPr>
        <w:tc>
          <w:tcPr>
            <w:tcW w:w="676"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lang w:val="en-US"/>
              </w:rPr>
              <w:t>D</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sz w:val="24"/>
                <w:szCs w:val="24"/>
              </w:rPr>
              <w:t xml:space="preserve">4–7 </w:t>
            </w:r>
          </w:p>
        </w:tc>
        <w:tc>
          <w:tcPr>
            <w:tcW w:w="992"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10–21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rPr>
              <w:t>Студент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4D5E12" w:rsidRPr="004D5E12" w:rsidTr="00D80D06">
        <w:trPr>
          <w:trHeight w:val="268"/>
        </w:trPr>
        <w:tc>
          <w:tcPr>
            <w:tcW w:w="676"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lastRenderedPageBreak/>
              <w:t>Е</w:t>
            </w:r>
          </w:p>
        </w:tc>
        <w:tc>
          <w:tcPr>
            <w:tcW w:w="992"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 xml:space="preserve">1–3 </w:t>
            </w:r>
          </w:p>
        </w:tc>
        <w:tc>
          <w:tcPr>
            <w:tcW w:w="992"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rPr>
              <w:t xml:space="preserve">1–9 </w:t>
            </w:r>
          </w:p>
        </w:tc>
        <w:tc>
          <w:tcPr>
            <w:tcW w:w="6804" w:type="dxa"/>
          </w:tcPr>
          <w:p w:rsidR="004D5E12" w:rsidRPr="004D5E12" w:rsidRDefault="004D5E12" w:rsidP="004D5E12">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rPr>
            </w:pPr>
            <w:r w:rsidRPr="004D5E12">
              <w:rPr>
                <w:rFonts w:ascii="Times New Roman" w:eastAsia="Times New Roman" w:hAnsi="Times New Roman" w:cs="Times New Roman"/>
              </w:rPr>
              <w:t>Студент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4D5E12" w:rsidRPr="004D5E12" w:rsidTr="00D80D06">
        <w:trPr>
          <w:trHeight w:val="301"/>
        </w:trPr>
        <w:tc>
          <w:tcPr>
            <w:tcW w:w="676" w:type="dxa"/>
          </w:tcPr>
          <w:p w:rsidR="004D5E12" w:rsidRPr="004D5E12" w:rsidRDefault="004D5E12" w:rsidP="004D5E12">
            <w:pPr>
              <w:spacing w:after="0" w:line="240" w:lineRule="auto"/>
              <w:rPr>
                <w:rFonts w:ascii="Times New Roman" w:eastAsia="Times New Roman" w:hAnsi="Times New Roman" w:cs="Times New Roman"/>
                <w:bCs/>
                <w:sz w:val="24"/>
                <w:szCs w:val="24"/>
              </w:rPr>
            </w:pPr>
          </w:p>
        </w:tc>
        <w:tc>
          <w:tcPr>
            <w:tcW w:w="992" w:type="dxa"/>
          </w:tcPr>
          <w:p w:rsidR="004D5E12" w:rsidRPr="004D5E12" w:rsidRDefault="004D5E12" w:rsidP="004D5E12">
            <w:pPr>
              <w:spacing w:after="0" w:line="240" w:lineRule="auto"/>
              <w:rPr>
                <w:rFonts w:ascii="Times New Roman" w:eastAsia="Times New Roman" w:hAnsi="Times New Roman" w:cs="Times New Roman"/>
                <w:sz w:val="24"/>
                <w:szCs w:val="24"/>
              </w:rPr>
            </w:pPr>
            <w:r w:rsidRPr="004D5E12">
              <w:rPr>
                <w:rFonts w:ascii="Times New Roman" w:eastAsia="Times New Roman" w:hAnsi="Times New Roman" w:cs="Times New Roman"/>
                <w:bCs/>
              </w:rPr>
              <w:t xml:space="preserve">0 </w:t>
            </w:r>
          </w:p>
        </w:tc>
        <w:tc>
          <w:tcPr>
            <w:tcW w:w="992"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 xml:space="preserve">0 </w:t>
            </w:r>
          </w:p>
        </w:tc>
        <w:tc>
          <w:tcPr>
            <w:tcW w:w="6804" w:type="dxa"/>
          </w:tcPr>
          <w:p w:rsidR="004D5E12" w:rsidRPr="004D5E12" w:rsidRDefault="004D5E12" w:rsidP="004D5E12">
            <w:pPr>
              <w:spacing w:after="0" w:line="240" w:lineRule="auto"/>
              <w:rPr>
                <w:rFonts w:ascii="Times New Roman" w:eastAsia="Times New Roman" w:hAnsi="Times New Roman" w:cs="Times New Roman"/>
                <w:bCs/>
                <w:sz w:val="24"/>
                <w:szCs w:val="24"/>
              </w:rPr>
            </w:pPr>
            <w:r w:rsidRPr="004D5E12">
              <w:rPr>
                <w:rFonts w:ascii="Times New Roman" w:eastAsia="Times New Roman" w:hAnsi="Times New Roman" w:cs="Times New Roman"/>
                <w:bCs/>
              </w:rPr>
              <w:t>Пропуск рубіжного контролю</w:t>
            </w:r>
          </w:p>
        </w:tc>
      </w:tr>
    </w:tbl>
    <w:p w:rsidR="004D5E12" w:rsidRPr="004D5E12" w:rsidRDefault="004D5E12" w:rsidP="004D5E12">
      <w:pPr>
        <w:spacing w:after="120" w:line="276" w:lineRule="auto"/>
        <w:rPr>
          <w:rFonts w:ascii="Times New Roman" w:eastAsia="Times New Roman" w:hAnsi="Times New Roman" w:cs="Times New Roman"/>
          <w:b/>
          <w:sz w:val="24"/>
          <w:szCs w:val="24"/>
          <w:lang w:val="ru-RU"/>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 xml:space="preserve">СИСТЕМА БОНУСІВ </w:t>
      </w:r>
    </w:p>
    <w:p w:rsidR="004D5E12" w:rsidRPr="004D5E12" w:rsidRDefault="004D5E12" w:rsidP="004D5E12">
      <w:pPr>
        <w:spacing w:after="0" w:line="276" w:lineRule="auto"/>
        <w:rPr>
          <w:rFonts w:ascii="Times New Roman" w:eastAsia="Times New Roman" w:hAnsi="Times New Roman" w:cs="Times New Roman"/>
          <w:sz w:val="24"/>
          <w:szCs w:val="24"/>
        </w:rPr>
      </w:pPr>
      <w:r w:rsidRPr="004D5E12">
        <w:rPr>
          <w:rFonts w:ascii="Times New Roman" w:eastAsia="Times New Roman" w:hAnsi="Times New Roman" w:cs="Times New Roman"/>
          <w:sz w:val="24"/>
          <w:szCs w:val="24"/>
        </w:rPr>
        <w:t>Передбачено додаткові бали за активність аспіранта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4D5E12" w:rsidRPr="004D5E12" w:rsidRDefault="004D5E12" w:rsidP="004D5E12">
      <w:pPr>
        <w:spacing w:after="0" w:line="276" w:lineRule="auto"/>
        <w:rPr>
          <w:rFonts w:ascii="Times New Roman" w:eastAsia="Times New Roman" w:hAnsi="Times New Roman" w:cs="Times New Roman"/>
          <w:sz w:val="24"/>
          <w:szCs w:val="24"/>
        </w:rPr>
      </w:pPr>
    </w:p>
    <w:p w:rsidR="004D5E12" w:rsidRPr="004D5E12" w:rsidRDefault="004D5E12" w:rsidP="004D5E12">
      <w:pPr>
        <w:spacing w:after="120" w:line="276" w:lineRule="auto"/>
        <w:rPr>
          <w:rFonts w:ascii="Times New Roman" w:eastAsia="Times New Roman" w:hAnsi="Times New Roman" w:cs="Times New Roman"/>
          <w:b/>
          <w:sz w:val="24"/>
          <w:szCs w:val="24"/>
        </w:rPr>
      </w:pPr>
      <w:r w:rsidRPr="004D5E12">
        <w:rPr>
          <w:rFonts w:ascii="Times New Roman" w:eastAsia="Times New Roman" w:hAnsi="Times New Roman" w:cs="Times New Roman"/>
          <w:b/>
          <w:sz w:val="24"/>
          <w:szCs w:val="24"/>
        </w:rPr>
        <w:t>РЕКОМЕНДОВАНА ЛІТЕРАТУРА</w:t>
      </w:r>
    </w:p>
    <w:p w:rsidR="004D5E12" w:rsidRPr="004D5E12" w:rsidRDefault="004D5E12" w:rsidP="004D5E12">
      <w:pPr>
        <w:spacing w:after="120" w:line="276" w:lineRule="auto"/>
        <w:rPr>
          <w:rFonts w:ascii="Times New Roman" w:eastAsia="Times New Roman" w:hAnsi="Times New Roman" w:cs="Times New Roman"/>
          <w:spacing w:val="-4"/>
          <w:sz w:val="24"/>
          <w:szCs w:val="24"/>
        </w:rPr>
      </w:pPr>
      <w:r w:rsidRPr="004D5E12">
        <w:rPr>
          <w:rFonts w:ascii="Times New Roman" w:eastAsia="Times New Roman" w:hAnsi="Times New Roman" w:cs="Times New Roman"/>
          <w:spacing w:val="-4"/>
          <w:sz w:val="24"/>
          <w:szCs w:val="24"/>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7A336E" w:rsidRPr="00E32340" w:rsidRDefault="007A336E" w:rsidP="007A336E">
      <w:pPr>
        <w:pStyle w:val="a5"/>
        <w:ind w:left="360"/>
        <w:jc w:val="both"/>
        <w:rPr>
          <w:sz w:val="28"/>
          <w:szCs w:val="28"/>
          <w:lang w:val="uk-UA"/>
        </w:rPr>
      </w:pPr>
      <w:r>
        <w:rPr>
          <w:sz w:val="28"/>
          <w:szCs w:val="28"/>
          <w:lang w:val="uk-UA"/>
        </w:rPr>
        <w:t>1.</w:t>
      </w:r>
      <w:r w:rsidRPr="00E32340">
        <w:rPr>
          <w:sz w:val="28"/>
          <w:szCs w:val="28"/>
          <w:lang w:val="uk-UA"/>
        </w:rPr>
        <w:t>Бируля АИ. Метода научной работы. - Харьков, 1982.</w:t>
      </w:r>
    </w:p>
    <w:p w:rsidR="007A336E" w:rsidRPr="00E32340" w:rsidRDefault="007A336E" w:rsidP="007A336E">
      <w:pPr>
        <w:pStyle w:val="a5"/>
        <w:ind w:left="360"/>
        <w:jc w:val="both"/>
        <w:rPr>
          <w:sz w:val="28"/>
          <w:szCs w:val="28"/>
          <w:lang w:val="uk-UA"/>
        </w:rPr>
      </w:pPr>
      <w:r>
        <w:rPr>
          <w:sz w:val="28"/>
          <w:szCs w:val="28"/>
          <w:lang w:val="uk-UA"/>
        </w:rPr>
        <w:t>2.</w:t>
      </w:r>
      <w:r w:rsidRPr="00E32340">
        <w:rPr>
          <w:sz w:val="28"/>
          <w:szCs w:val="28"/>
          <w:lang w:val="uk-UA"/>
        </w:rPr>
        <w:t>Веревкин АН. Как оформить библиографию к научной работе: Методическое пособие. - М, 1992.</w:t>
      </w:r>
    </w:p>
    <w:p w:rsidR="007A336E" w:rsidRPr="00E32340" w:rsidRDefault="007A336E" w:rsidP="007A336E">
      <w:pPr>
        <w:pStyle w:val="a5"/>
        <w:ind w:left="360"/>
        <w:jc w:val="both"/>
        <w:rPr>
          <w:sz w:val="28"/>
          <w:szCs w:val="28"/>
          <w:lang w:val="uk-UA"/>
        </w:rPr>
      </w:pPr>
      <w:r>
        <w:rPr>
          <w:sz w:val="28"/>
          <w:szCs w:val="28"/>
          <w:lang w:val="uk-UA"/>
        </w:rPr>
        <w:t>3.</w:t>
      </w:r>
      <w:r w:rsidRPr="00E32340">
        <w:rPr>
          <w:sz w:val="28"/>
          <w:szCs w:val="28"/>
          <w:lang w:val="uk-UA"/>
        </w:rPr>
        <w:t>Генезис категориального аппарата науки. - Алма-Ата, 1990.</w:t>
      </w:r>
    </w:p>
    <w:p w:rsidR="007A336E" w:rsidRPr="00E32340" w:rsidRDefault="007A336E" w:rsidP="007A336E">
      <w:pPr>
        <w:pStyle w:val="a5"/>
        <w:ind w:left="360"/>
        <w:jc w:val="both"/>
        <w:rPr>
          <w:sz w:val="28"/>
          <w:szCs w:val="28"/>
          <w:lang w:val="uk-UA"/>
        </w:rPr>
      </w:pPr>
      <w:r>
        <w:rPr>
          <w:sz w:val="28"/>
          <w:szCs w:val="28"/>
          <w:lang w:val="uk-UA"/>
        </w:rPr>
        <w:t>4.</w:t>
      </w:r>
      <w:r w:rsidRPr="00E32340">
        <w:rPr>
          <w:sz w:val="28"/>
          <w:szCs w:val="28"/>
          <w:lang w:val="uk-UA"/>
        </w:rPr>
        <w:t>Грищенко І.М , Григоренко О.М, Борисенко В. А Основи наукових досліджень.</w:t>
      </w:r>
    </w:p>
    <w:p w:rsidR="007A336E" w:rsidRPr="00E32340" w:rsidRDefault="007A336E" w:rsidP="007A336E">
      <w:pPr>
        <w:pStyle w:val="a5"/>
        <w:ind w:left="360"/>
        <w:jc w:val="both"/>
        <w:rPr>
          <w:sz w:val="28"/>
          <w:szCs w:val="28"/>
          <w:lang w:val="uk-UA"/>
        </w:rPr>
      </w:pPr>
      <w:r>
        <w:rPr>
          <w:sz w:val="28"/>
          <w:szCs w:val="28"/>
          <w:lang w:val="uk-UA"/>
        </w:rPr>
        <w:t>5.</w:t>
      </w:r>
      <w:r w:rsidRPr="00E32340">
        <w:rPr>
          <w:sz w:val="28"/>
          <w:szCs w:val="28"/>
          <w:lang w:val="uk-UA"/>
        </w:rPr>
        <w:t>Кузнецов И.Н. Методика научного исследования. - Мн. 1997.</w:t>
      </w:r>
    </w:p>
    <w:p w:rsidR="007A336E" w:rsidRPr="00E32340" w:rsidRDefault="007A336E" w:rsidP="007A336E">
      <w:pPr>
        <w:pStyle w:val="a5"/>
        <w:jc w:val="both"/>
        <w:rPr>
          <w:sz w:val="28"/>
          <w:szCs w:val="28"/>
          <w:lang w:val="uk-UA"/>
        </w:rPr>
      </w:pPr>
      <w:r>
        <w:rPr>
          <w:sz w:val="28"/>
          <w:szCs w:val="28"/>
          <w:lang w:val="uk-UA"/>
        </w:rPr>
        <w:t xml:space="preserve">     6. </w:t>
      </w:r>
      <w:r w:rsidRPr="00E32340">
        <w:rPr>
          <w:sz w:val="28"/>
          <w:szCs w:val="28"/>
          <w:lang w:val="uk-UA"/>
        </w:rPr>
        <w:t>Кузнецов И.Н., Савченко Е.А Научное исследование -  Мн. 1998.</w:t>
      </w:r>
    </w:p>
    <w:p w:rsidR="007A336E" w:rsidRPr="00E32340" w:rsidRDefault="007A336E" w:rsidP="007A336E">
      <w:pPr>
        <w:pStyle w:val="a5"/>
        <w:ind w:left="360"/>
        <w:jc w:val="both"/>
        <w:rPr>
          <w:sz w:val="28"/>
          <w:szCs w:val="28"/>
          <w:lang w:val="uk-UA"/>
        </w:rPr>
      </w:pPr>
      <w:r>
        <w:rPr>
          <w:sz w:val="28"/>
          <w:szCs w:val="28"/>
          <w:lang w:val="uk-UA"/>
        </w:rPr>
        <w:t>7.</w:t>
      </w:r>
      <w:r w:rsidRPr="00E32340">
        <w:rPr>
          <w:sz w:val="28"/>
          <w:szCs w:val="28"/>
          <w:lang w:val="uk-UA"/>
        </w:rPr>
        <w:t>Леонов В.П. Реферирование и аннотирование научной литературы - Новосибирск 1986.</w:t>
      </w:r>
    </w:p>
    <w:p w:rsidR="007A336E" w:rsidRPr="00E32340" w:rsidRDefault="007A336E" w:rsidP="007A336E">
      <w:pPr>
        <w:pStyle w:val="a5"/>
        <w:ind w:left="360"/>
        <w:jc w:val="both"/>
        <w:rPr>
          <w:sz w:val="28"/>
          <w:szCs w:val="28"/>
          <w:lang w:val="uk-UA"/>
        </w:rPr>
      </w:pPr>
      <w:r>
        <w:rPr>
          <w:sz w:val="28"/>
          <w:szCs w:val="28"/>
          <w:lang w:val="uk-UA"/>
        </w:rPr>
        <w:t>8.</w:t>
      </w:r>
      <w:r w:rsidRPr="00E32340">
        <w:rPr>
          <w:sz w:val="28"/>
          <w:szCs w:val="28"/>
          <w:lang w:val="uk-UA"/>
        </w:rPr>
        <w:t>Лукашевич В.К. Научный метод: структура, обоснование, развитие/ Научн. Ред.. АП Есуков. -Мн. 1991.</w:t>
      </w:r>
    </w:p>
    <w:p w:rsidR="007A336E" w:rsidRPr="00E32340" w:rsidRDefault="007A336E" w:rsidP="007A336E">
      <w:pPr>
        <w:pStyle w:val="a5"/>
        <w:ind w:left="360"/>
        <w:jc w:val="both"/>
        <w:rPr>
          <w:sz w:val="28"/>
          <w:szCs w:val="28"/>
          <w:lang w:val="uk-UA"/>
        </w:rPr>
      </w:pPr>
      <w:r>
        <w:rPr>
          <w:sz w:val="28"/>
          <w:szCs w:val="28"/>
          <w:lang w:val="uk-UA"/>
        </w:rPr>
        <w:t>9.</w:t>
      </w:r>
      <w:r w:rsidRPr="00E32340">
        <w:rPr>
          <w:sz w:val="28"/>
          <w:szCs w:val="28"/>
          <w:lang w:val="uk-UA"/>
        </w:rPr>
        <w:t>Майданов АС. Логика научного творчества. –М.,  1983.</w:t>
      </w:r>
    </w:p>
    <w:p w:rsidR="007A336E" w:rsidRPr="00E32340" w:rsidRDefault="007A336E" w:rsidP="007A336E">
      <w:pPr>
        <w:pStyle w:val="a5"/>
        <w:ind w:left="360"/>
        <w:jc w:val="both"/>
        <w:rPr>
          <w:sz w:val="28"/>
          <w:szCs w:val="28"/>
          <w:lang w:val="uk-UA"/>
        </w:rPr>
      </w:pPr>
      <w:r>
        <w:rPr>
          <w:sz w:val="28"/>
          <w:szCs w:val="28"/>
          <w:lang w:val="uk-UA"/>
        </w:rPr>
        <w:t>10.</w:t>
      </w:r>
      <w:r w:rsidRPr="00E32340">
        <w:rPr>
          <w:sz w:val="28"/>
          <w:szCs w:val="28"/>
          <w:lang w:val="uk-UA"/>
        </w:rPr>
        <w:t>Державний стандарт України 3008 - 95 Документація: звіти у сфері науки і техніки. Структура і правила оформлення. Київ: Держстандарт України.</w:t>
      </w:r>
    </w:p>
    <w:p w:rsidR="007A336E" w:rsidRPr="004E4051" w:rsidRDefault="007A336E" w:rsidP="007A336E">
      <w:pPr>
        <w:shd w:val="clear" w:color="auto" w:fill="FFFFFF"/>
        <w:jc w:val="both"/>
      </w:pPr>
    </w:p>
    <w:p w:rsidR="004D5E12" w:rsidRPr="004D5E12" w:rsidRDefault="004D5E12" w:rsidP="004D5E12">
      <w:pPr>
        <w:spacing w:after="0" w:line="240" w:lineRule="auto"/>
        <w:rPr>
          <w:rFonts w:ascii="Times New Roman" w:eastAsia="Times New Roman" w:hAnsi="Times New Roman" w:cs="Times New Roman"/>
          <w:sz w:val="24"/>
          <w:szCs w:val="24"/>
          <w:lang w:val="ru-RU"/>
        </w:rPr>
      </w:pPr>
    </w:p>
    <w:p w:rsidR="004D5E12" w:rsidRPr="004D5E12" w:rsidRDefault="004D5E12" w:rsidP="004D5E12">
      <w:pPr>
        <w:spacing w:after="0" w:line="240" w:lineRule="auto"/>
        <w:rPr>
          <w:rFonts w:ascii="Times New Roman" w:eastAsia="Times New Roman" w:hAnsi="Times New Roman" w:cs="Times New Roman"/>
          <w:sz w:val="24"/>
          <w:szCs w:val="24"/>
          <w:lang w:val="ru-RU"/>
        </w:rPr>
      </w:pPr>
    </w:p>
    <w:p w:rsidR="004D5E12" w:rsidRPr="004D5E12" w:rsidRDefault="004D5E12" w:rsidP="004D5E12">
      <w:pPr>
        <w:spacing w:after="0" w:line="240" w:lineRule="auto"/>
        <w:rPr>
          <w:rFonts w:ascii="Times New Roman" w:eastAsia="Times New Roman" w:hAnsi="Times New Roman" w:cs="Times New Roman"/>
          <w:sz w:val="24"/>
          <w:szCs w:val="24"/>
          <w:lang w:val="ru-RU"/>
        </w:rPr>
      </w:pPr>
    </w:p>
    <w:p w:rsidR="004D5E12" w:rsidRPr="004D5E12" w:rsidRDefault="004D5E12" w:rsidP="004D5E12">
      <w:pPr>
        <w:spacing w:after="0" w:line="240" w:lineRule="auto"/>
        <w:rPr>
          <w:rFonts w:ascii="Times New Roman" w:eastAsia="Times New Roman" w:hAnsi="Times New Roman" w:cs="Times New Roman"/>
          <w:sz w:val="24"/>
          <w:szCs w:val="24"/>
        </w:rPr>
      </w:pPr>
    </w:p>
    <w:p w:rsidR="005E6DE0" w:rsidRDefault="005E6DE0"/>
    <w:sectPr w:rsidR="005E6DE0" w:rsidSect="00CB1C5E">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57" w:rsidRDefault="00565157">
      <w:pPr>
        <w:spacing w:after="0" w:line="240" w:lineRule="auto"/>
      </w:pPr>
      <w:r>
        <w:separator/>
      </w:r>
    </w:p>
  </w:endnote>
  <w:endnote w:type="continuationSeparator" w:id="0">
    <w:p w:rsidR="00565157" w:rsidRDefault="00565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BE1F31">
    <w:pPr>
      <w:pStyle w:val="a3"/>
      <w:jc w:val="center"/>
    </w:pPr>
    <w:r>
      <w:fldChar w:fldCharType="begin"/>
    </w:r>
    <w:r w:rsidR="004D5E12">
      <w:instrText>PAGE   \* MERGEFORMAT</w:instrText>
    </w:r>
    <w:r>
      <w:fldChar w:fldCharType="separate"/>
    </w:r>
    <w:r w:rsidR="00C064BF">
      <w:rPr>
        <w:noProof/>
      </w:rPr>
      <w:t>1</w:t>
    </w:r>
    <w:r>
      <w:rPr>
        <w:noProof/>
      </w:rPr>
      <w:fldChar w:fldCharType="end"/>
    </w:r>
  </w:p>
  <w:p w:rsidR="00CB1C5E" w:rsidRDefault="005651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57" w:rsidRDefault="00565157">
      <w:pPr>
        <w:spacing w:after="0" w:line="240" w:lineRule="auto"/>
      </w:pPr>
      <w:r>
        <w:separator/>
      </w:r>
    </w:p>
  </w:footnote>
  <w:footnote w:type="continuationSeparator" w:id="0">
    <w:p w:rsidR="00565157" w:rsidRDefault="00565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4D5E12" w:rsidP="00CB1C5E">
    <w:pPr>
      <w:jc w:val="right"/>
      <w:rPr>
        <w:sz w:val="18"/>
        <w:szCs w:val="18"/>
      </w:rPr>
    </w:pPr>
    <w:r w:rsidRPr="00B17991">
      <w:rPr>
        <w:bCs/>
        <w:i/>
        <w:sz w:val="18"/>
        <w:szCs w:val="18"/>
      </w:rPr>
      <w:t xml:space="preserve">Силабус </w:t>
    </w:r>
    <w:r w:rsidRPr="00B17991">
      <w:rPr>
        <w:bCs/>
        <w:i/>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sidR="00367226">
      <w:rPr>
        <w:bCs/>
        <w:sz w:val="18"/>
        <w:szCs w:val="18"/>
      </w:rPr>
      <w:t>основи наукових досліджень</w:t>
    </w:r>
    <w:r>
      <w:rPr>
        <w:bCs/>
        <w:sz w:val="16"/>
        <w:szCs w:val="16"/>
      </w:rPr>
      <w:t xml:space="preserve">                         </w:t>
    </w:r>
    <w:r w:rsidRPr="00B17991">
      <w:rPr>
        <w:sz w:val="18"/>
        <w:szCs w:val="18"/>
      </w:rPr>
      <w:t xml:space="preserve"> </w:t>
    </w:r>
  </w:p>
  <w:p w:rsidR="00CB1C5E" w:rsidRPr="00B17991" w:rsidRDefault="00565157" w:rsidP="00CB1C5E">
    <w:pPr>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rsids>
    <w:rsidRoot w:val="004D5E12"/>
    <w:rsid w:val="00367226"/>
    <w:rsid w:val="00497932"/>
    <w:rsid w:val="004D5E12"/>
    <w:rsid w:val="004E6B51"/>
    <w:rsid w:val="00565157"/>
    <w:rsid w:val="005E6DE0"/>
    <w:rsid w:val="007A336E"/>
    <w:rsid w:val="00B04502"/>
    <w:rsid w:val="00BE1F31"/>
    <w:rsid w:val="00C064BF"/>
    <w:rsid w:val="00C34B7F"/>
    <w:rsid w:val="00CB1D1C"/>
    <w:rsid w:val="00DB0CAC"/>
    <w:rsid w:val="00F9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5E12"/>
    <w:pPr>
      <w:tabs>
        <w:tab w:val="center" w:pos="4819"/>
        <w:tab w:val="right" w:pos="9639"/>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rsid w:val="004D5E12"/>
    <w:rPr>
      <w:rFonts w:ascii="Times New Roman" w:eastAsia="Times New Roman" w:hAnsi="Times New Roman" w:cs="Times New Roman"/>
      <w:sz w:val="24"/>
      <w:szCs w:val="24"/>
      <w:lang w:val="ru-RU"/>
    </w:rPr>
  </w:style>
  <w:style w:type="paragraph" w:styleId="a5">
    <w:name w:val="header"/>
    <w:basedOn w:val="a"/>
    <w:link w:val="a6"/>
    <w:uiPriority w:val="99"/>
    <w:unhideWhenUsed/>
    <w:rsid w:val="004D5E12"/>
    <w:pPr>
      <w:tabs>
        <w:tab w:val="center" w:pos="4819"/>
        <w:tab w:val="right" w:pos="9639"/>
      </w:tabs>
      <w:spacing w:after="0" w:line="240" w:lineRule="auto"/>
    </w:pPr>
    <w:rPr>
      <w:rFonts w:ascii="Times New Roman" w:eastAsia="Times New Roman" w:hAnsi="Times New Roman" w:cs="Times New Roman"/>
      <w:sz w:val="24"/>
      <w:szCs w:val="24"/>
      <w:lang w:val="ru-RU"/>
    </w:rPr>
  </w:style>
  <w:style w:type="character" w:customStyle="1" w:styleId="a6">
    <w:name w:val="Верхний колонтитул Знак"/>
    <w:basedOn w:val="a0"/>
    <w:link w:val="a5"/>
    <w:uiPriority w:val="99"/>
    <w:rsid w:val="004D5E12"/>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C064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6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2020-11-25T10:04:00Z</dcterms:created>
  <dcterms:modified xsi:type="dcterms:W3CDTF">2020-11-25T10:04:00Z</dcterms:modified>
</cp:coreProperties>
</file>