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087118" w:rsidRPr="0059515E" w:rsidTr="00E7797B">
        <w:tc>
          <w:tcPr>
            <w:tcW w:w="9606" w:type="dxa"/>
            <w:gridSpan w:val="4"/>
          </w:tcPr>
          <w:p w:rsidR="00087118" w:rsidRPr="0059515E" w:rsidRDefault="00E11EF3" w:rsidP="00E7797B">
            <w:pPr>
              <w:ind w:hanging="284"/>
              <w:jc w:val="center"/>
              <w:rPr>
                <w:sz w:val="20"/>
                <w:szCs w:val="20"/>
                <w:lang w:val="uk-UA"/>
              </w:rPr>
            </w:pPr>
            <w:r>
              <w:rPr>
                <w:noProof/>
                <w:lang w:eastAsia="ru-RU"/>
              </w:rPr>
              <w:drawing>
                <wp:inline distT="0" distB="0" distL="0" distR="0">
                  <wp:extent cx="768350" cy="5905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68350" cy="590550"/>
                          </a:xfrm>
                          <a:prstGeom prst="rect">
                            <a:avLst/>
                          </a:prstGeom>
                          <a:noFill/>
                          <a:ln w="9525">
                            <a:noFill/>
                            <a:miter lim="800000"/>
                            <a:headEnd/>
                            <a:tailEnd/>
                          </a:ln>
                        </pic:spPr>
                      </pic:pic>
                    </a:graphicData>
                  </a:graphic>
                </wp:inline>
              </w:drawing>
            </w:r>
          </w:p>
        </w:tc>
      </w:tr>
      <w:tr w:rsidR="00087118" w:rsidRPr="0059515E" w:rsidTr="00E7797B">
        <w:tc>
          <w:tcPr>
            <w:tcW w:w="9606" w:type="dxa"/>
            <w:gridSpan w:val="4"/>
          </w:tcPr>
          <w:p w:rsidR="00087118" w:rsidRPr="0059515E" w:rsidRDefault="00087118" w:rsidP="00E7797B">
            <w:pPr>
              <w:spacing w:before="60" w:after="280"/>
              <w:ind w:hanging="284"/>
              <w:jc w:val="center"/>
              <w:rPr>
                <w:sz w:val="20"/>
                <w:szCs w:val="20"/>
                <w:lang w:val="uk-UA"/>
              </w:rPr>
            </w:pPr>
            <w:r w:rsidRPr="0059515E">
              <w:rPr>
                <w:sz w:val="20"/>
                <w:szCs w:val="20"/>
                <w:lang w:val="uk-UA"/>
              </w:rPr>
              <w:t>ХАРКІВСЬКА ДЕРЖАВНА АКАДЕМІЯ ДИЗАЙНУ І МИСТЕЦТВ</w:t>
            </w:r>
          </w:p>
        </w:tc>
      </w:tr>
      <w:tr w:rsidR="00087118" w:rsidRPr="0059515E" w:rsidTr="00E7797B">
        <w:tc>
          <w:tcPr>
            <w:tcW w:w="1668" w:type="dxa"/>
            <w:tcBorders>
              <w:left w:val="single" w:sz="4" w:space="0" w:color="auto"/>
            </w:tcBorders>
          </w:tcPr>
          <w:p w:rsidR="00087118" w:rsidRPr="0059515E" w:rsidRDefault="00087118" w:rsidP="00597801">
            <w:pPr>
              <w:rPr>
                <w:lang w:val="uk-UA"/>
              </w:rPr>
            </w:pPr>
            <w:r w:rsidRPr="0059515E">
              <w:rPr>
                <w:sz w:val="22"/>
                <w:szCs w:val="22"/>
                <w:lang w:val="uk-UA"/>
              </w:rPr>
              <w:t>Факультет</w:t>
            </w:r>
          </w:p>
        </w:tc>
        <w:tc>
          <w:tcPr>
            <w:tcW w:w="2976" w:type="dxa"/>
            <w:tcBorders>
              <w:right w:val="single" w:sz="4" w:space="0" w:color="auto"/>
            </w:tcBorders>
          </w:tcPr>
          <w:p w:rsidR="00087118" w:rsidRPr="0059515E" w:rsidRDefault="00087118" w:rsidP="00597801">
            <w:pPr>
              <w:rPr>
                <w:lang w:val="uk-UA"/>
              </w:rPr>
            </w:pPr>
            <w:r w:rsidRPr="0059515E">
              <w:rPr>
                <w:sz w:val="22"/>
                <w:szCs w:val="22"/>
                <w:lang w:val="uk-UA"/>
              </w:rPr>
              <w:t>Образотворче мистецтво</w:t>
            </w:r>
          </w:p>
        </w:tc>
        <w:tc>
          <w:tcPr>
            <w:tcW w:w="2167" w:type="dxa"/>
            <w:tcBorders>
              <w:left w:val="single" w:sz="4" w:space="0" w:color="auto"/>
            </w:tcBorders>
          </w:tcPr>
          <w:p w:rsidR="00087118" w:rsidRPr="0059515E" w:rsidRDefault="00087118" w:rsidP="00597801">
            <w:pPr>
              <w:rPr>
                <w:lang w:val="uk-UA"/>
              </w:rPr>
            </w:pPr>
            <w:r w:rsidRPr="0059515E">
              <w:rPr>
                <w:sz w:val="22"/>
                <w:szCs w:val="22"/>
                <w:lang w:val="uk-UA"/>
              </w:rPr>
              <w:t>Рівень вищої освіти</w:t>
            </w:r>
          </w:p>
        </w:tc>
        <w:tc>
          <w:tcPr>
            <w:tcW w:w="2795" w:type="dxa"/>
          </w:tcPr>
          <w:p w:rsidR="00087118" w:rsidRPr="0059515E" w:rsidRDefault="00087118" w:rsidP="00E85AED">
            <w:pPr>
              <w:rPr>
                <w:lang w:val="uk-UA"/>
              </w:rPr>
            </w:pPr>
            <w:r w:rsidRPr="0059515E">
              <w:rPr>
                <w:sz w:val="22"/>
                <w:szCs w:val="22"/>
                <w:lang w:val="uk-UA"/>
              </w:rPr>
              <w:t>перший бакалаврський</w:t>
            </w:r>
          </w:p>
        </w:tc>
      </w:tr>
      <w:tr w:rsidR="00087118" w:rsidRPr="0059515E" w:rsidTr="00E7797B">
        <w:tc>
          <w:tcPr>
            <w:tcW w:w="1668" w:type="dxa"/>
            <w:tcBorders>
              <w:left w:val="single" w:sz="4" w:space="0" w:color="auto"/>
            </w:tcBorders>
          </w:tcPr>
          <w:p w:rsidR="00087118" w:rsidRPr="0059515E" w:rsidRDefault="00087118" w:rsidP="00597801">
            <w:pPr>
              <w:rPr>
                <w:lang w:val="uk-UA"/>
              </w:rPr>
            </w:pPr>
            <w:r w:rsidRPr="0059515E">
              <w:rPr>
                <w:sz w:val="22"/>
                <w:szCs w:val="22"/>
                <w:lang w:val="uk-UA"/>
              </w:rPr>
              <w:t>Кафедра</w:t>
            </w:r>
          </w:p>
        </w:tc>
        <w:tc>
          <w:tcPr>
            <w:tcW w:w="2976" w:type="dxa"/>
            <w:tcBorders>
              <w:right w:val="single" w:sz="4" w:space="0" w:color="auto"/>
            </w:tcBorders>
          </w:tcPr>
          <w:p w:rsidR="00087118" w:rsidRPr="0059515E" w:rsidRDefault="00087118" w:rsidP="00597801">
            <w:pPr>
              <w:rPr>
                <w:lang w:val="uk-UA"/>
              </w:rPr>
            </w:pPr>
            <w:r w:rsidRPr="0059515E">
              <w:rPr>
                <w:sz w:val="22"/>
                <w:szCs w:val="22"/>
                <w:lang w:val="uk-UA"/>
              </w:rPr>
              <w:t>Реставрації та експертизи творів мистецтва</w:t>
            </w:r>
          </w:p>
        </w:tc>
        <w:tc>
          <w:tcPr>
            <w:tcW w:w="2167" w:type="dxa"/>
            <w:tcBorders>
              <w:left w:val="single" w:sz="4" w:space="0" w:color="auto"/>
            </w:tcBorders>
          </w:tcPr>
          <w:p w:rsidR="00087118" w:rsidRPr="0059515E" w:rsidRDefault="00087118" w:rsidP="00597801">
            <w:pPr>
              <w:rPr>
                <w:lang w:val="uk-UA"/>
              </w:rPr>
            </w:pPr>
            <w:r w:rsidRPr="0059515E">
              <w:rPr>
                <w:sz w:val="22"/>
                <w:szCs w:val="22"/>
                <w:lang w:val="uk-UA"/>
              </w:rPr>
              <w:t>Рік навчання</w:t>
            </w:r>
          </w:p>
        </w:tc>
        <w:tc>
          <w:tcPr>
            <w:tcW w:w="2795" w:type="dxa"/>
          </w:tcPr>
          <w:p w:rsidR="00087118" w:rsidRPr="0059515E" w:rsidRDefault="00087118" w:rsidP="00597801">
            <w:pPr>
              <w:rPr>
                <w:lang w:val="uk-UA"/>
              </w:rPr>
            </w:pPr>
            <w:r w:rsidRPr="0059515E">
              <w:rPr>
                <w:sz w:val="22"/>
                <w:szCs w:val="22"/>
                <w:lang w:val="uk-UA"/>
              </w:rPr>
              <w:t>2</w:t>
            </w:r>
          </w:p>
        </w:tc>
      </w:tr>
      <w:tr w:rsidR="00087118" w:rsidRPr="0059515E" w:rsidTr="00E7797B">
        <w:tc>
          <w:tcPr>
            <w:tcW w:w="1668" w:type="dxa"/>
            <w:tcBorders>
              <w:left w:val="single" w:sz="4" w:space="0" w:color="auto"/>
            </w:tcBorders>
          </w:tcPr>
          <w:p w:rsidR="00087118" w:rsidRPr="0059515E" w:rsidRDefault="00087118" w:rsidP="00597801">
            <w:pPr>
              <w:rPr>
                <w:lang w:val="uk-UA"/>
              </w:rPr>
            </w:pPr>
            <w:r w:rsidRPr="0059515E">
              <w:rPr>
                <w:sz w:val="22"/>
                <w:szCs w:val="22"/>
                <w:lang w:val="uk-UA"/>
              </w:rPr>
              <w:t>Галузь знань</w:t>
            </w:r>
          </w:p>
        </w:tc>
        <w:tc>
          <w:tcPr>
            <w:tcW w:w="2976" w:type="dxa"/>
            <w:tcBorders>
              <w:right w:val="single" w:sz="4" w:space="0" w:color="auto"/>
            </w:tcBorders>
          </w:tcPr>
          <w:p w:rsidR="00087118" w:rsidRPr="0059515E" w:rsidRDefault="00087118" w:rsidP="00597801">
            <w:pPr>
              <w:rPr>
                <w:lang w:val="uk-UA"/>
              </w:rPr>
            </w:pPr>
            <w:r w:rsidRPr="0059515E">
              <w:rPr>
                <w:sz w:val="22"/>
                <w:szCs w:val="22"/>
                <w:lang w:val="uk-UA"/>
              </w:rPr>
              <w:t>02 Культура і мистецтво</w:t>
            </w:r>
          </w:p>
        </w:tc>
        <w:tc>
          <w:tcPr>
            <w:tcW w:w="2167" w:type="dxa"/>
            <w:tcBorders>
              <w:left w:val="single" w:sz="4" w:space="0" w:color="auto"/>
            </w:tcBorders>
          </w:tcPr>
          <w:p w:rsidR="00087118" w:rsidRPr="0059515E" w:rsidRDefault="00087118" w:rsidP="00597801">
            <w:pPr>
              <w:rPr>
                <w:lang w:val="uk-UA"/>
              </w:rPr>
            </w:pPr>
            <w:r w:rsidRPr="0059515E">
              <w:rPr>
                <w:sz w:val="22"/>
                <w:szCs w:val="22"/>
                <w:lang w:val="uk-UA"/>
              </w:rPr>
              <w:t>Вид дисципліни</w:t>
            </w:r>
          </w:p>
        </w:tc>
        <w:tc>
          <w:tcPr>
            <w:tcW w:w="2795" w:type="dxa"/>
          </w:tcPr>
          <w:p w:rsidR="00087118" w:rsidRPr="0059515E" w:rsidRDefault="00087118" w:rsidP="00597801">
            <w:pPr>
              <w:rPr>
                <w:lang w:val="uk-UA"/>
              </w:rPr>
            </w:pPr>
            <w:r w:rsidRPr="0059515E">
              <w:rPr>
                <w:sz w:val="22"/>
                <w:szCs w:val="22"/>
                <w:lang w:val="uk-UA"/>
              </w:rPr>
              <w:t>Цикл професійної підготовки</w:t>
            </w:r>
          </w:p>
        </w:tc>
      </w:tr>
      <w:tr w:rsidR="00087118" w:rsidRPr="0059515E" w:rsidTr="00E7797B">
        <w:tc>
          <w:tcPr>
            <w:tcW w:w="1668" w:type="dxa"/>
            <w:tcBorders>
              <w:left w:val="single" w:sz="4" w:space="0" w:color="auto"/>
            </w:tcBorders>
          </w:tcPr>
          <w:p w:rsidR="00087118" w:rsidRPr="0059515E" w:rsidRDefault="00087118" w:rsidP="00597801">
            <w:pPr>
              <w:rPr>
                <w:sz w:val="20"/>
                <w:szCs w:val="20"/>
                <w:lang w:val="uk-UA"/>
              </w:rPr>
            </w:pPr>
            <w:r w:rsidRPr="0059515E">
              <w:rPr>
                <w:sz w:val="22"/>
                <w:szCs w:val="22"/>
                <w:lang w:val="uk-UA"/>
              </w:rPr>
              <w:t>Спеціальність</w:t>
            </w:r>
          </w:p>
        </w:tc>
        <w:tc>
          <w:tcPr>
            <w:tcW w:w="2976" w:type="dxa"/>
            <w:tcBorders>
              <w:right w:val="single" w:sz="4" w:space="0" w:color="auto"/>
            </w:tcBorders>
          </w:tcPr>
          <w:p w:rsidR="00087118" w:rsidRPr="0059515E" w:rsidRDefault="00087118" w:rsidP="00A81DF1">
            <w:pPr>
              <w:rPr>
                <w:sz w:val="20"/>
                <w:szCs w:val="20"/>
                <w:lang w:val="uk-UA"/>
              </w:rPr>
            </w:pPr>
            <w:r w:rsidRPr="0059515E">
              <w:rPr>
                <w:sz w:val="22"/>
                <w:szCs w:val="22"/>
                <w:lang w:val="uk-UA"/>
              </w:rPr>
              <w:t>023 Образотворче мистецтво, декоративне мистецтво, реставрація</w:t>
            </w:r>
          </w:p>
        </w:tc>
        <w:tc>
          <w:tcPr>
            <w:tcW w:w="2167" w:type="dxa"/>
            <w:tcBorders>
              <w:left w:val="single" w:sz="4" w:space="0" w:color="auto"/>
            </w:tcBorders>
          </w:tcPr>
          <w:p w:rsidR="00087118" w:rsidRPr="0059515E" w:rsidRDefault="00087118" w:rsidP="00597801">
            <w:pPr>
              <w:rPr>
                <w:lang w:val="uk-UA"/>
              </w:rPr>
            </w:pPr>
            <w:r w:rsidRPr="0059515E">
              <w:rPr>
                <w:sz w:val="22"/>
                <w:szCs w:val="22"/>
                <w:lang w:val="uk-UA"/>
              </w:rPr>
              <w:t>Семестри</w:t>
            </w:r>
          </w:p>
        </w:tc>
        <w:tc>
          <w:tcPr>
            <w:tcW w:w="2795" w:type="dxa"/>
          </w:tcPr>
          <w:p w:rsidR="00087118" w:rsidRPr="0059515E" w:rsidRDefault="00087118" w:rsidP="005C5B56">
            <w:pPr>
              <w:rPr>
                <w:lang w:val="uk-UA"/>
              </w:rPr>
            </w:pPr>
            <w:r w:rsidRPr="0059515E">
              <w:rPr>
                <w:sz w:val="22"/>
                <w:szCs w:val="22"/>
                <w:lang w:val="uk-UA"/>
              </w:rPr>
              <w:t>3</w:t>
            </w:r>
          </w:p>
        </w:tc>
      </w:tr>
      <w:tr w:rsidR="00087118" w:rsidRPr="0059515E" w:rsidTr="00E7797B">
        <w:tc>
          <w:tcPr>
            <w:tcW w:w="1668" w:type="dxa"/>
          </w:tcPr>
          <w:p w:rsidR="00087118" w:rsidRPr="0059515E" w:rsidRDefault="00087118" w:rsidP="00597801">
            <w:pPr>
              <w:rPr>
                <w:sz w:val="20"/>
                <w:szCs w:val="20"/>
                <w:lang w:val="uk-UA"/>
              </w:rPr>
            </w:pPr>
          </w:p>
        </w:tc>
        <w:tc>
          <w:tcPr>
            <w:tcW w:w="2976" w:type="dxa"/>
          </w:tcPr>
          <w:p w:rsidR="00087118" w:rsidRPr="0059515E" w:rsidRDefault="00087118" w:rsidP="00597801">
            <w:pPr>
              <w:rPr>
                <w:sz w:val="20"/>
                <w:szCs w:val="20"/>
                <w:lang w:val="uk-UA"/>
              </w:rPr>
            </w:pPr>
          </w:p>
        </w:tc>
        <w:tc>
          <w:tcPr>
            <w:tcW w:w="2167" w:type="dxa"/>
          </w:tcPr>
          <w:p w:rsidR="00087118" w:rsidRPr="0059515E" w:rsidRDefault="00087118" w:rsidP="00597801">
            <w:pPr>
              <w:rPr>
                <w:lang w:val="uk-UA"/>
              </w:rPr>
            </w:pPr>
          </w:p>
        </w:tc>
        <w:tc>
          <w:tcPr>
            <w:tcW w:w="2795" w:type="dxa"/>
          </w:tcPr>
          <w:p w:rsidR="00087118" w:rsidRPr="0059515E" w:rsidRDefault="00087118" w:rsidP="00597801">
            <w:pPr>
              <w:rPr>
                <w:lang w:val="uk-UA"/>
              </w:rPr>
            </w:pPr>
          </w:p>
        </w:tc>
      </w:tr>
      <w:tr w:rsidR="00087118" w:rsidRPr="0059515E" w:rsidTr="00E7797B">
        <w:tc>
          <w:tcPr>
            <w:tcW w:w="9606" w:type="dxa"/>
            <w:gridSpan w:val="4"/>
          </w:tcPr>
          <w:p w:rsidR="00087118" w:rsidRPr="0059515E" w:rsidRDefault="00E11EF3" w:rsidP="00E11EF3">
            <w:pPr>
              <w:jc w:val="center"/>
              <w:rPr>
                <w:b/>
                <w:bCs/>
                <w:lang w:val="uk-UA"/>
              </w:rPr>
            </w:pPr>
            <w:r w:rsidRPr="0059515E">
              <w:rPr>
                <w:b/>
                <w:bCs/>
                <w:lang w:val="uk-UA"/>
              </w:rPr>
              <w:t>ЕКСПЕРТИЗА ТВОРІВ МИСТЕЦТВА</w:t>
            </w:r>
          </w:p>
          <w:p w:rsidR="00087118" w:rsidRPr="0059515E" w:rsidRDefault="00087118" w:rsidP="00D25BDA">
            <w:pPr>
              <w:jc w:val="center"/>
              <w:rPr>
                <w:lang w:val="uk-UA"/>
              </w:rPr>
            </w:pPr>
            <w:r w:rsidRPr="0059515E">
              <w:rPr>
                <w:sz w:val="22"/>
                <w:szCs w:val="22"/>
                <w:lang w:val="uk-UA"/>
              </w:rPr>
              <w:t xml:space="preserve">Семестр </w:t>
            </w:r>
            <w:r>
              <w:rPr>
                <w:sz w:val="22"/>
                <w:szCs w:val="22"/>
                <w:lang w:val="uk-UA"/>
              </w:rPr>
              <w:t>7</w:t>
            </w:r>
            <w:r w:rsidRPr="0059515E">
              <w:rPr>
                <w:lang w:val="uk-UA"/>
              </w:rPr>
              <w:t xml:space="preserve"> (осінь 2020 рік)</w:t>
            </w:r>
          </w:p>
          <w:p w:rsidR="00087118" w:rsidRPr="0059515E" w:rsidRDefault="00087118" w:rsidP="00E7797B">
            <w:pPr>
              <w:spacing w:after="240"/>
              <w:jc w:val="center"/>
              <w:rPr>
                <w:lang w:val="uk-UA"/>
              </w:rPr>
            </w:pPr>
            <w:r w:rsidRPr="0059515E">
              <w:rPr>
                <w:lang w:val="uk-UA"/>
              </w:rPr>
              <w:t>1 вересня — 15 грудня</w:t>
            </w:r>
          </w:p>
        </w:tc>
      </w:tr>
      <w:tr w:rsidR="00087118" w:rsidRPr="0059515E" w:rsidTr="00E7797B">
        <w:tc>
          <w:tcPr>
            <w:tcW w:w="1668" w:type="dxa"/>
          </w:tcPr>
          <w:p w:rsidR="00087118" w:rsidRPr="0059515E" w:rsidRDefault="00087118" w:rsidP="00597801">
            <w:pPr>
              <w:rPr>
                <w:b/>
                <w:lang w:val="uk-UA"/>
              </w:rPr>
            </w:pPr>
            <w:r w:rsidRPr="0059515E">
              <w:rPr>
                <w:b/>
                <w:lang w:val="uk-UA"/>
              </w:rPr>
              <w:t>Викладач</w:t>
            </w:r>
          </w:p>
        </w:tc>
        <w:tc>
          <w:tcPr>
            <w:tcW w:w="7938" w:type="dxa"/>
            <w:gridSpan w:val="3"/>
          </w:tcPr>
          <w:p w:rsidR="00087118" w:rsidRPr="0059515E" w:rsidRDefault="00087118" w:rsidP="001A3BF2">
            <w:pPr>
              <w:rPr>
                <w:lang w:val="uk-UA"/>
              </w:rPr>
            </w:pPr>
            <w:r w:rsidRPr="0059515E">
              <w:rPr>
                <w:lang w:val="uk-UA"/>
              </w:rPr>
              <w:t>Жернокльов Костянтин Владиславович, к.х.н, доцент</w:t>
            </w:r>
          </w:p>
        </w:tc>
      </w:tr>
      <w:tr w:rsidR="00087118" w:rsidRPr="0059515E" w:rsidTr="00E7797B">
        <w:tc>
          <w:tcPr>
            <w:tcW w:w="1668" w:type="dxa"/>
          </w:tcPr>
          <w:p w:rsidR="00087118" w:rsidRPr="0059515E" w:rsidRDefault="00087118" w:rsidP="00597801">
            <w:pPr>
              <w:rPr>
                <w:b/>
                <w:lang w:val="uk-UA"/>
              </w:rPr>
            </w:pPr>
            <w:r w:rsidRPr="0059515E">
              <w:rPr>
                <w:b/>
                <w:lang w:val="uk-UA"/>
              </w:rPr>
              <w:t>E-mail</w:t>
            </w:r>
          </w:p>
        </w:tc>
        <w:tc>
          <w:tcPr>
            <w:tcW w:w="7938" w:type="dxa"/>
            <w:gridSpan w:val="3"/>
          </w:tcPr>
          <w:p w:rsidR="00087118" w:rsidRPr="0059515E" w:rsidRDefault="00087118" w:rsidP="00763C2B">
            <w:pPr>
              <w:rPr>
                <w:lang w:val="uk-UA"/>
              </w:rPr>
            </w:pPr>
            <w:r w:rsidRPr="0059515E">
              <w:rPr>
                <w:rStyle w:val="a7"/>
                <w:color w:val="auto"/>
                <w:lang w:val="uk-UA"/>
              </w:rPr>
              <w:t>zhernokluov</w:t>
            </w:r>
            <w:hyperlink r:id="rId8" w:history="1">
              <w:r w:rsidRPr="0059515E">
                <w:rPr>
                  <w:rStyle w:val="a7"/>
                  <w:color w:val="auto"/>
                  <w:lang w:val="uk-UA"/>
                </w:rPr>
                <w:t>@ukr.net</w:t>
              </w:r>
            </w:hyperlink>
            <w:r w:rsidRPr="0059515E">
              <w:rPr>
                <w:lang w:val="uk-UA"/>
              </w:rPr>
              <w:t xml:space="preserve"> </w:t>
            </w:r>
          </w:p>
        </w:tc>
      </w:tr>
      <w:tr w:rsidR="00087118" w:rsidRPr="0059515E" w:rsidTr="00E7797B">
        <w:tc>
          <w:tcPr>
            <w:tcW w:w="1668" w:type="dxa"/>
          </w:tcPr>
          <w:p w:rsidR="00087118" w:rsidRPr="0059515E" w:rsidRDefault="00087118" w:rsidP="00597801">
            <w:pPr>
              <w:rPr>
                <w:b/>
                <w:lang w:val="uk-UA"/>
              </w:rPr>
            </w:pPr>
            <w:r w:rsidRPr="0059515E">
              <w:rPr>
                <w:b/>
                <w:lang w:val="uk-UA"/>
              </w:rPr>
              <w:t>Заняття</w:t>
            </w:r>
          </w:p>
        </w:tc>
        <w:tc>
          <w:tcPr>
            <w:tcW w:w="7938" w:type="dxa"/>
            <w:gridSpan w:val="3"/>
          </w:tcPr>
          <w:p w:rsidR="00087118" w:rsidRPr="0059515E" w:rsidRDefault="00087118" w:rsidP="00763C2B">
            <w:pPr>
              <w:rPr>
                <w:lang w:val="uk-UA"/>
              </w:rPr>
            </w:pPr>
            <w:r>
              <w:rPr>
                <w:lang w:val="uk-UA"/>
              </w:rPr>
              <w:t>Четвер</w:t>
            </w:r>
            <w:r w:rsidRPr="0059515E">
              <w:rPr>
                <w:lang w:val="uk-UA"/>
              </w:rPr>
              <w:t xml:space="preserve"> </w:t>
            </w:r>
            <w:r>
              <w:rPr>
                <w:lang w:val="uk-UA"/>
              </w:rPr>
              <w:t>13</w:t>
            </w:r>
            <w:r w:rsidRPr="0059515E">
              <w:rPr>
                <w:lang w:val="uk-UA"/>
              </w:rPr>
              <w:t>.00 – 1</w:t>
            </w:r>
            <w:r>
              <w:rPr>
                <w:lang w:val="uk-UA"/>
              </w:rPr>
              <w:t>5</w:t>
            </w:r>
            <w:r w:rsidRPr="0059515E">
              <w:rPr>
                <w:lang w:val="uk-UA"/>
              </w:rPr>
              <w:t>.3</w:t>
            </w:r>
            <w:r>
              <w:rPr>
                <w:lang w:val="uk-UA"/>
              </w:rPr>
              <w:t>0</w:t>
            </w:r>
            <w:r w:rsidRPr="0059515E">
              <w:rPr>
                <w:lang w:val="uk-UA"/>
              </w:rPr>
              <w:t>, ауд. 408 (3 корпус)</w:t>
            </w:r>
          </w:p>
        </w:tc>
      </w:tr>
      <w:tr w:rsidR="00087118" w:rsidRPr="0059515E" w:rsidTr="00E7797B">
        <w:tc>
          <w:tcPr>
            <w:tcW w:w="1668" w:type="dxa"/>
          </w:tcPr>
          <w:p w:rsidR="00087118" w:rsidRPr="0059515E" w:rsidRDefault="00087118" w:rsidP="00597801">
            <w:pPr>
              <w:rPr>
                <w:b/>
                <w:lang w:val="uk-UA"/>
              </w:rPr>
            </w:pPr>
            <w:r w:rsidRPr="0059515E">
              <w:rPr>
                <w:b/>
                <w:lang w:val="uk-UA"/>
              </w:rPr>
              <w:t>Адреса</w:t>
            </w:r>
          </w:p>
        </w:tc>
        <w:tc>
          <w:tcPr>
            <w:tcW w:w="7938" w:type="dxa"/>
            <w:gridSpan w:val="3"/>
          </w:tcPr>
          <w:p w:rsidR="00087118" w:rsidRPr="0059515E" w:rsidRDefault="00087118" w:rsidP="00E7797B">
            <w:pPr>
              <w:tabs>
                <w:tab w:val="right" w:pos="7439"/>
              </w:tabs>
              <w:rPr>
                <w:lang w:val="uk-UA"/>
              </w:rPr>
            </w:pPr>
            <w:r w:rsidRPr="0059515E">
              <w:rPr>
                <w:lang w:val="uk-UA"/>
              </w:rPr>
              <w:t>к. 408, поверх 4, корпус 3, вул. Мистецтв 11</w:t>
            </w:r>
          </w:p>
        </w:tc>
      </w:tr>
      <w:tr w:rsidR="00087118" w:rsidRPr="0059515E" w:rsidTr="00E7797B">
        <w:tc>
          <w:tcPr>
            <w:tcW w:w="1668" w:type="dxa"/>
          </w:tcPr>
          <w:p w:rsidR="00087118" w:rsidRPr="0059515E" w:rsidRDefault="00087118" w:rsidP="00597801">
            <w:pPr>
              <w:rPr>
                <w:b/>
                <w:lang w:val="uk-UA"/>
              </w:rPr>
            </w:pPr>
            <w:r w:rsidRPr="0059515E">
              <w:rPr>
                <w:b/>
                <w:lang w:val="uk-UA"/>
              </w:rPr>
              <w:t>Телефон</w:t>
            </w:r>
          </w:p>
        </w:tc>
        <w:tc>
          <w:tcPr>
            <w:tcW w:w="7938" w:type="dxa"/>
            <w:gridSpan w:val="3"/>
          </w:tcPr>
          <w:p w:rsidR="00087118" w:rsidRPr="0059515E" w:rsidRDefault="00087118" w:rsidP="00E7797B">
            <w:pPr>
              <w:tabs>
                <w:tab w:val="right" w:pos="7439"/>
              </w:tabs>
              <w:rPr>
                <w:lang w:val="uk-UA"/>
              </w:rPr>
            </w:pPr>
            <w:r w:rsidRPr="0059515E">
              <w:rPr>
                <w:lang w:val="uk-UA"/>
              </w:rPr>
              <w:t>057 706-03-50 (кафедра)</w:t>
            </w:r>
            <w:r w:rsidRPr="0059515E">
              <w:rPr>
                <w:lang w:val="uk-UA"/>
              </w:rPr>
              <w:tab/>
            </w:r>
          </w:p>
        </w:tc>
      </w:tr>
    </w:tbl>
    <w:p w:rsidR="00087118" w:rsidRPr="0059515E" w:rsidRDefault="00087118" w:rsidP="00DE7B0C">
      <w:pPr>
        <w:spacing w:after="120"/>
        <w:rPr>
          <w:lang w:val="uk-UA"/>
        </w:rPr>
      </w:pPr>
    </w:p>
    <w:p w:rsidR="00087118" w:rsidRPr="0059515E" w:rsidRDefault="00087118" w:rsidP="00DE7B0C">
      <w:pPr>
        <w:spacing w:after="120" w:line="276" w:lineRule="auto"/>
        <w:rPr>
          <w:b/>
          <w:lang w:val="uk-UA"/>
        </w:rPr>
      </w:pPr>
      <w:r w:rsidRPr="0059515E">
        <w:rPr>
          <w:b/>
          <w:lang w:val="uk-UA"/>
        </w:rPr>
        <w:t>КОМУНІКАЦІЯ З ВИКЛАДАЧЕМ</w:t>
      </w:r>
    </w:p>
    <w:p w:rsidR="00087118" w:rsidRPr="0059515E" w:rsidRDefault="00087118" w:rsidP="00D25BDA">
      <w:pPr>
        <w:spacing w:after="120" w:line="276" w:lineRule="auto"/>
        <w:rPr>
          <w:lang w:val="uk-UA"/>
        </w:rPr>
      </w:pPr>
      <w:bookmarkStart w:id="0" w:name="_GoBack"/>
      <w:bookmarkEnd w:id="0"/>
      <w:r w:rsidRPr="0059515E">
        <w:rPr>
          <w:lang w:val="uk-UA"/>
        </w:rPr>
        <w:t xml:space="preserve">Поза заняттями офіційним каналом комунікації з викладачем є листування електронною поштою або визначеним викладачем і погодженим із студентами месенджером. Зазвичай у визначеному месенджері створюється відповідна група, учасники групи мусять бути представлені своїм ім’ям та прізвищем. Умови листування: 1) в </w:t>
      </w:r>
      <w:r w:rsidRPr="0059515E">
        <w:rPr>
          <w:i/>
          <w:lang w:val="uk-UA"/>
        </w:rPr>
        <w:t>темі</w:t>
      </w:r>
      <w:r w:rsidRPr="0059515E">
        <w:rPr>
          <w:lang w:val="uk-UA"/>
        </w:rPr>
        <w:t xml:space="preserve"> електронного листа слід зазначити назву дисципліни (скорочено —</w:t>
      </w:r>
      <w:r>
        <w:rPr>
          <w:lang w:val="uk-UA"/>
        </w:rPr>
        <w:t xml:space="preserve"> </w:t>
      </w:r>
      <w:r w:rsidRPr="0059515E">
        <w:rPr>
          <w:lang w:val="uk-UA"/>
        </w:rPr>
        <w:t>ЕТМ); 2) в тексті листа студент вказує своє ім’я та прізвище 3) прикріплені файли повинні мати ім’я, що узгоджується із їх змістом та подаватись у заздалегідь узгоджених форматах наприклад текстові</w:t>
      </w:r>
      <w:r w:rsidRPr="0059515E">
        <w:rPr>
          <w:i/>
          <w:lang w:val="uk-UA"/>
        </w:rPr>
        <w:t xml:space="preserve"> у форматах txt, doc, docx, ogf, odt, ілюстрації — jpeg, pdf.</w:t>
      </w:r>
    </w:p>
    <w:p w:rsidR="00087118" w:rsidRPr="0059515E" w:rsidRDefault="00087118" w:rsidP="007E5603">
      <w:pPr>
        <w:spacing w:after="120" w:line="276" w:lineRule="auto"/>
        <w:rPr>
          <w:b/>
          <w:lang w:val="uk-UA"/>
        </w:rPr>
      </w:pPr>
      <w:r w:rsidRPr="0059515E">
        <w:rPr>
          <w:b/>
          <w:lang w:val="uk-UA"/>
        </w:rPr>
        <w:t xml:space="preserve">ПЕРЕДУМОВИ ВИВЧЕННЯ ДИСЦИПЛІНИ </w:t>
      </w:r>
    </w:p>
    <w:p w:rsidR="00087118" w:rsidRPr="0059515E" w:rsidRDefault="00087118" w:rsidP="00AF626B">
      <w:pPr>
        <w:spacing w:line="276" w:lineRule="auto"/>
        <w:rPr>
          <w:lang w:val="uk-UA"/>
        </w:rPr>
      </w:pPr>
      <w:r w:rsidRPr="0059515E">
        <w:rPr>
          <w:lang w:val="uk-UA"/>
        </w:rPr>
        <w:t xml:space="preserve"> Передумовою вивчення дисципліни є опанування курсу хімії, фізики та біології загальноосвітньої школи.</w:t>
      </w: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НАВЧАЛЬНІ МАТЕРІАЛИ</w:t>
      </w:r>
    </w:p>
    <w:p w:rsidR="00087118" w:rsidRPr="0059515E" w:rsidRDefault="00087118" w:rsidP="004C771F">
      <w:pPr>
        <w:spacing w:line="276" w:lineRule="auto"/>
        <w:rPr>
          <w:i/>
          <w:lang w:val="uk-UA"/>
        </w:rPr>
      </w:pPr>
      <w:r w:rsidRPr="0059515E">
        <w:rPr>
          <w:i/>
          <w:lang w:val="uk-UA"/>
        </w:rPr>
        <w:t>Методичні рекомендації</w:t>
      </w:r>
    </w:p>
    <w:p w:rsidR="00087118" w:rsidRPr="0059515E" w:rsidRDefault="00087118" w:rsidP="00D15FA8">
      <w:pPr>
        <w:numPr>
          <w:ilvl w:val="0"/>
          <w:numId w:val="5"/>
        </w:numPr>
        <w:shd w:val="clear" w:color="auto" w:fill="FFFFFF"/>
        <w:jc w:val="both"/>
        <w:rPr>
          <w:sz w:val="22"/>
          <w:szCs w:val="22"/>
          <w:lang w:val="uk-UA"/>
        </w:rPr>
      </w:pPr>
      <w:r w:rsidRPr="0059515E">
        <w:rPr>
          <w:bCs/>
          <w:spacing w:val="-6"/>
          <w:sz w:val="22"/>
          <w:szCs w:val="22"/>
          <w:lang w:val="uk-UA"/>
        </w:rPr>
        <w:t>Ведь М.В.</w:t>
      </w:r>
      <w:r w:rsidRPr="0059515E">
        <w:rPr>
          <w:b/>
          <w:bCs/>
          <w:sz w:val="22"/>
          <w:szCs w:val="22"/>
          <w:lang w:val="uk-UA"/>
        </w:rPr>
        <w:t xml:space="preserve">   </w:t>
      </w:r>
      <w:r w:rsidRPr="0059515E">
        <w:rPr>
          <w:sz w:val="22"/>
          <w:szCs w:val="22"/>
          <w:lang w:val="uk-UA"/>
        </w:rPr>
        <w:t>Методичні рекомендації на тему: Дослідження мінеральних пігментів живопису методом мікрохімічного анал</w:t>
      </w:r>
      <w:r>
        <w:rPr>
          <w:sz w:val="22"/>
          <w:szCs w:val="22"/>
          <w:lang w:val="uk-UA"/>
        </w:rPr>
        <w:t>і</w:t>
      </w:r>
      <w:r w:rsidRPr="0059515E">
        <w:rPr>
          <w:sz w:val="22"/>
          <w:szCs w:val="22"/>
          <w:lang w:val="uk-UA"/>
        </w:rPr>
        <w:t>зу. - Х.: ХДАДМ, 2012. – 36с. 2012..</w:t>
      </w:r>
    </w:p>
    <w:p w:rsidR="00087118" w:rsidRPr="0059515E" w:rsidRDefault="00087118" w:rsidP="004C771F">
      <w:pPr>
        <w:numPr>
          <w:ilvl w:val="0"/>
          <w:numId w:val="5"/>
        </w:numPr>
        <w:shd w:val="clear" w:color="auto" w:fill="FFFFFF"/>
        <w:jc w:val="both"/>
        <w:rPr>
          <w:sz w:val="22"/>
          <w:szCs w:val="22"/>
          <w:lang w:val="uk-UA"/>
        </w:rPr>
      </w:pPr>
      <w:r w:rsidRPr="0059515E">
        <w:rPr>
          <w:b/>
          <w:bCs/>
          <w:sz w:val="22"/>
          <w:szCs w:val="22"/>
          <w:lang w:val="uk-UA"/>
        </w:rPr>
        <w:t xml:space="preserve"> </w:t>
      </w:r>
      <w:r w:rsidRPr="0059515E">
        <w:rPr>
          <w:bCs/>
          <w:sz w:val="22"/>
          <w:szCs w:val="22"/>
          <w:lang w:val="uk-UA"/>
        </w:rPr>
        <w:t>Ковальов Ю.С.</w:t>
      </w:r>
      <w:r w:rsidRPr="0059515E">
        <w:rPr>
          <w:b/>
          <w:bCs/>
          <w:sz w:val="22"/>
          <w:szCs w:val="22"/>
          <w:lang w:val="uk-UA"/>
        </w:rPr>
        <w:t xml:space="preserve"> </w:t>
      </w:r>
      <w:r w:rsidRPr="0059515E">
        <w:rPr>
          <w:sz w:val="22"/>
          <w:szCs w:val="22"/>
          <w:lang w:val="uk-UA"/>
        </w:rPr>
        <w:t xml:space="preserve">Методичні рекомендації на тему: «Реставрація виробів із шкіри» - Х.: ХДАДМ, 2009. – 20 с. </w:t>
      </w:r>
    </w:p>
    <w:p w:rsidR="00087118" w:rsidRPr="0059515E" w:rsidRDefault="00087118" w:rsidP="004C771F">
      <w:pPr>
        <w:numPr>
          <w:ilvl w:val="0"/>
          <w:numId w:val="5"/>
        </w:numPr>
        <w:shd w:val="clear" w:color="auto" w:fill="FFFFFF"/>
        <w:jc w:val="both"/>
        <w:rPr>
          <w:sz w:val="22"/>
          <w:szCs w:val="22"/>
          <w:lang w:val="uk-UA"/>
        </w:rPr>
      </w:pPr>
      <w:r w:rsidRPr="0059515E">
        <w:rPr>
          <w:b/>
          <w:bCs/>
          <w:sz w:val="22"/>
          <w:szCs w:val="22"/>
          <w:lang w:val="uk-UA"/>
        </w:rPr>
        <w:t xml:space="preserve"> </w:t>
      </w:r>
      <w:r w:rsidRPr="0059515E">
        <w:rPr>
          <w:bCs/>
          <w:sz w:val="22"/>
          <w:szCs w:val="22"/>
          <w:lang w:val="uk-UA"/>
        </w:rPr>
        <w:t>Ковальов Ю.С.</w:t>
      </w:r>
      <w:r w:rsidRPr="0059515E">
        <w:rPr>
          <w:b/>
          <w:bCs/>
          <w:sz w:val="22"/>
          <w:szCs w:val="22"/>
          <w:lang w:val="uk-UA"/>
        </w:rPr>
        <w:t xml:space="preserve"> </w:t>
      </w:r>
      <w:r w:rsidRPr="0059515E">
        <w:rPr>
          <w:sz w:val="22"/>
          <w:szCs w:val="22"/>
          <w:lang w:val="uk-UA"/>
        </w:rPr>
        <w:t xml:space="preserve"> Методичні рекомендації на тему: «Хімічні матеріали для збереження та реставрації чорних металів». - Х.: ХДАДМ, 2010. – 26с. </w:t>
      </w:r>
    </w:p>
    <w:p w:rsidR="00087118" w:rsidRPr="0059515E" w:rsidRDefault="00087118" w:rsidP="004C771F">
      <w:pPr>
        <w:numPr>
          <w:ilvl w:val="0"/>
          <w:numId w:val="5"/>
        </w:numPr>
        <w:shd w:val="clear" w:color="auto" w:fill="FFFFFF"/>
        <w:jc w:val="both"/>
        <w:rPr>
          <w:sz w:val="22"/>
          <w:szCs w:val="22"/>
          <w:lang w:val="uk-UA"/>
        </w:rPr>
      </w:pPr>
      <w:r w:rsidRPr="0059515E">
        <w:rPr>
          <w:bCs/>
          <w:sz w:val="22"/>
          <w:szCs w:val="22"/>
          <w:lang w:val="uk-UA"/>
        </w:rPr>
        <w:t>Ковальов Ю.С.</w:t>
      </w:r>
      <w:r w:rsidRPr="0059515E">
        <w:rPr>
          <w:b/>
          <w:bCs/>
          <w:sz w:val="22"/>
          <w:szCs w:val="22"/>
          <w:lang w:val="uk-UA"/>
        </w:rPr>
        <w:t xml:space="preserve"> </w:t>
      </w:r>
      <w:r w:rsidRPr="0059515E">
        <w:rPr>
          <w:sz w:val="22"/>
          <w:szCs w:val="22"/>
          <w:lang w:val="uk-UA"/>
        </w:rPr>
        <w:t xml:space="preserve"> Методичні рекомендації на тему: «Хімічні матеріали для збереження та реставрації чорних металів». - Х.: ХДАДМ, 2010. – 26с.</w:t>
      </w:r>
    </w:p>
    <w:p w:rsidR="00087118" w:rsidRPr="0059515E" w:rsidRDefault="00087118" w:rsidP="004C771F">
      <w:pPr>
        <w:numPr>
          <w:ilvl w:val="0"/>
          <w:numId w:val="5"/>
        </w:numPr>
        <w:shd w:val="clear" w:color="auto" w:fill="FFFFFF"/>
        <w:jc w:val="both"/>
        <w:rPr>
          <w:sz w:val="22"/>
          <w:szCs w:val="22"/>
          <w:lang w:val="uk-UA"/>
        </w:rPr>
      </w:pPr>
      <w:r w:rsidRPr="0059515E">
        <w:rPr>
          <w:sz w:val="22"/>
          <w:szCs w:val="22"/>
          <w:lang w:val="uk-UA"/>
        </w:rPr>
        <w:t>Долуда А.О. Методичні рекомендації на тему: «Дослідження творів живопису». -  Х.: ХДАДМ, 2017. – 20с.</w:t>
      </w: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НЕОБХІДНЕ ОБЛАДНАННЯ</w:t>
      </w:r>
    </w:p>
    <w:p w:rsidR="00087118" w:rsidRPr="0059515E" w:rsidRDefault="00087118" w:rsidP="00AF626B">
      <w:pPr>
        <w:spacing w:line="276" w:lineRule="auto"/>
        <w:jc w:val="both"/>
        <w:rPr>
          <w:lang w:val="uk-UA"/>
        </w:rPr>
      </w:pPr>
      <w:r w:rsidRPr="0059515E">
        <w:rPr>
          <w:lang w:val="uk-UA"/>
        </w:rPr>
        <w:t>Витяжна шафа, лабораторні столи із підведеною водою, каналізацією та електрикою. Мікроскопи світлого поля, мікроскопи відбитого світла (металографічні), бінокуляри. Прилади для дослідження в ультрафіолетовому та інфрачервоному діапазоні електромагнітних хвиль. Лупи 3-10 крат. Набір світлофільтрів. Набори реактивів та обладнання для мікрохімічних досліджень. Можливість виходу до мережі Інтернет.</w:t>
      </w:r>
    </w:p>
    <w:p w:rsidR="00087118" w:rsidRPr="0059515E" w:rsidRDefault="00087118" w:rsidP="00585628">
      <w:pPr>
        <w:spacing w:line="276" w:lineRule="auto"/>
        <w:jc w:val="both"/>
        <w:rPr>
          <w:lang w:val="uk-UA"/>
        </w:rPr>
      </w:pPr>
    </w:p>
    <w:p w:rsidR="00087118" w:rsidRPr="0059515E" w:rsidRDefault="00087118" w:rsidP="00585628">
      <w:pPr>
        <w:spacing w:after="120" w:line="276" w:lineRule="auto"/>
        <w:jc w:val="both"/>
        <w:rPr>
          <w:b/>
          <w:lang w:val="uk-UA"/>
        </w:rPr>
      </w:pPr>
      <w:r w:rsidRPr="0059515E">
        <w:rPr>
          <w:b/>
          <w:lang w:val="uk-UA"/>
        </w:rPr>
        <w:t>МЕТА Й ЗАВДАННЯ КУРСУ</w:t>
      </w:r>
    </w:p>
    <w:p w:rsidR="00087118" w:rsidRPr="0059515E" w:rsidRDefault="00087118" w:rsidP="003F6BF7">
      <w:pPr>
        <w:spacing w:line="360" w:lineRule="auto"/>
        <w:ind w:left="360"/>
        <w:jc w:val="both"/>
        <w:rPr>
          <w:b/>
          <w:sz w:val="22"/>
          <w:szCs w:val="22"/>
          <w:u w:val="single"/>
          <w:lang w:val="uk-UA"/>
        </w:rPr>
      </w:pPr>
      <w:r w:rsidRPr="0059515E">
        <w:rPr>
          <w:lang w:val="uk-UA"/>
        </w:rPr>
        <w:t>Метою курсу є набуття наступних компетентностей</w:t>
      </w:r>
      <w:r w:rsidRPr="0059515E">
        <w:rPr>
          <w:sz w:val="22"/>
          <w:szCs w:val="22"/>
          <w:lang w:val="uk-UA"/>
        </w:rPr>
        <w:t xml:space="preserve">: </w:t>
      </w:r>
    </w:p>
    <w:p w:rsidR="00087118" w:rsidRPr="0059515E" w:rsidRDefault="00087118" w:rsidP="00AF626B">
      <w:pPr>
        <w:spacing w:line="360" w:lineRule="auto"/>
        <w:ind w:firstLine="360"/>
        <w:jc w:val="both"/>
        <w:rPr>
          <w:lang w:val="uk-UA"/>
        </w:rPr>
      </w:pPr>
      <w:r w:rsidRPr="0059515E">
        <w:rPr>
          <w:lang w:val="uk-UA"/>
        </w:rPr>
        <w:t>Здатність проводити діагностику стану збереженості матеріально-предметної структури твору мистецтва, формулювати послідовність операцій, технологію та кінцеву мету реставраційного втручання з урахуванням можливостей сучасних технологій реставрації.</w:t>
      </w:r>
    </w:p>
    <w:p w:rsidR="00087118" w:rsidRPr="0059515E" w:rsidRDefault="00087118" w:rsidP="00FA7522">
      <w:pPr>
        <w:spacing w:line="360" w:lineRule="auto"/>
        <w:ind w:firstLine="360"/>
        <w:jc w:val="both"/>
        <w:rPr>
          <w:lang w:val="uk-UA"/>
        </w:rPr>
      </w:pPr>
      <w:r w:rsidRPr="0059515E">
        <w:rPr>
          <w:lang w:val="uk-UA"/>
        </w:rPr>
        <w:t>Здатність застосовувати набуті знання та практичні навички у практичній діяльності.</w:t>
      </w:r>
    </w:p>
    <w:p w:rsidR="00087118" w:rsidRPr="0059515E" w:rsidRDefault="00087118" w:rsidP="00CE59AA">
      <w:pPr>
        <w:ind w:firstLine="360"/>
        <w:jc w:val="both"/>
        <w:rPr>
          <w:b/>
          <w:lang w:val="uk-UA"/>
        </w:rPr>
      </w:pPr>
      <w:r w:rsidRPr="0059515E">
        <w:rPr>
          <w:lang w:val="uk-UA"/>
        </w:rPr>
        <w:t xml:space="preserve">За результатами вивчення курсу «Експертиза творів мистецтва» студент повинен </w:t>
      </w:r>
      <w:r w:rsidRPr="0059515E">
        <w:rPr>
          <w:b/>
          <w:lang w:val="uk-UA"/>
        </w:rPr>
        <w:t>знати</w:t>
      </w:r>
      <w:r w:rsidRPr="0059515E">
        <w:rPr>
          <w:lang w:val="uk-UA"/>
        </w:rPr>
        <w:t>:</w:t>
      </w:r>
    </w:p>
    <w:p w:rsidR="00087118" w:rsidRPr="0059515E" w:rsidRDefault="00087118" w:rsidP="00CE59AA">
      <w:pPr>
        <w:spacing w:line="360" w:lineRule="auto"/>
        <w:jc w:val="both"/>
        <w:rPr>
          <w:lang w:val="uk-UA"/>
        </w:rPr>
      </w:pPr>
      <w:r w:rsidRPr="0059515E">
        <w:rPr>
          <w:lang w:val="uk-UA"/>
        </w:rPr>
        <w:t xml:space="preserve"> - </w:t>
      </w:r>
      <w:r w:rsidRPr="0059515E">
        <w:rPr>
          <w:bCs/>
          <w:lang w:val="uk-UA"/>
        </w:rPr>
        <w:t>принцип роботи приладів та обладнання, які використовується для проведення досліджень;</w:t>
      </w:r>
    </w:p>
    <w:p w:rsidR="00087118" w:rsidRPr="0059515E" w:rsidRDefault="00087118" w:rsidP="00CE59AA">
      <w:pPr>
        <w:spacing w:line="360" w:lineRule="auto"/>
        <w:jc w:val="both"/>
        <w:rPr>
          <w:lang w:val="uk-UA"/>
        </w:rPr>
      </w:pPr>
      <w:r w:rsidRPr="0059515E">
        <w:rPr>
          <w:lang w:val="uk-UA"/>
        </w:rPr>
        <w:t>- можливості та перелік методів техніко-технологічних досліджень, що формують уявлення про стан та атрибуцію творів мистецтва;</w:t>
      </w:r>
    </w:p>
    <w:p w:rsidR="00087118" w:rsidRPr="0059515E" w:rsidRDefault="00087118" w:rsidP="00160E93">
      <w:pPr>
        <w:spacing w:line="360" w:lineRule="auto"/>
        <w:jc w:val="both"/>
        <w:rPr>
          <w:lang w:val="uk-UA"/>
        </w:rPr>
      </w:pPr>
      <w:r w:rsidRPr="0059515E">
        <w:rPr>
          <w:lang w:val="uk-UA"/>
        </w:rPr>
        <w:t xml:space="preserve">  - механізми руйнування творів мистецтв, методи їх визначення та боротьби із ними. </w:t>
      </w:r>
    </w:p>
    <w:p w:rsidR="00087118" w:rsidRPr="0059515E" w:rsidRDefault="00087118" w:rsidP="00CE59AA">
      <w:pPr>
        <w:jc w:val="both"/>
        <w:rPr>
          <w:lang w:val="uk-UA"/>
        </w:rPr>
      </w:pPr>
      <w:r w:rsidRPr="0059515E">
        <w:rPr>
          <w:b/>
          <w:lang w:val="uk-UA"/>
        </w:rPr>
        <w:t>уміти</w:t>
      </w:r>
      <w:r w:rsidRPr="0059515E">
        <w:rPr>
          <w:lang w:val="uk-UA"/>
        </w:rPr>
        <w:t xml:space="preserve">: </w:t>
      </w:r>
    </w:p>
    <w:p w:rsidR="00087118" w:rsidRPr="0059515E" w:rsidRDefault="00087118" w:rsidP="00160E93">
      <w:pPr>
        <w:spacing w:line="360" w:lineRule="auto"/>
        <w:jc w:val="both"/>
        <w:rPr>
          <w:lang w:val="uk-UA"/>
        </w:rPr>
      </w:pPr>
      <w:r w:rsidRPr="0059515E">
        <w:rPr>
          <w:lang w:val="uk-UA"/>
        </w:rPr>
        <w:t>- здійснювати дослідження творів мистецтва з використанням сучасних методик та приладів;</w:t>
      </w:r>
    </w:p>
    <w:p w:rsidR="00087118" w:rsidRPr="0059515E" w:rsidRDefault="00087118" w:rsidP="00FA7522">
      <w:pPr>
        <w:spacing w:line="360" w:lineRule="auto"/>
        <w:jc w:val="both"/>
        <w:rPr>
          <w:lang w:val="uk-UA"/>
        </w:rPr>
      </w:pPr>
      <w:r w:rsidRPr="0059515E">
        <w:rPr>
          <w:lang w:val="uk-UA"/>
        </w:rPr>
        <w:t xml:space="preserve">- проводити оцінювання та використовувати результати техніко-технологічних та спеціальних досліджень за результатами яких розробляти план реставраційних заходів та формувати висновки для мистецтвознавчих експертиз творів мистецтва. </w:t>
      </w:r>
    </w:p>
    <w:p w:rsidR="00087118" w:rsidRPr="0059515E" w:rsidRDefault="00087118" w:rsidP="00CE59AA">
      <w:pPr>
        <w:spacing w:line="360" w:lineRule="auto"/>
        <w:jc w:val="both"/>
        <w:rPr>
          <w:lang w:val="uk-UA"/>
        </w:rPr>
      </w:pPr>
    </w:p>
    <w:p w:rsidR="00087118" w:rsidRPr="0059515E" w:rsidRDefault="00087118" w:rsidP="00DE7B0C">
      <w:pPr>
        <w:spacing w:after="120" w:line="276" w:lineRule="auto"/>
        <w:rPr>
          <w:b/>
          <w:lang w:val="uk-UA"/>
        </w:rPr>
      </w:pPr>
      <w:r w:rsidRPr="0059515E">
        <w:rPr>
          <w:b/>
          <w:lang w:val="uk-UA"/>
        </w:rPr>
        <w:t>ОПИС ДИСЦИПЛІНИ</w:t>
      </w:r>
    </w:p>
    <w:p w:rsidR="00087118" w:rsidRPr="0059515E" w:rsidRDefault="00087118" w:rsidP="00D15FA8">
      <w:pPr>
        <w:spacing w:line="360" w:lineRule="auto"/>
        <w:ind w:firstLine="360"/>
        <w:jc w:val="both"/>
        <w:rPr>
          <w:lang w:val="uk-UA"/>
        </w:rPr>
      </w:pPr>
      <w:r w:rsidRPr="0059515E">
        <w:rPr>
          <w:lang w:val="uk-UA"/>
        </w:rPr>
        <w:t xml:space="preserve">На вивчення дисципліни відводиться </w:t>
      </w:r>
      <w:r>
        <w:rPr>
          <w:lang w:val="uk-UA"/>
        </w:rPr>
        <w:t>9</w:t>
      </w:r>
      <w:r w:rsidRPr="0059515E">
        <w:rPr>
          <w:lang w:val="uk-UA"/>
        </w:rPr>
        <w:t xml:space="preserve">0 години/ </w:t>
      </w:r>
      <w:r>
        <w:rPr>
          <w:lang w:val="uk-UA"/>
        </w:rPr>
        <w:t>3</w:t>
      </w:r>
      <w:r w:rsidRPr="0059515E">
        <w:rPr>
          <w:lang w:val="uk-UA"/>
        </w:rPr>
        <w:t xml:space="preserve"> кредит</w:t>
      </w:r>
      <w:r>
        <w:rPr>
          <w:lang w:val="uk-UA"/>
        </w:rPr>
        <w:t>и</w:t>
      </w:r>
      <w:r w:rsidRPr="0059515E">
        <w:rPr>
          <w:lang w:val="uk-UA"/>
        </w:rPr>
        <w:t xml:space="preserve"> ECTS, з них </w:t>
      </w:r>
      <w:r>
        <w:rPr>
          <w:lang w:val="uk-UA"/>
        </w:rPr>
        <w:t>60</w:t>
      </w:r>
      <w:r w:rsidRPr="0059515E">
        <w:rPr>
          <w:lang w:val="uk-UA"/>
        </w:rPr>
        <w:t xml:space="preserve"> годин – самостійної роботи.</w:t>
      </w:r>
    </w:p>
    <w:p w:rsidR="00087118" w:rsidRPr="0059515E" w:rsidRDefault="00087118" w:rsidP="00D15FA8">
      <w:pPr>
        <w:spacing w:line="360" w:lineRule="auto"/>
        <w:ind w:firstLine="360"/>
        <w:jc w:val="both"/>
        <w:rPr>
          <w:lang w:val="uk-UA"/>
        </w:rPr>
      </w:pPr>
      <w:r w:rsidRPr="0059515E">
        <w:rPr>
          <w:lang w:val="uk-UA"/>
        </w:rPr>
        <w:t>Навчальна дисципліна «Експертиза творів мистецтва» складається з 1 модул</w:t>
      </w:r>
      <w:r>
        <w:rPr>
          <w:lang w:val="uk-UA"/>
        </w:rPr>
        <w:t>ю</w:t>
      </w:r>
      <w:r w:rsidRPr="0059515E">
        <w:rPr>
          <w:lang w:val="uk-UA"/>
        </w:rPr>
        <w:t>, як</w:t>
      </w:r>
      <w:r>
        <w:rPr>
          <w:lang w:val="uk-UA"/>
        </w:rPr>
        <w:t>ий</w:t>
      </w:r>
      <w:r w:rsidRPr="0059515E">
        <w:rPr>
          <w:lang w:val="uk-UA"/>
        </w:rPr>
        <w:t xml:space="preserve"> міст</w:t>
      </w:r>
      <w:r>
        <w:rPr>
          <w:lang w:val="uk-UA"/>
        </w:rPr>
        <w:t>и</w:t>
      </w:r>
      <w:r w:rsidRPr="0059515E">
        <w:rPr>
          <w:lang w:val="uk-UA"/>
        </w:rPr>
        <w:t>ть  1</w:t>
      </w:r>
      <w:r>
        <w:rPr>
          <w:lang w:val="uk-UA"/>
        </w:rPr>
        <w:t>5</w:t>
      </w:r>
      <w:r w:rsidRPr="0059515E">
        <w:rPr>
          <w:lang w:val="uk-UA"/>
        </w:rPr>
        <w:t xml:space="preserve">  </w:t>
      </w:r>
      <w:r>
        <w:rPr>
          <w:lang w:val="uk-UA"/>
        </w:rPr>
        <w:t>тем</w:t>
      </w:r>
      <w:r w:rsidRPr="0059515E">
        <w:rPr>
          <w:lang w:val="uk-UA"/>
        </w:rPr>
        <w:t>, пов’язаних між собою змістовими складовими.</w:t>
      </w:r>
    </w:p>
    <w:p w:rsidR="00087118" w:rsidRPr="0059515E" w:rsidRDefault="00087118" w:rsidP="000D7C40">
      <w:pPr>
        <w:spacing w:line="360" w:lineRule="auto"/>
        <w:ind w:firstLine="360"/>
        <w:jc w:val="both"/>
        <w:rPr>
          <w:lang w:val="uk-UA"/>
        </w:rPr>
      </w:pP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ФОРМАТ ДИСЦИПЛІНИ</w:t>
      </w:r>
    </w:p>
    <w:p w:rsidR="00087118" w:rsidRPr="0059515E" w:rsidRDefault="00087118" w:rsidP="00D15FA8">
      <w:pPr>
        <w:pStyle w:val="a8"/>
        <w:spacing w:line="276" w:lineRule="auto"/>
        <w:ind w:left="0" w:firstLine="708"/>
        <w:rPr>
          <w:sz w:val="24"/>
          <w:szCs w:val="24"/>
          <w:lang w:val="uk-UA"/>
        </w:rPr>
      </w:pPr>
      <w:r w:rsidRPr="0059515E">
        <w:rPr>
          <w:sz w:val="24"/>
          <w:szCs w:val="24"/>
          <w:lang w:val="uk-UA"/>
        </w:rPr>
        <w:lastRenderedPageBreak/>
        <w:t xml:space="preserve">Теми розкриваються шляхом проведення </w:t>
      </w:r>
      <w:r>
        <w:rPr>
          <w:sz w:val="24"/>
          <w:szCs w:val="24"/>
          <w:lang w:val="uk-UA"/>
        </w:rPr>
        <w:t>практичних</w:t>
      </w:r>
      <w:r w:rsidRPr="0059515E">
        <w:rPr>
          <w:sz w:val="24"/>
          <w:szCs w:val="24"/>
          <w:lang w:val="uk-UA"/>
        </w:rPr>
        <w:t xml:space="preserve"> занять. Самостійна робота здобувача спрямована на закріплення умінь і навичок та розширення обсягу </w:t>
      </w:r>
      <w:r>
        <w:rPr>
          <w:sz w:val="24"/>
          <w:szCs w:val="24"/>
          <w:lang w:val="uk-UA"/>
        </w:rPr>
        <w:t>знань з вивчених</w:t>
      </w:r>
      <w:r w:rsidRPr="0059515E">
        <w:rPr>
          <w:sz w:val="24"/>
          <w:szCs w:val="24"/>
          <w:lang w:val="uk-UA"/>
        </w:rPr>
        <w:t xml:space="preserve"> тем. Зміст самостійної роботи складає пошук додаткової інформації та її аналіз, формулювання запитань з проблемних питань за темами дисципліни в контексті власної практичної професійної діяльності (теми дипломної роботи). </w:t>
      </w:r>
    </w:p>
    <w:p w:rsidR="00087118" w:rsidRPr="0059515E" w:rsidRDefault="00087118" w:rsidP="00585628">
      <w:pPr>
        <w:pStyle w:val="a8"/>
        <w:spacing w:line="276" w:lineRule="auto"/>
        <w:ind w:left="0"/>
        <w:rPr>
          <w:sz w:val="24"/>
          <w:szCs w:val="24"/>
          <w:lang w:val="uk-UA"/>
        </w:rPr>
      </w:pPr>
    </w:p>
    <w:p w:rsidR="00087118" w:rsidRPr="0059515E" w:rsidRDefault="00087118" w:rsidP="00585628">
      <w:pPr>
        <w:spacing w:after="120" w:line="276" w:lineRule="auto"/>
        <w:jc w:val="both"/>
        <w:rPr>
          <w:b/>
          <w:lang w:val="uk-UA"/>
        </w:rPr>
      </w:pPr>
      <w:r w:rsidRPr="0059515E">
        <w:rPr>
          <w:b/>
          <w:lang w:val="uk-UA"/>
        </w:rPr>
        <w:t>ФОРМАТ СЕМЕСТРОВОГО КОНТРОЛЮ</w:t>
      </w:r>
    </w:p>
    <w:p w:rsidR="00087118" w:rsidRPr="0059515E" w:rsidRDefault="00087118" w:rsidP="0014416A">
      <w:pPr>
        <w:spacing w:line="276" w:lineRule="auto"/>
        <w:jc w:val="both"/>
        <w:rPr>
          <w:lang w:val="uk-UA"/>
        </w:rPr>
      </w:pPr>
      <w:r w:rsidRPr="0059515E">
        <w:rPr>
          <w:lang w:val="uk-UA"/>
        </w:rPr>
        <w:t xml:space="preserve">Формою контролю є залік. Для отримання заліку потрібно успішно пройти рубіжні етапи контролю у формі поточних і підсумкових перевірок успішності навчання, якості отриманих умінь і навичок. </w:t>
      </w: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087118" w:rsidRPr="0059515E" w:rsidTr="00E7797B">
        <w:tc>
          <w:tcPr>
            <w:tcW w:w="1538" w:type="dxa"/>
            <w:tcBorders>
              <w:top w:val="single" w:sz="4" w:space="0" w:color="auto"/>
              <w:left w:val="single" w:sz="4" w:space="0" w:color="auto"/>
              <w:right w:val="sing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087118" w:rsidRPr="0059515E" w:rsidRDefault="00087118" w:rsidP="00E7797B">
            <w:pPr>
              <w:jc w:val="center"/>
              <w:rPr>
                <w:b/>
                <w:sz w:val="18"/>
                <w:szCs w:val="18"/>
                <w:lang w:val="uk-UA"/>
              </w:rPr>
            </w:pPr>
            <w:r w:rsidRPr="0059515E">
              <w:rPr>
                <w:b/>
                <w:sz w:val="18"/>
                <w:szCs w:val="18"/>
                <w:lang w:val="uk-UA"/>
              </w:rPr>
              <w:t>ECTS</w:t>
            </w:r>
          </w:p>
        </w:tc>
      </w:tr>
      <w:tr w:rsidR="00087118" w:rsidRPr="0059515E" w:rsidTr="00E7797B">
        <w:tc>
          <w:tcPr>
            <w:tcW w:w="1538" w:type="dxa"/>
            <w:vMerge w:val="restart"/>
            <w:tcBorders>
              <w:top w:val="single" w:sz="4" w:space="0" w:color="auto"/>
              <w:left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відмінно</w:t>
            </w:r>
          </w:p>
        </w:tc>
        <w:tc>
          <w:tcPr>
            <w:tcW w:w="980" w:type="dxa"/>
            <w:tcBorders>
              <w:top w:val="single" w:sz="4" w:space="0" w:color="auto"/>
              <w:left w:val="single" w:sz="4" w:space="0" w:color="auto"/>
              <w:right w:val="single" w:sz="4" w:space="0" w:color="auto"/>
            </w:tcBorders>
            <w:vAlign w:val="center"/>
          </w:tcPr>
          <w:p w:rsidR="00087118" w:rsidRPr="0059515E" w:rsidRDefault="00087118" w:rsidP="00597801">
            <w:pPr>
              <w:rPr>
                <w:lang w:val="uk-UA"/>
              </w:rPr>
            </w:pPr>
          </w:p>
        </w:tc>
        <w:tc>
          <w:tcPr>
            <w:tcW w:w="687" w:type="dxa"/>
            <w:vMerge w:val="restart"/>
            <w:tcBorders>
              <w:top w:val="single" w:sz="4" w:space="0" w:color="auto"/>
              <w:left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А</w:t>
            </w:r>
          </w:p>
        </w:tc>
        <w:tc>
          <w:tcPr>
            <w:tcW w:w="525" w:type="dxa"/>
            <w:tcBorders>
              <w:top w:val="single" w:sz="4" w:space="0" w:color="auto"/>
              <w:left w:val="single" w:sz="4" w:space="0" w:color="auto"/>
              <w:bottom w:val="single" w:sz="4" w:space="0" w:color="auto"/>
            </w:tcBorders>
            <w:vAlign w:val="center"/>
          </w:tcPr>
          <w:p w:rsidR="00087118" w:rsidRPr="0059515E" w:rsidRDefault="00087118" w:rsidP="00597801">
            <w:pPr>
              <w:rPr>
                <w:lang w:val="uk-UA"/>
              </w:rPr>
            </w:pPr>
            <w:r w:rsidRPr="0059515E">
              <w:rPr>
                <w:lang w:val="uk-UA"/>
              </w:rPr>
              <w:t>А+</w:t>
            </w:r>
          </w:p>
        </w:tc>
        <w:tc>
          <w:tcPr>
            <w:tcW w:w="1221" w:type="dxa"/>
            <w:tcBorders>
              <w:top w:val="single" w:sz="4" w:space="0" w:color="auto"/>
              <w:bottom w:val="single" w:sz="4" w:space="0" w:color="auto"/>
              <w:right w:val="double" w:sz="4" w:space="0" w:color="auto"/>
            </w:tcBorders>
            <w:vAlign w:val="center"/>
          </w:tcPr>
          <w:p w:rsidR="00087118" w:rsidRPr="0059515E" w:rsidRDefault="00087118" w:rsidP="00597801">
            <w:pPr>
              <w:rPr>
                <w:lang w:val="uk-UA"/>
              </w:rPr>
            </w:pPr>
            <w:r w:rsidRPr="0059515E">
              <w:rPr>
                <w:lang w:val="uk-UA"/>
              </w:rPr>
              <w:t>98–100</w:t>
            </w:r>
          </w:p>
        </w:tc>
        <w:tc>
          <w:tcPr>
            <w:tcW w:w="1553" w:type="dxa"/>
            <w:vMerge w:val="restart"/>
            <w:tcBorders>
              <w:top w:val="single" w:sz="4" w:space="0" w:color="auto"/>
              <w:left w:val="double" w:sz="4" w:space="0" w:color="auto"/>
              <w:right w:val="single" w:sz="4" w:space="0" w:color="auto"/>
            </w:tcBorders>
            <w:vAlign w:val="center"/>
          </w:tcPr>
          <w:p w:rsidR="00087118" w:rsidRPr="0059515E" w:rsidRDefault="00087118" w:rsidP="00E7797B">
            <w:pPr>
              <w:jc w:val="center"/>
              <w:rPr>
                <w:lang w:val="uk-UA"/>
              </w:rPr>
            </w:pPr>
            <w:r w:rsidRPr="0059515E">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597801">
            <w:pPr>
              <w:rPr>
                <w:lang w:val="uk-UA"/>
              </w:rPr>
            </w:pPr>
            <w:r w:rsidRPr="0059515E">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D</w:t>
            </w:r>
          </w:p>
        </w:tc>
      </w:tr>
      <w:tr w:rsidR="00087118" w:rsidRPr="0059515E" w:rsidTr="00E7797B">
        <w:tc>
          <w:tcPr>
            <w:tcW w:w="1538" w:type="dxa"/>
            <w:vMerge/>
            <w:tcBorders>
              <w:left w:val="single" w:sz="4" w:space="0" w:color="auto"/>
              <w:right w:val="single" w:sz="4" w:space="0" w:color="auto"/>
            </w:tcBorders>
            <w:vAlign w:val="center"/>
          </w:tcPr>
          <w:p w:rsidR="00087118" w:rsidRPr="0059515E" w:rsidRDefault="00087118" w:rsidP="00E7797B">
            <w:pPr>
              <w:jc w:val="center"/>
              <w:rPr>
                <w:lang w:val="uk-UA"/>
              </w:rPr>
            </w:pPr>
          </w:p>
        </w:tc>
        <w:tc>
          <w:tcPr>
            <w:tcW w:w="980" w:type="dxa"/>
            <w:tcBorders>
              <w:left w:val="single" w:sz="4" w:space="0" w:color="auto"/>
              <w:right w:val="single" w:sz="4" w:space="0" w:color="auto"/>
            </w:tcBorders>
            <w:vAlign w:val="center"/>
          </w:tcPr>
          <w:p w:rsidR="00087118" w:rsidRPr="0059515E" w:rsidRDefault="00087118" w:rsidP="00597801">
            <w:pPr>
              <w:rPr>
                <w:lang w:val="uk-UA"/>
              </w:rPr>
            </w:pPr>
            <w:r w:rsidRPr="0059515E">
              <w:rPr>
                <w:lang w:val="uk-UA"/>
              </w:rPr>
              <w:t>90–100</w:t>
            </w:r>
          </w:p>
        </w:tc>
        <w:tc>
          <w:tcPr>
            <w:tcW w:w="687" w:type="dxa"/>
            <w:vMerge/>
            <w:tcBorders>
              <w:left w:val="single" w:sz="4" w:space="0" w:color="auto"/>
              <w:right w:val="single" w:sz="4" w:space="0" w:color="auto"/>
            </w:tcBorders>
            <w:vAlign w:val="center"/>
          </w:tcPr>
          <w:p w:rsidR="00087118" w:rsidRPr="0059515E" w:rsidRDefault="00087118" w:rsidP="00E7797B">
            <w:pPr>
              <w:jc w:val="center"/>
              <w:rPr>
                <w:lang w:val="uk-UA"/>
              </w:rPr>
            </w:pPr>
          </w:p>
        </w:tc>
        <w:tc>
          <w:tcPr>
            <w:tcW w:w="525" w:type="dxa"/>
            <w:tcBorders>
              <w:top w:val="single" w:sz="4" w:space="0" w:color="auto"/>
              <w:left w:val="single" w:sz="4" w:space="0" w:color="auto"/>
              <w:bottom w:val="single" w:sz="4" w:space="0" w:color="auto"/>
            </w:tcBorders>
            <w:vAlign w:val="center"/>
          </w:tcPr>
          <w:p w:rsidR="00087118" w:rsidRPr="0059515E" w:rsidRDefault="00087118" w:rsidP="00597801">
            <w:pPr>
              <w:rPr>
                <w:lang w:val="uk-UA"/>
              </w:rPr>
            </w:pPr>
            <w:r w:rsidRPr="0059515E">
              <w:rPr>
                <w:lang w:val="uk-UA"/>
              </w:rPr>
              <w:t>А</w:t>
            </w:r>
          </w:p>
        </w:tc>
        <w:tc>
          <w:tcPr>
            <w:tcW w:w="1221" w:type="dxa"/>
            <w:tcBorders>
              <w:top w:val="single" w:sz="4" w:space="0" w:color="auto"/>
              <w:bottom w:val="single" w:sz="4" w:space="0" w:color="auto"/>
              <w:right w:val="double" w:sz="4" w:space="0" w:color="auto"/>
            </w:tcBorders>
            <w:vAlign w:val="center"/>
          </w:tcPr>
          <w:p w:rsidR="00087118" w:rsidRPr="0059515E" w:rsidRDefault="00087118" w:rsidP="00597801">
            <w:pPr>
              <w:rPr>
                <w:lang w:val="uk-UA"/>
              </w:rPr>
            </w:pPr>
            <w:r w:rsidRPr="0059515E">
              <w:rPr>
                <w:lang w:val="uk-UA"/>
              </w:rPr>
              <w:t>95–97</w:t>
            </w:r>
          </w:p>
        </w:tc>
        <w:tc>
          <w:tcPr>
            <w:tcW w:w="1553" w:type="dxa"/>
            <w:vMerge/>
            <w:tcBorders>
              <w:left w:val="double" w:sz="4" w:space="0" w:color="auto"/>
              <w:bottom w:val="single" w:sz="4" w:space="0" w:color="auto"/>
              <w:right w:val="single" w:sz="4" w:space="0" w:color="auto"/>
            </w:tcBorders>
            <w:vAlign w:val="center"/>
          </w:tcPr>
          <w:p w:rsidR="00087118" w:rsidRPr="0059515E" w:rsidRDefault="00087118" w:rsidP="00E7797B">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597801">
            <w:pPr>
              <w:rPr>
                <w:lang w:val="uk-UA"/>
              </w:rPr>
            </w:pPr>
            <w:r w:rsidRPr="0059515E">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Е</w:t>
            </w:r>
          </w:p>
        </w:tc>
      </w:tr>
      <w:tr w:rsidR="00087118" w:rsidRPr="0059515E" w:rsidTr="00E7797B">
        <w:tc>
          <w:tcPr>
            <w:tcW w:w="1538" w:type="dxa"/>
            <w:vMerge/>
            <w:tcBorders>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p>
        </w:tc>
        <w:tc>
          <w:tcPr>
            <w:tcW w:w="980" w:type="dxa"/>
            <w:tcBorders>
              <w:left w:val="single" w:sz="4" w:space="0" w:color="auto"/>
              <w:bottom w:val="single" w:sz="4" w:space="0" w:color="auto"/>
              <w:right w:val="single" w:sz="4" w:space="0" w:color="auto"/>
            </w:tcBorders>
            <w:vAlign w:val="center"/>
          </w:tcPr>
          <w:p w:rsidR="00087118" w:rsidRPr="0059515E" w:rsidRDefault="00087118" w:rsidP="00597801">
            <w:pPr>
              <w:rPr>
                <w:lang w:val="uk-UA"/>
              </w:rPr>
            </w:pPr>
          </w:p>
        </w:tc>
        <w:tc>
          <w:tcPr>
            <w:tcW w:w="687" w:type="dxa"/>
            <w:vMerge/>
            <w:tcBorders>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p>
        </w:tc>
        <w:tc>
          <w:tcPr>
            <w:tcW w:w="525" w:type="dxa"/>
            <w:tcBorders>
              <w:top w:val="single" w:sz="4" w:space="0" w:color="auto"/>
              <w:left w:val="single" w:sz="4" w:space="0" w:color="auto"/>
              <w:bottom w:val="single" w:sz="4" w:space="0" w:color="auto"/>
            </w:tcBorders>
            <w:vAlign w:val="center"/>
          </w:tcPr>
          <w:p w:rsidR="00087118" w:rsidRPr="0059515E" w:rsidRDefault="00087118" w:rsidP="00597801">
            <w:pPr>
              <w:rPr>
                <w:lang w:val="uk-UA"/>
              </w:rPr>
            </w:pPr>
            <w:r w:rsidRPr="0059515E">
              <w:rPr>
                <w:lang w:val="uk-UA"/>
              </w:rPr>
              <w:t>А-</w:t>
            </w:r>
          </w:p>
        </w:tc>
        <w:tc>
          <w:tcPr>
            <w:tcW w:w="1221" w:type="dxa"/>
            <w:tcBorders>
              <w:top w:val="single" w:sz="4" w:space="0" w:color="auto"/>
              <w:bottom w:val="single" w:sz="4" w:space="0" w:color="auto"/>
              <w:right w:val="double" w:sz="4" w:space="0" w:color="auto"/>
            </w:tcBorders>
            <w:vAlign w:val="center"/>
          </w:tcPr>
          <w:p w:rsidR="00087118" w:rsidRPr="0059515E" w:rsidRDefault="00087118" w:rsidP="00597801">
            <w:pPr>
              <w:rPr>
                <w:lang w:val="uk-UA"/>
              </w:rPr>
            </w:pPr>
            <w:r w:rsidRPr="0059515E">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597801">
            <w:pPr>
              <w:rPr>
                <w:lang w:val="uk-UA"/>
              </w:rPr>
            </w:pPr>
            <w:r w:rsidRPr="0059515E">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FX</w:t>
            </w:r>
          </w:p>
        </w:tc>
      </w:tr>
      <w:tr w:rsidR="00087118" w:rsidRPr="0059515E" w:rsidTr="00E7797B">
        <w:tc>
          <w:tcPr>
            <w:tcW w:w="1538" w:type="dxa"/>
            <w:vMerge w:val="restart"/>
            <w:tcBorders>
              <w:top w:val="single" w:sz="4" w:space="0" w:color="auto"/>
              <w:left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597801">
            <w:pPr>
              <w:rPr>
                <w:lang w:val="uk-UA"/>
              </w:rPr>
            </w:pPr>
            <w:r w:rsidRPr="0059515E">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В</w:t>
            </w:r>
          </w:p>
        </w:tc>
        <w:tc>
          <w:tcPr>
            <w:tcW w:w="525" w:type="dxa"/>
            <w:tcBorders>
              <w:top w:val="single" w:sz="4" w:space="0" w:color="auto"/>
              <w:left w:val="single" w:sz="4" w:space="0" w:color="auto"/>
            </w:tcBorders>
            <w:vAlign w:val="center"/>
          </w:tcPr>
          <w:p w:rsidR="00087118" w:rsidRPr="0059515E" w:rsidRDefault="00087118" w:rsidP="00597801">
            <w:pPr>
              <w:rPr>
                <w:lang w:val="uk-UA"/>
              </w:rPr>
            </w:pPr>
          </w:p>
        </w:tc>
        <w:tc>
          <w:tcPr>
            <w:tcW w:w="1221" w:type="dxa"/>
            <w:tcBorders>
              <w:top w:val="single" w:sz="4" w:space="0" w:color="auto"/>
              <w:right w:val="double" w:sz="4" w:space="0" w:color="auto"/>
            </w:tcBorders>
            <w:vAlign w:val="center"/>
          </w:tcPr>
          <w:p w:rsidR="00087118" w:rsidRPr="0059515E" w:rsidRDefault="00087118" w:rsidP="00597801">
            <w:pPr>
              <w:rPr>
                <w:lang w:val="uk-UA"/>
              </w:rPr>
            </w:pPr>
          </w:p>
        </w:tc>
        <w:tc>
          <w:tcPr>
            <w:tcW w:w="1553" w:type="dxa"/>
            <w:vMerge w:val="restart"/>
            <w:tcBorders>
              <w:top w:val="single" w:sz="4" w:space="0" w:color="auto"/>
              <w:left w:val="double" w:sz="4" w:space="0" w:color="auto"/>
              <w:right w:val="single" w:sz="4" w:space="0" w:color="auto"/>
            </w:tcBorders>
            <w:vAlign w:val="center"/>
          </w:tcPr>
          <w:p w:rsidR="00087118" w:rsidRPr="0059515E" w:rsidRDefault="00087118" w:rsidP="00E7797B">
            <w:pPr>
              <w:jc w:val="center"/>
              <w:rPr>
                <w:lang w:val="uk-UA"/>
              </w:rPr>
            </w:pPr>
            <w:r w:rsidRPr="0059515E">
              <w:rPr>
                <w:lang w:val="uk-UA"/>
              </w:rPr>
              <w:t>незадовільно</w:t>
            </w:r>
          </w:p>
          <w:p w:rsidR="00087118" w:rsidRPr="0059515E" w:rsidRDefault="00087118" w:rsidP="00E7797B">
            <w:pPr>
              <w:jc w:val="center"/>
              <w:rPr>
                <w:lang w:val="uk-UA"/>
              </w:rPr>
            </w:pPr>
            <w:r w:rsidRPr="0059515E">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087118" w:rsidRPr="0059515E" w:rsidRDefault="00087118" w:rsidP="00597801">
            <w:pPr>
              <w:rPr>
                <w:lang w:val="uk-UA"/>
              </w:rPr>
            </w:pPr>
            <w:r w:rsidRPr="0059515E">
              <w:rPr>
                <w:lang w:val="uk-UA"/>
              </w:rPr>
              <w:t>0–34</w:t>
            </w:r>
          </w:p>
        </w:tc>
        <w:tc>
          <w:tcPr>
            <w:tcW w:w="903" w:type="dxa"/>
            <w:vMerge w:val="restart"/>
            <w:tcBorders>
              <w:top w:val="single" w:sz="4" w:space="0" w:color="auto"/>
              <w:left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F</w:t>
            </w:r>
          </w:p>
        </w:tc>
      </w:tr>
      <w:tr w:rsidR="00087118" w:rsidRPr="0059515E" w:rsidTr="00E7797B">
        <w:tc>
          <w:tcPr>
            <w:tcW w:w="1538" w:type="dxa"/>
            <w:vMerge/>
            <w:tcBorders>
              <w:left w:val="single" w:sz="4" w:space="0" w:color="auto"/>
              <w:bottom w:val="single" w:sz="4" w:space="0" w:color="auto"/>
              <w:right w:val="single" w:sz="4" w:space="0" w:color="auto"/>
            </w:tcBorders>
            <w:vAlign w:val="center"/>
          </w:tcPr>
          <w:p w:rsidR="00087118" w:rsidRPr="0059515E" w:rsidRDefault="00087118" w:rsidP="00597801">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597801">
            <w:pPr>
              <w:rPr>
                <w:lang w:val="uk-UA"/>
              </w:rPr>
            </w:pPr>
            <w:r w:rsidRPr="0059515E">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087118" w:rsidRPr="0059515E" w:rsidRDefault="00087118" w:rsidP="00E7797B">
            <w:pPr>
              <w:jc w:val="center"/>
              <w:rPr>
                <w:lang w:val="uk-UA"/>
              </w:rPr>
            </w:pPr>
            <w:r w:rsidRPr="0059515E">
              <w:rPr>
                <w:lang w:val="uk-UA"/>
              </w:rPr>
              <w:t>С</w:t>
            </w:r>
          </w:p>
        </w:tc>
        <w:tc>
          <w:tcPr>
            <w:tcW w:w="525" w:type="dxa"/>
            <w:tcBorders>
              <w:left w:val="single" w:sz="4" w:space="0" w:color="auto"/>
              <w:bottom w:val="single" w:sz="4" w:space="0" w:color="auto"/>
            </w:tcBorders>
            <w:vAlign w:val="center"/>
          </w:tcPr>
          <w:p w:rsidR="00087118" w:rsidRPr="0059515E" w:rsidRDefault="00087118" w:rsidP="00597801">
            <w:pPr>
              <w:rPr>
                <w:lang w:val="uk-UA"/>
              </w:rPr>
            </w:pPr>
          </w:p>
        </w:tc>
        <w:tc>
          <w:tcPr>
            <w:tcW w:w="1221" w:type="dxa"/>
            <w:tcBorders>
              <w:bottom w:val="single" w:sz="4" w:space="0" w:color="auto"/>
              <w:right w:val="double" w:sz="4" w:space="0" w:color="auto"/>
            </w:tcBorders>
            <w:vAlign w:val="center"/>
          </w:tcPr>
          <w:p w:rsidR="00087118" w:rsidRPr="0059515E" w:rsidRDefault="00087118" w:rsidP="00597801">
            <w:pPr>
              <w:rPr>
                <w:lang w:val="uk-UA"/>
              </w:rPr>
            </w:pPr>
          </w:p>
        </w:tc>
        <w:tc>
          <w:tcPr>
            <w:tcW w:w="1553" w:type="dxa"/>
            <w:vMerge/>
            <w:tcBorders>
              <w:left w:val="double" w:sz="4" w:space="0" w:color="auto"/>
              <w:bottom w:val="single" w:sz="4" w:space="0" w:color="auto"/>
              <w:right w:val="single" w:sz="4" w:space="0" w:color="auto"/>
            </w:tcBorders>
            <w:vAlign w:val="center"/>
          </w:tcPr>
          <w:p w:rsidR="00087118" w:rsidRPr="0059515E" w:rsidRDefault="00087118" w:rsidP="00597801">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087118" w:rsidRPr="0059515E" w:rsidRDefault="00087118" w:rsidP="00597801">
            <w:pPr>
              <w:rPr>
                <w:lang w:val="uk-UA"/>
              </w:rPr>
            </w:pPr>
          </w:p>
        </w:tc>
        <w:tc>
          <w:tcPr>
            <w:tcW w:w="903" w:type="dxa"/>
            <w:vMerge/>
            <w:tcBorders>
              <w:left w:val="single" w:sz="4" w:space="0" w:color="auto"/>
              <w:bottom w:val="single" w:sz="4" w:space="0" w:color="auto"/>
              <w:right w:val="single" w:sz="4" w:space="0" w:color="auto"/>
            </w:tcBorders>
            <w:vAlign w:val="center"/>
          </w:tcPr>
          <w:p w:rsidR="00087118" w:rsidRPr="0059515E" w:rsidRDefault="00087118" w:rsidP="00597801">
            <w:pPr>
              <w:rPr>
                <w:lang w:val="uk-UA"/>
              </w:rPr>
            </w:pPr>
          </w:p>
        </w:tc>
      </w:tr>
    </w:tbl>
    <w:p w:rsidR="00087118" w:rsidRPr="0059515E" w:rsidRDefault="00087118" w:rsidP="00DE7B0C">
      <w:pPr>
        <w:spacing w:after="120" w:line="276" w:lineRule="auto"/>
        <w:rPr>
          <w:lang w:val="uk-UA"/>
        </w:rPr>
      </w:pPr>
    </w:p>
    <w:p w:rsidR="00087118" w:rsidRPr="0059515E" w:rsidRDefault="00087118" w:rsidP="00DE7B0C">
      <w:pPr>
        <w:spacing w:after="120" w:line="276" w:lineRule="auto"/>
        <w:rPr>
          <w:b/>
          <w:lang w:val="uk-UA"/>
        </w:rPr>
      </w:pPr>
      <w:r w:rsidRPr="0059515E">
        <w:rPr>
          <w:b/>
          <w:lang w:val="uk-UA"/>
        </w:rPr>
        <w:t>ПРАВИЛА ВИКЛАДАЧА</w:t>
      </w:r>
    </w:p>
    <w:p w:rsidR="00087118" w:rsidRPr="0059515E" w:rsidRDefault="00087118" w:rsidP="00A32637">
      <w:pPr>
        <w:spacing w:line="276" w:lineRule="auto"/>
        <w:ind w:firstLine="708"/>
        <w:jc w:val="both"/>
        <w:rPr>
          <w:lang w:val="uk-UA"/>
        </w:rPr>
      </w:pPr>
      <w:r w:rsidRPr="0059515E">
        <w:rPr>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заліку). </w:t>
      </w:r>
    </w:p>
    <w:p w:rsidR="00087118" w:rsidRPr="0059515E" w:rsidRDefault="00087118" w:rsidP="00BB62D4">
      <w:pPr>
        <w:spacing w:line="276" w:lineRule="auto"/>
        <w:jc w:val="both"/>
        <w:rPr>
          <w:lang w:val="uk-UA"/>
        </w:rPr>
      </w:pPr>
      <w:r w:rsidRPr="0059515E">
        <w:rPr>
          <w:lang w:val="uk-UA"/>
        </w:rPr>
        <w:t xml:space="preserve">Вітається формулювання проблемних запитань, самостійний пошук і аналіз інформації з питань професійної діяльності. </w:t>
      </w:r>
    </w:p>
    <w:p w:rsidR="00087118" w:rsidRPr="0059515E" w:rsidRDefault="00087118" w:rsidP="00A32637">
      <w:pPr>
        <w:spacing w:line="276" w:lineRule="auto"/>
        <w:ind w:firstLine="708"/>
        <w:jc w:val="both"/>
        <w:rPr>
          <w:lang w:val="uk-UA"/>
        </w:rPr>
      </w:pPr>
      <w:r w:rsidRPr="0059515E">
        <w:rPr>
          <w:lang w:val="uk-UA"/>
        </w:rPr>
        <w:t>З поважних причин викладач може перенести заняття на вільний день за попередньою домовленістю із студентами та адміністрацією навчального закладу.</w:t>
      </w: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ПОЛІТИКА ВІДВІДУВАНОСТІ</w:t>
      </w:r>
    </w:p>
    <w:p w:rsidR="00087118" w:rsidRPr="0059515E" w:rsidRDefault="00087118" w:rsidP="00A32637">
      <w:pPr>
        <w:spacing w:line="276" w:lineRule="auto"/>
        <w:ind w:firstLine="708"/>
        <w:rPr>
          <w:lang w:val="uk-UA"/>
        </w:rPr>
      </w:pPr>
      <w:r w:rsidRPr="0059515E">
        <w:rPr>
          <w:lang w:val="uk-UA"/>
        </w:rPr>
        <w:t xml:space="preserve">Питання занять, які пропущені з поважних причин, студент опановує самостійно з можливістю отримати консультаційну допомогу викладача за попередньою домовленістю. Питання занять, які пропущені без поважних причин, студент опановує самостійно. У разі запізнення слід попередити викладача телефоном до початку заняття. </w:t>
      </w:r>
    </w:p>
    <w:p w:rsidR="00087118" w:rsidRDefault="00087118" w:rsidP="00DE7B0C">
      <w:pPr>
        <w:spacing w:after="120" w:line="276" w:lineRule="auto"/>
        <w:rPr>
          <w:b/>
          <w:lang w:val="uk-UA"/>
        </w:rPr>
      </w:pPr>
    </w:p>
    <w:p w:rsidR="00087118" w:rsidRPr="0059515E" w:rsidRDefault="00087118" w:rsidP="00DE7B0C">
      <w:pPr>
        <w:spacing w:after="120" w:line="276" w:lineRule="auto"/>
        <w:rPr>
          <w:b/>
          <w:lang w:val="uk-UA"/>
        </w:rPr>
      </w:pPr>
      <w:r w:rsidRPr="0059515E">
        <w:rPr>
          <w:b/>
          <w:lang w:val="uk-UA"/>
        </w:rPr>
        <w:t>АКАДЕМІЧНА ДОБРОЧЕСНІСТЬ</w:t>
      </w:r>
    </w:p>
    <w:p w:rsidR="00087118" w:rsidRPr="0059515E" w:rsidRDefault="00087118" w:rsidP="00A32637">
      <w:pPr>
        <w:spacing w:line="276" w:lineRule="auto"/>
        <w:ind w:firstLine="708"/>
        <w:jc w:val="both"/>
        <w:rPr>
          <w:lang w:val="uk-UA"/>
        </w:rPr>
      </w:pPr>
      <w:r w:rsidRPr="0059515E">
        <w:rPr>
          <w:lang w:val="uk-UA"/>
        </w:rPr>
        <w:t xml:space="preserve">Студенти зобов’язані дотримуватися правил академічної доброчесності (у своїх доповідях, статтях, при складанні  заліку тощо). Якщо під час рубіжного контролю або заліку помічено списування, студент втрачає право отримати бали за тему, або на розсуд викладача отримує інший перелік контрольних питань. </w:t>
      </w:r>
    </w:p>
    <w:p w:rsidR="00087118" w:rsidRPr="0059515E" w:rsidRDefault="00087118" w:rsidP="00CB7F6F">
      <w:pPr>
        <w:spacing w:line="276" w:lineRule="auto"/>
        <w:jc w:val="both"/>
        <w:rPr>
          <w:lang w:val="uk-UA"/>
        </w:rPr>
      </w:pPr>
    </w:p>
    <w:p w:rsidR="00087118" w:rsidRPr="0059515E" w:rsidRDefault="00087118" w:rsidP="00585628">
      <w:pPr>
        <w:spacing w:line="276" w:lineRule="auto"/>
        <w:jc w:val="both"/>
        <w:rPr>
          <w:lang w:val="uk-UA"/>
        </w:rPr>
      </w:pPr>
      <w:r w:rsidRPr="0059515E">
        <w:rPr>
          <w:b/>
          <w:lang w:val="uk-UA"/>
        </w:rPr>
        <w:t>Корисні посилання</w:t>
      </w:r>
      <w:r w:rsidRPr="0059515E">
        <w:rPr>
          <w:lang w:val="uk-UA"/>
        </w:rPr>
        <w:t xml:space="preserve">: </w:t>
      </w:r>
      <w:hyperlink r:id="rId9" w:history="1">
        <w:r w:rsidRPr="0059515E">
          <w:rPr>
            <w:rStyle w:val="a7"/>
            <w:color w:val="auto"/>
            <w:lang w:val="uk-UA"/>
          </w:rPr>
          <w:t>https://законодавство.com/zakon-ukrajiny/stattya-akademichna-dobrochesnist-325783.html</w:t>
        </w:r>
      </w:hyperlink>
      <w:r w:rsidRPr="0059515E">
        <w:rPr>
          <w:lang w:val="uk-UA"/>
        </w:rPr>
        <w:t xml:space="preserve"> </w:t>
      </w:r>
    </w:p>
    <w:p w:rsidR="00087118" w:rsidRPr="0059515E" w:rsidRDefault="00C76825" w:rsidP="00DE7B0C">
      <w:pPr>
        <w:spacing w:line="276" w:lineRule="auto"/>
        <w:rPr>
          <w:lang w:val="uk-UA"/>
        </w:rPr>
      </w:pPr>
      <w:hyperlink r:id="rId10" w:history="1">
        <w:r w:rsidR="00087118" w:rsidRPr="0059515E">
          <w:rPr>
            <w:rStyle w:val="a7"/>
            <w:color w:val="auto"/>
            <w:lang w:val="uk-UA"/>
          </w:rPr>
          <w:t>https://saiup.org.ua/novyny/akademichna-dobrochesnist-shho-v-uchniv-ta-studentiv-na-dumtsi/</w:t>
        </w:r>
      </w:hyperlink>
      <w:r w:rsidR="00087118" w:rsidRPr="0059515E">
        <w:rPr>
          <w:lang w:val="uk-UA"/>
        </w:rPr>
        <w:t xml:space="preserve"> </w:t>
      </w: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РОЗКЛАД КУРСУ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
        <w:gridCol w:w="1244"/>
        <w:gridCol w:w="2340"/>
        <w:gridCol w:w="720"/>
        <w:gridCol w:w="2700"/>
        <w:gridCol w:w="1359"/>
      </w:tblGrid>
      <w:tr w:rsidR="00087118" w:rsidRPr="00390996" w:rsidTr="00CF111A">
        <w:tc>
          <w:tcPr>
            <w:tcW w:w="817" w:type="dxa"/>
            <w:shd w:val="clear" w:color="auto" w:fill="E2EFD9"/>
            <w:vAlign w:val="center"/>
          </w:tcPr>
          <w:p w:rsidR="00087118" w:rsidRPr="00390996" w:rsidRDefault="00087118" w:rsidP="00597801">
            <w:pPr>
              <w:rPr>
                <w:b/>
                <w:sz w:val="20"/>
                <w:szCs w:val="20"/>
                <w:lang w:val="uk-UA"/>
              </w:rPr>
            </w:pPr>
            <w:r w:rsidRPr="00390996">
              <w:rPr>
                <w:b/>
                <w:sz w:val="20"/>
                <w:szCs w:val="20"/>
                <w:lang w:val="uk-UA"/>
              </w:rPr>
              <w:t>Дата</w:t>
            </w:r>
          </w:p>
        </w:tc>
        <w:tc>
          <w:tcPr>
            <w:tcW w:w="567" w:type="dxa"/>
            <w:shd w:val="clear" w:color="auto" w:fill="E2EFD9"/>
            <w:vAlign w:val="center"/>
          </w:tcPr>
          <w:p w:rsidR="00087118" w:rsidRPr="00390996" w:rsidRDefault="00087118" w:rsidP="00E7797B">
            <w:pPr>
              <w:ind w:right="-108" w:hanging="108"/>
              <w:jc w:val="center"/>
              <w:rPr>
                <w:b/>
                <w:sz w:val="20"/>
                <w:szCs w:val="20"/>
                <w:lang w:val="uk-UA"/>
              </w:rPr>
            </w:pPr>
            <w:r w:rsidRPr="00390996">
              <w:rPr>
                <w:b/>
                <w:sz w:val="20"/>
                <w:szCs w:val="20"/>
                <w:lang w:val="uk-UA"/>
              </w:rPr>
              <w:t>Тема</w:t>
            </w:r>
          </w:p>
        </w:tc>
        <w:tc>
          <w:tcPr>
            <w:tcW w:w="1244" w:type="dxa"/>
            <w:shd w:val="clear" w:color="auto" w:fill="E2EFD9"/>
            <w:vAlign w:val="center"/>
          </w:tcPr>
          <w:p w:rsidR="00087118" w:rsidRPr="00390996" w:rsidRDefault="00087118" w:rsidP="00E7797B">
            <w:pPr>
              <w:jc w:val="center"/>
              <w:rPr>
                <w:b/>
                <w:sz w:val="20"/>
                <w:szCs w:val="20"/>
                <w:lang w:val="uk-UA"/>
              </w:rPr>
            </w:pPr>
            <w:r w:rsidRPr="00390996">
              <w:rPr>
                <w:b/>
                <w:sz w:val="20"/>
                <w:szCs w:val="20"/>
                <w:lang w:val="uk-UA"/>
              </w:rPr>
              <w:t>Вид заняття</w:t>
            </w:r>
          </w:p>
        </w:tc>
        <w:tc>
          <w:tcPr>
            <w:tcW w:w="2340" w:type="dxa"/>
            <w:shd w:val="clear" w:color="auto" w:fill="E2EFD9"/>
            <w:vAlign w:val="center"/>
          </w:tcPr>
          <w:p w:rsidR="00087118" w:rsidRPr="00390996" w:rsidRDefault="00087118" w:rsidP="00E7797B">
            <w:pPr>
              <w:jc w:val="center"/>
              <w:rPr>
                <w:b/>
                <w:sz w:val="20"/>
                <w:szCs w:val="20"/>
                <w:lang w:val="uk-UA"/>
              </w:rPr>
            </w:pPr>
            <w:r w:rsidRPr="00390996">
              <w:rPr>
                <w:b/>
                <w:sz w:val="20"/>
                <w:szCs w:val="20"/>
                <w:lang w:val="uk-UA"/>
              </w:rPr>
              <w:t>Зміст</w:t>
            </w:r>
          </w:p>
        </w:tc>
        <w:tc>
          <w:tcPr>
            <w:tcW w:w="720" w:type="dxa"/>
            <w:shd w:val="clear" w:color="auto" w:fill="E2EFD9"/>
            <w:vAlign w:val="center"/>
          </w:tcPr>
          <w:p w:rsidR="00087118" w:rsidRPr="00390996" w:rsidRDefault="00087118" w:rsidP="00E7797B">
            <w:pPr>
              <w:ind w:right="-40" w:hanging="65"/>
              <w:jc w:val="center"/>
              <w:rPr>
                <w:b/>
                <w:sz w:val="20"/>
                <w:szCs w:val="20"/>
                <w:lang w:val="uk-UA"/>
              </w:rPr>
            </w:pPr>
            <w:r w:rsidRPr="00390996">
              <w:rPr>
                <w:b/>
                <w:sz w:val="20"/>
                <w:szCs w:val="20"/>
                <w:lang w:val="uk-UA"/>
              </w:rPr>
              <w:t>Годин</w:t>
            </w:r>
          </w:p>
        </w:tc>
        <w:tc>
          <w:tcPr>
            <w:tcW w:w="2700" w:type="dxa"/>
            <w:shd w:val="clear" w:color="auto" w:fill="E2EFD9"/>
            <w:vAlign w:val="center"/>
          </w:tcPr>
          <w:p w:rsidR="00087118" w:rsidRPr="00390996" w:rsidRDefault="00087118" w:rsidP="00E7797B">
            <w:pPr>
              <w:jc w:val="center"/>
              <w:rPr>
                <w:b/>
                <w:sz w:val="20"/>
                <w:szCs w:val="20"/>
                <w:lang w:val="uk-UA"/>
              </w:rPr>
            </w:pPr>
            <w:r w:rsidRPr="00390996">
              <w:rPr>
                <w:b/>
                <w:sz w:val="20"/>
                <w:szCs w:val="20"/>
                <w:lang w:val="uk-UA"/>
              </w:rPr>
              <w:t>Рубіжний контроль</w:t>
            </w:r>
          </w:p>
        </w:tc>
        <w:tc>
          <w:tcPr>
            <w:tcW w:w="1359" w:type="dxa"/>
            <w:shd w:val="clear" w:color="auto" w:fill="E2EFD9"/>
            <w:vAlign w:val="center"/>
          </w:tcPr>
          <w:p w:rsidR="00087118" w:rsidRPr="00390996" w:rsidRDefault="00087118" w:rsidP="00E7797B">
            <w:pPr>
              <w:jc w:val="center"/>
              <w:rPr>
                <w:b/>
                <w:sz w:val="20"/>
                <w:szCs w:val="20"/>
                <w:lang w:val="uk-UA"/>
              </w:rPr>
            </w:pPr>
            <w:r w:rsidRPr="00390996">
              <w:rPr>
                <w:b/>
                <w:sz w:val="20"/>
                <w:szCs w:val="20"/>
                <w:lang w:val="uk-UA"/>
              </w:rPr>
              <w:t>Деталі</w:t>
            </w:r>
          </w:p>
        </w:tc>
      </w:tr>
      <w:tr w:rsidR="00087118" w:rsidRPr="00390996" w:rsidTr="00CF111A">
        <w:tc>
          <w:tcPr>
            <w:tcW w:w="817" w:type="dxa"/>
          </w:tcPr>
          <w:p w:rsidR="00087118" w:rsidRPr="00390996" w:rsidRDefault="00087118" w:rsidP="00524DF0">
            <w:pPr>
              <w:rPr>
                <w:lang w:val="uk-UA"/>
              </w:rPr>
            </w:pPr>
            <w:r w:rsidRPr="00390996">
              <w:rPr>
                <w:sz w:val="22"/>
                <w:szCs w:val="22"/>
                <w:lang w:val="uk-UA"/>
              </w:rPr>
              <w:t>03.09</w:t>
            </w:r>
          </w:p>
        </w:tc>
        <w:tc>
          <w:tcPr>
            <w:tcW w:w="567" w:type="dxa"/>
          </w:tcPr>
          <w:p w:rsidR="00087118" w:rsidRPr="00390996" w:rsidRDefault="00087118" w:rsidP="00E7797B">
            <w:pPr>
              <w:jc w:val="center"/>
              <w:rPr>
                <w:lang w:val="uk-UA"/>
              </w:rPr>
            </w:pPr>
            <w:r w:rsidRPr="00390996">
              <w:rPr>
                <w:lang w:val="uk-UA"/>
              </w:rPr>
              <w:t>1</w:t>
            </w:r>
          </w:p>
        </w:tc>
        <w:tc>
          <w:tcPr>
            <w:tcW w:w="1244" w:type="dxa"/>
          </w:tcPr>
          <w:p w:rsidR="00087118" w:rsidRPr="00390996" w:rsidRDefault="00087118" w:rsidP="00E7797B">
            <w:pPr>
              <w:jc w:val="center"/>
              <w:rPr>
                <w:lang w:val="uk-UA"/>
              </w:rPr>
            </w:pPr>
            <w:r w:rsidRPr="00390996">
              <w:rPr>
                <w:sz w:val="22"/>
                <w:szCs w:val="22"/>
                <w:lang w:val="uk-UA"/>
              </w:rPr>
              <w:t>практичне заняття</w:t>
            </w:r>
          </w:p>
        </w:tc>
        <w:tc>
          <w:tcPr>
            <w:tcW w:w="2340" w:type="dxa"/>
          </w:tcPr>
          <w:p w:rsidR="00087118" w:rsidRPr="00390996" w:rsidRDefault="00087118" w:rsidP="00524DF0">
            <w:pPr>
              <w:rPr>
                <w:lang w:val="uk-UA"/>
              </w:rPr>
            </w:pPr>
            <w:r w:rsidRPr="00390996">
              <w:rPr>
                <w:bCs/>
                <w:sz w:val="22"/>
                <w:szCs w:val="22"/>
                <w:lang w:val="uk-UA"/>
              </w:rPr>
              <w:t>Тема</w:t>
            </w:r>
            <w:r w:rsidRPr="00390996">
              <w:rPr>
                <w:sz w:val="22"/>
                <w:szCs w:val="22"/>
                <w:lang w:val="uk-UA"/>
              </w:rPr>
              <w:t xml:space="preserve"> 1. Вимоги до відбору зразків на мікробіологічне дослідження, методи відбору та зберігання відібраних зразків. Практика відбору зразків з живопису та їх зберігання.</w:t>
            </w:r>
          </w:p>
        </w:tc>
        <w:tc>
          <w:tcPr>
            <w:tcW w:w="720" w:type="dxa"/>
          </w:tcPr>
          <w:p w:rsidR="00087118" w:rsidRPr="00390996" w:rsidRDefault="00087118" w:rsidP="00E7797B">
            <w:pPr>
              <w:jc w:val="center"/>
              <w:rPr>
                <w:lang w:val="uk-UA"/>
              </w:rPr>
            </w:pPr>
            <w:r w:rsidRPr="00390996">
              <w:rPr>
                <w:sz w:val="22"/>
                <w:szCs w:val="22"/>
                <w:lang w:val="uk-UA"/>
              </w:rPr>
              <w:t>3</w:t>
            </w:r>
          </w:p>
        </w:tc>
        <w:tc>
          <w:tcPr>
            <w:tcW w:w="2700" w:type="dxa"/>
          </w:tcPr>
          <w:p w:rsidR="00087118" w:rsidRPr="00390996" w:rsidRDefault="00087118" w:rsidP="00597801">
            <w:pPr>
              <w:rPr>
                <w:lang w:val="uk-UA"/>
              </w:rPr>
            </w:pPr>
          </w:p>
        </w:tc>
        <w:tc>
          <w:tcPr>
            <w:tcW w:w="1359" w:type="dxa"/>
          </w:tcPr>
          <w:p w:rsidR="00087118" w:rsidRPr="00390996" w:rsidRDefault="00087118" w:rsidP="002D3BB6">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sz w:val="22"/>
                <w:szCs w:val="22"/>
                <w:lang w:val="uk-UA"/>
              </w:rPr>
              <w:t>10.09</w:t>
            </w:r>
          </w:p>
        </w:tc>
        <w:tc>
          <w:tcPr>
            <w:tcW w:w="567" w:type="dxa"/>
          </w:tcPr>
          <w:p w:rsidR="00087118" w:rsidRPr="00390996" w:rsidRDefault="00087118" w:rsidP="00E7797B">
            <w:pPr>
              <w:jc w:val="center"/>
              <w:rPr>
                <w:lang w:val="uk-UA"/>
              </w:rPr>
            </w:pPr>
            <w:r w:rsidRPr="00390996">
              <w:rPr>
                <w:lang w:val="uk-UA"/>
              </w:rPr>
              <w:t>2</w:t>
            </w:r>
          </w:p>
        </w:tc>
        <w:tc>
          <w:tcPr>
            <w:tcW w:w="1244" w:type="dxa"/>
          </w:tcPr>
          <w:p w:rsidR="00087118" w:rsidRPr="00390996" w:rsidRDefault="00087118" w:rsidP="00E7797B">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sidRPr="00390996">
              <w:rPr>
                <w:bCs/>
                <w:sz w:val="22"/>
                <w:szCs w:val="22"/>
                <w:lang w:val="uk-UA"/>
              </w:rPr>
              <w:t>Тема 2.</w:t>
            </w:r>
            <w:r w:rsidRPr="00390996">
              <w:rPr>
                <w:b/>
                <w:bCs/>
                <w:sz w:val="22"/>
                <w:szCs w:val="22"/>
                <w:lang w:val="uk-UA"/>
              </w:rPr>
              <w:t xml:space="preserve">  </w:t>
            </w:r>
            <w:r w:rsidRPr="00390996">
              <w:rPr>
                <w:sz w:val="22"/>
                <w:szCs w:val="22"/>
                <w:lang w:val="uk-UA"/>
              </w:rPr>
              <w:t>Принципи виділення мікроорганізмів з живопису. Практика виділення мікроорганізмів з живопису. Підбір вимог культивування: зміни температурних режимів, освітлення, кислотності середовища</w:t>
            </w:r>
            <w:r w:rsidRPr="00390996">
              <w:rPr>
                <w:lang w:val="uk-UA"/>
              </w:rPr>
              <w:t>.</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597801">
            <w:pPr>
              <w:rPr>
                <w:lang w:val="uk-UA"/>
              </w:rPr>
            </w:pPr>
          </w:p>
        </w:tc>
        <w:tc>
          <w:tcPr>
            <w:tcW w:w="1359" w:type="dxa"/>
          </w:tcPr>
          <w:p w:rsidR="00087118" w:rsidRPr="00390996" w:rsidRDefault="00087118" w:rsidP="004D6C01">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17.09</w:t>
            </w:r>
          </w:p>
        </w:tc>
        <w:tc>
          <w:tcPr>
            <w:tcW w:w="567" w:type="dxa"/>
          </w:tcPr>
          <w:p w:rsidR="00087118" w:rsidRPr="00390996" w:rsidRDefault="00087118" w:rsidP="00E7797B">
            <w:pPr>
              <w:jc w:val="center"/>
              <w:rPr>
                <w:bCs/>
                <w:lang w:val="uk-UA"/>
              </w:rPr>
            </w:pPr>
            <w:r w:rsidRPr="00390996">
              <w:rPr>
                <w:bCs/>
                <w:lang w:val="uk-UA"/>
              </w:rPr>
              <w:t>3</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sidRPr="00390996">
              <w:rPr>
                <w:bCs/>
                <w:sz w:val="22"/>
                <w:szCs w:val="22"/>
                <w:lang w:val="uk-UA"/>
              </w:rPr>
              <w:t>Тема 3.</w:t>
            </w:r>
            <w:r w:rsidRPr="00390996">
              <w:rPr>
                <w:sz w:val="22"/>
                <w:szCs w:val="22"/>
                <w:lang w:val="uk-UA"/>
              </w:rPr>
              <w:t xml:space="preserve">  Визначення мікроорганізмів, виділених з живопису. Практика складання морфологічної та культуральної характеристик мікроорганізмів, виділених з живопису. Їх визначення.</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597801">
            <w:pPr>
              <w:rPr>
                <w:lang w:val="uk-UA"/>
              </w:rPr>
            </w:pPr>
          </w:p>
        </w:tc>
        <w:tc>
          <w:tcPr>
            <w:tcW w:w="1359" w:type="dxa"/>
          </w:tcPr>
          <w:p w:rsidR="00087118" w:rsidRPr="00390996" w:rsidRDefault="00087118" w:rsidP="002D3BB6">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24.09</w:t>
            </w:r>
          </w:p>
        </w:tc>
        <w:tc>
          <w:tcPr>
            <w:tcW w:w="567" w:type="dxa"/>
          </w:tcPr>
          <w:p w:rsidR="00087118" w:rsidRPr="00390996" w:rsidRDefault="00087118" w:rsidP="00E7797B">
            <w:pPr>
              <w:jc w:val="center"/>
              <w:rPr>
                <w:bCs/>
                <w:lang w:val="uk-UA"/>
              </w:rPr>
            </w:pPr>
            <w:r w:rsidRPr="00390996">
              <w:rPr>
                <w:bCs/>
                <w:lang w:val="uk-UA"/>
              </w:rPr>
              <w:t>4</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sidRPr="00390996">
              <w:rPr>
                <w:bCs/>
                <w:sz w:val="22"/>
                <w:szCs w:val="22"/>
                <w:lang w:val="uk-UA"/>
              </w:rPr>
              <w:t>Тема 4.</w:t>
            </w:r>
            <w:r w:rsidRPr="00390996">
              <w:rPr>
                <w:sz w:val="22"/>
                <w:szCs w:val="22"/>
                <w:lang w:val="uk-UA"/>
              </w:rPr>
              <w:t xml:space="preserve"> Роль мікроорганізмів як деструкційних агентів: порівняння принципів руйнування природних об’єктів та пам’яток мистецтва. Практика спостереження руйнівних процесів грибів, що відбулися на живописі та на культуральному середовищі.</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597801">
            <w:pPr>
              <w:rPr>
                <w:lang w:val="uk-UA"/>
              </w:rPr>
            </w:pPr>
          </w:p>
        </w:tc>
        <w:tc>
          <w:tcPr>
            <w:tcW w:w="1359" w:type="dxa"/>
          </w:tcPr>
          <w:p w:rsidR="00087118" w:rsidRPr="00390996" w:rsidRDefault="00087118" w:rsidP="004D6C01">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01.10</w:t>
            </w:r>
          </w:p>
        </w:tc>
        <w:tc>
          <w:tcPr>
            <w:tcW w:w="567" w:type="dxa"/>
          </w:tcPr>
          <w:p w:rsidR="00087118" w:rsidRPr="00390996" w:rsidRDefault="00087118" w:rsidP="00E7797B">
            <w:pPr>
              <w:jc w:val="center"/>
              <w:rPr>
                <w:bCs/>
                <w:lang w:val="uk-UA"/>
              </w:rPr>
            </w:pPr>
            <w:r w:rsidRPr="00390996">
              <w:rPr>
                <w:bCs/>
                <w:lang w:val="uk-UA"/>
              </w:rPr>
              <w:t>5</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sidRPr="00390996">
              <w:rPr>
                <w:bCs/>
                <w:sz w:val="22"/>
                <w:szCs w:val="22"/>
                <w:lang w:val="uk-UA"/>
              </w:rPr>
              <w:t>Тема 5</w:t>
            </w:r>
            <w:r w:rsidRPr="00390996">
              <w:rPr>
                <w:sz w:val="22"/>
                <w:szCs w:val="22"/>
                <w:lang w:val="uk-UA"/>
              </w:rPr>
              <w:t xml:space="preserve">. Основні методи боротьби і </w:t>
            </w:r>
            <w:r w:rsidRPr="00390996">
              <w:rPr>
                <w:sz w:val="22"/>
                <w:szCs w:val="22"/>
                <w:lang w:val="uk-UA"/>
              </w:rPr>
              <w:lastRenderedPageBreak/>
              <w:t>попередження мікробного і грибного зараження. Практика випробування дії превентолу та інших фунгіцидів на культурі мікроорганізмів.</w:t>
            </w:r>
          </w:p>
        </w:tc>
        <w:tc>
          <w:tcPr>
            <w:tcW w:w="720" w:type="dxa"/>
          </w:tcPr>
          <w:p w:rsidR="00087118" w:rsidRPr="00390996" w:rsidRDefault="00087118" w:rsidP="00E7797B">
            <w:pPr>
              <w:jc w:val="center"/>
              <w:rPr>
                <w:lang w:val="uk-UA"/>
              </w:rPr>
            </w:pPr>
            <w:r w:rsidRPr="00390996">
              <w:rPr>
                <w:lang w:val="uk-UA"/>
              </w:rPr>
              <w:lastRenderedPageBreak/>
              <w:t>3</w:t>
            </w:r>
          </w:p>
        </w:tc>
        <w:tc>
          <w:tcPr>
            <w:tcW w:w="2700" w:type="dxa"/>
          </w:tcPr>
          <w:p w:rsidR="00087118" w:rsidRPr="00390996" w:rsidRDefault="00087118" w:rsidP="00FE54B1">
            <w:pPr>
              <w:rPr>
                <w:lang w:val="uk-UA"/>
              </w:rPr>
            </w:pPr>
          </w:p>
        </w:tc>
        <w:tc>
          <w:tcPr>
            <w:tcW w:w="1359" w:type="dxa"/>
          </w:tcPr>
          <w:p w:rsidR="00087118" w:rsidRPr="00390996" w:rsidRDefault="00087118" w:rsidP="002D3BB6">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lastRenderedPageBreak/>
              <w:t>08.10</w:t>
            </w:r>
          </w:p>
        </w:tc>
        <w:tc>
          <w:tcPr>
            <w:tcW w:w="567" w:type="dxa"/>
          </w:tcPr>
          <w:p w:rsidR="00087118" w:rsidRPr="00390996" w:rsidRDefault="00087118" w:rsidP="004D6C01">
            <w:pPr>
              <w:jc w:val="center"/>
              <w:rPr>
                <w:bCs/>
                <w:lang w:val="uk-UA"/>
              </w:rPr>
            </w:pPr>
            <w:r w:rsidRPr="00390996">
              <w:rPr>
                <w:bCs/>
                <w:lang w:val="uk-UA"/>
              </w:rPr>
              <w:t>6</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sidRPr="00390996">
              <w:rPr>
                <w:sz w:val="22"/>
                <w:szCs w:val="22"/>
                <w:lang w:val="uk-UA"/>
              </w:rPr>
              <w:t>Тема 6. Комплексне дослідження творів. Основи, ґрунту, малюнка, фарбового шару. Перспективи розвитку методів техніко-технологічних досліджень творів мистецтва. Електронно-оптичні системи та відеотехніка.</w:t>
            </w:r>
            <w:r w:rsidRPr="00390996">
              <w:rPr>
                <w:b/>
                <w:sz w:val="22"/>
                <w:szCs w:val="22"/>
                <w:lang w:val="uk-UA"/>
              </w:rPr>
              <w:t xml:space="preserve"> </w:t>
            </w:r>
            <w:r w:rsidRPr="00390996">
              <w:rPr>
                <w:sz w:val="22"/>
                <w:szCs w:val="22"/>
                <w:lang w:val="uk-UA"/>
              </w:rPr>
              <w:t>Методи криміналістики в дослідженні творів мистецтва.</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15.10</w:t>
            </w:r>
          </w:p>
        </w:tc>
        <w:tc>
          <w:tcPr>
            <w:tcW w:w="567" w:type="dxa"/>
          </w:tcPr>
          <w:p w:rsidR="00087118" w:rsidRPr="00390996" w:rsidRDefault="00087118" w:rsidP="00E7797B">
            <w:pPr>
              <w:jc w:val="center"/>
              <w:rPr>
                <w:bCs/>
                <w:lang w:val="uk-UA"/>
              </w:rPr>
            </w:pPr>
            <w:r w:rsidRPr="00390996">
              <w:rPr>
                <w:bCs/>
                <w:lang w:val="uk-UA"/>
              </w:rPr>
              <w:t>7</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bCs/>
                <w:lang w:val="uk-UA"/>
              </w:rPr>
            </w:pPr>
            <w:r w:rsidRPr="00390996">
              <w:rPr>
                <w:bCs/>
                <w:sz w:val="22"/>
                <w:szCs w:val="22"/>
                <w:lang w:val="uk-UA"/>
              </w:rPr>
              <w:t>Тема 7. Дослідження пігментів та мінеральних наповнювачів ґрунтів.</w:t>
            </w:r>
          </w:p>
          <w:p w:rsidR="00087118" w:rsidRPr="00390996" w:rsidRDefault="00087118" w:rsidP="002D3BB6">
            <w:pPr>
              <w:spacing w:after="160"/>
              <w:jc w:val="both"/>
              <w:rPr>
                <w:b/>
                <w:lang w:val="uk-UA"/>
              </w:rPr>
            </w:pPr>
            <w:r w:rsidRPr="00390996">
              <w:rPr>
                <w:bCs/>
                <w:sz w:val="22"/>
                <w:szCs w:val="22"/>
                <w:lang w:val="uk-UA"/>
              </w:rPr>
              <w:t>Загальна схема ідентифікації пігментів у мікропробах  фарбового шару або ґрунту.</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FE54B1">
            <w:pPr>
              <w:rPr>
                <w:lang w:val="uk-UA"/>
              </w:rPr>
            </w:pPr>
          </w:p>
        </w:tc>
        <w:tc>
          <w:tcPr>
            <w:tcW w:w="1359" w:type="dxa"/>
          </w:tcPr>
          <w:p w:rsidR="00087118" w:rsidRPr="00390996" w:rsidRDefault="00087118" w:rsidP="002D3BB6">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22.10</w:t>
            </w:r>
          </w:p>
        </w:tc>
        <w:tc>
          <w:tcPr>
            <w:tcW w:w="567" w:type="dxa"/>
          </w:tcPr>
          <w:p w:rsidR="00087118" w:rsidRPr="00390996" w:rsidRDefault="00087118" w:rsidP="004D6C01">
            <w:pPr>
              <w:jc w:val="center"/>
              <w:rPr>
                <w:bCs/>
                <w:lang w:val="uk-UA"/>
              </w:rPr>
            </w:pPr>
            <w:r w:rsidRPr="00390996">
              <w:rPr>
                <w:bCs/>
                <w:lang w:val="uk-UA"/>
              </w:rPr>
              <w:t>8</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bCs/>
                <w:lang w:val="uk-UA"/>
              </w:rPr>
            </w:pPr>
            <w:r w:rsidRPr="00390996">
              <w:rPr>
                <w:sz w:val="22"/>
                <w:szCs w:val="22"/>
                <w:lang w:val="uk-UA"/>
              </w:rPr>
              <w:t xml:space="preserve">Тема 8. Дослідження мономінеральних неорганічних пігментів. </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29.10</w:t>
            </w:r>
          </w:p>
        </w:tc>
        <w:tc>
          <w:tcPr>
            <w:tcW w:w="567" w:type="dxa"/>
          </w:tcPr>
          <w:p w:rsidR="00087118" w:rsidRPr="00390996" w:rsidRDefault="00087118" w:rsidP="00E7797B">
            <w:pPr>
              <w:jc w:val="center"/>
              <w:rPr>
                <w:bCs/>
                <w:lang w:val="uk-UA"/>
              </w:rPr>
            </w:pPr>
            <w:r w:rsidRPr="00390996">
              <w:rPr>
                <w:bCs/>
                <w:lang w:val="uk-UA"/>
              </w:rPr>
              <w:t>9</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sidRPr="00390996">
              <w:rPr>
                <w:bCs/>
                <w:sz w:val="22"/>
                <w:szCs w:val="22"/>
                <w:lang w:val="uk-UA"/>
              </w:rPr>
              <w:t>Тема 9. Дослідження природних полімінеральних земляних пігментів.</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FE54B1">
            <w:pPr>
              <w:rPr>
                <w:lang w:val="uk-UA"/>
              </w:rPr>
            </w:pPr>
          </w:p>
        </w:tc>
        <w:tc>
          <w:tcPr>
            <w:tcW w:w="1359" w:type="dxa"/>
          </w:tcPr>
          <w:p w:rsidR="00087118" w:rsidRPr="00390996" w:rsidRDefault="00087118" w:rsidP="002D3BB6">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05.11</w:t>
            </w:r>
          </w:p>
        </w:tc>
        <w:tc>
          <w:tcPr>
            <w:tcW w:w="567" w:type="dxa"/>
          </w:tcPr>
          <w:p w:rsidR="00087118" w:rsidRPr="00390996" w:rsidRDefault="00087118" w:rsidP="00E7797B">
            <w:pPr>
              <w:jc w:val="center"/>
              <w:rPr>
                <w:bCs/>
                <w:lang w:val="uk-UA"/>
              </w:rPr>
            </w:pPr>
            <w:r w:rsidRPr="00390996">
              <w:rPr>
                <w:bCs/>
                <w:lang w:val="uk-UA"/>
              </w:rPr>
              <w:t>10</w:t>
            </w:r>
          </w:p>
        </w:tc>
        <w:tc>
          <w:tcPr>
            <w:tcW w:w="1244" w:type="dxa"/>
          </w:tcPr>
          <w:p w:rsidR="00087118" w:rsidRPr="00390996" w:rsidRDefault="00087118" w:rsidP="002D3BB6">
            <w:pPr>
              <w:jc w:val="center"/>
              <w:rPr>
                <w:lang w:val="uk-UA"/>
              </w:rPr>
            </w:pPr>
            <w:r w:rsidRPr="00390996">
              <w:rPr>
                <w:sz w:val="22"/>
                <w:szCs w:val="22"/>
                <w:lang w:val="uk-UA"/>
              </w:rPr>
              <w:t>практичне заняття</w:t>
            </w:r>
          </w:p>
        </w:tc>
        <w:tc>
          <w:tcPr>
            <w:tcW w:w="2340" w:type="dxa"/>
          </w:tcPr>
          <w:p w:rsidR="00087118" w:rsidRPr="00390996" w:rsidRDefault="00087118" w:rsidP="002D3BB6">
            <w:pPr>
              <w:spacing w:after="160"/>
              <w:jc w:val="both"/>
              <w:rPr>
                <w:lang w:val="uk-UA"/>
              </w:rPr>
            </w:pPr>
            <w:r>
              <w:rPr>
                <w:sz w:val="22"/>
                <w:szCs w:val="22"/>
                <w:lang w:val="uk-UA"/>
              </w:rPr>
              <w:t>Тема 10. Мікрохімічне дослідження білих та синіх пігментів.</w:t>
            </w:r>
          </w:p>
        </w:tc>
        <w:tc>
          <w:tcPr>
            <w:tcW w:w="720" w:type="dxa"/>
          </w:tcPr>
          <w:p w:rsidR="00087118" w:rsidRPr="00390996" w:rsidRDefault="00087118" w:rsidP="00E7797B">
            <w:pPr>
              <w:jc w:val="center"/>
              <w:rPr>
                <w:lang w:val="uk-UA"/>
              </w:rPr>
            </w:pPr>
            <w:r w:rsidRPr="00390996">
              <w:rPr>
                <w:lang w:val="uk-UA"/>
              </w:rPr>
              <w:t>3</w:t>
            </w: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r w:rsidRPr="00390996">
              <w:rPr>
                <w:sz w:val="22"/>
                <w:szCs w:val="22"/>
                <w:lang w:val="uk-UA"/>
              </w:rPr>
              <w:t>опитування</w:t>
            </w:r>
          </w:p>
        </w:tc>
      </w:tr>
      <w:tr w:rsidR="00087118" w:rsidRPr="00390996" w:rsidTr="00CF111A">
        <w:tc>
          <w:tcPr>
            <w:tcW w:w="817" w:type="dxa"/>
          </w:tcPr>
          <w:p w:rsidR="00087118" w:rsidRPr="00390996" w:rsidRDefault="00087118" w:rsidP="00524DF0">
            <w:pPr>
              <w:rPr>
                <w:lang w:val="uk-UA"/>
              </w:rPr>
            </w:pPr>
            <w:r w:rsidRPr="00390996">
              <w:rPr>
                <w:lang w:val="uk-UA"/>
              </w:rPr>
              <w:t>12.11</w:t>
            </w:r>
          </w:p>
        </w:tc>
        <w:tc>
          <w:tcPr>
            <w:tcW w:w="567" w:type="dxa"/>
          </w:tcPr>
          <w:p w:rsidR="00087118" w:rsidRPr="00390996" w:rsidRDefault="00087118" w:rsidP="00E7797B">
            <w:pPr>
              <w:jc w:val="center"/>
              <w:rPr>
                <w:bCs/>
                <w:lang w:val="uk-UA"/>
              </w:rPr>
            </w:pPr>
            <w:r>
              <w:rPr>
                <w:bCs/>
                <w:lang w:val="uk-UA"/>
              </w:rPr>
              <w:t>11</w:t>
            </w:r>
          </w:p>
        </w:tc>
        <w:tc>
          <w:tcPr>
            <w:tcW w:w="1244" w:type="dxa"/>
          </w:tcPr>
          <w:p w:rsidR="00087118" w:rsidRPr="00390996" w:rsidRDefault="00087118" w:rsidP="002D3BB6">
            <w:pPr>
              <w:jc w:val="center"/>
              <w:rPr>
                <w:lang w:val="uk-UA"/>
              </w:rPr>
            </w:pPr>
          </w:p>
        </w:tc>
        <w:tc>
          <w:tcPr>
            <w:tcW w:w="2340" w:type="dxa"/>
          </w:tcPr>
          <w:p w:rsidR="00087118" w:rsidRPr="00390996" w:rsidRDefault="00087118" w:rsidP="002D3BB6">
            <w:pPr>
              <w:spacing w:after="160"/>
              <w:jc w:val="both"/>
              <w:rPr>
                <w:bCs/>
                <w:lang w:val="uk-UA"/>
              </w:rPr>
            </w:pPr>
            <w:r>
              <w:rPr>
                <w:sz w:val="22"/>
                <w:szCs w:val="22"/>
                <w:lang w:val="uk-UA"/>
              </w:rPr>
              <w:t>Тема 11. Мікрохімічне дослідження червоних та зелених пігментів.</w:t>
            </w:r>
          </w:p>
        </w:tc>
        <w:tc>
          <w:tcPr>
            <w:tcW w:w="720" w:type="dxa"/>
          </w:tcPr>
          <w:p w:rsidR="00087118" w:rsidRPr="00390996" w:rsidRDefault="00087118" w:rsidP="00E7797B">
            <w:pPr>
              <w:jc w:val="center"/>
              <w:rPr>
                <w:lang w:val="uk-UA"/>
              </w:rPr>
            </w:pP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p>
        </w:tc>
      </w:tr>
      <w:tr w:rsidR="00087118" w:rsidRPr="00390996" w:rsidTr="00CF111A">
        <w:tc>
          <w:tcPr>
            <w:tcW w:w="817" w:type="dxa"/>
          </w:tcPr>
          <w:p w:rsidR="00087118" w:rsidRPr="00390996" w:rsidRDefault="00087118" w:rsidP="00524DF0">
            <w:pPr>
              <w:rPr>
                <w:lang w:val="uk-UA"/>
              </w:rPr>
            </w:pPr>
            <w:r w:rsidRPr="00390996">
              <w:rPr>
                <w:lang w:val="uk-UA"/>
              </w:rPr>
              <w:t>19.11</w:t>
            </w:r>
          </w:p>
        </w:tc>
        <w:tc>
          <w:tcPr>
            <w:tcW w:w="567" w:type="dxa"/>
          </w:tcPr>
          <w:p w:rsidR="00087118" w:rsidRPr="00390996" w:rsidRDefault="00087118" w:rsidP="00E7797B">
            <w:pPr>
              <w:jc w:val="center"/>
              <w:rPr>
                <w:bCs/>
                <w:lang w:val="uk-UA"/>
              </w:rPr>
            </w:pPr>
            <w:r>
              <w:rPr>
                <w:bCs/>
                <w:lang w:val="uk-UA"/>
              </w:rPr>
              <w:t>12</w:t>
            </w:r>
          </w:p>
        </w:tc>
        <w:tc>
          <w:tcPr>
            <w:tcW w:w="1244" w:type="dxa"/>
          </w:tcPr>
          <w:p w:rsidR="00087118" w:rsidRPr="00390996" w:rsidRDefault="00087118" w:rsidP="002D3BB6">
            <w:pPr>
              <w:jc w:val="center"/>
              <w:rPr>
                <w:lang w:val="uk-UA"/>
              </w:rPr>
            </w:pPr>
          </w:p>
        </w:tc>
        <w:tc>
          <w:tcPr>
            <w:tcW w:w="2340" w:type="dxa"/>
          </w:tcPr>
          <w:p w:rsidR="00087118" w:rsidRPr="00390996" w:rsidRDefault="00087118" w:rsidP="006D6F11">
            <w:pPr>
              <w:spacing w:after="160"/>
              <w:jc w:val="both"/>
              <w:rPr>
                <w:bCs/>
                <w:lang w:val="uk-UA"/>
              </w:rPr>
            </w:pPr>
            <w:r>
              <w:rPr>
                <w:sz w:val="22"/>
                <w:szCs w:val="22"/>
                <w:lang w:val="uk-UA"/>
              </w:rPr>
              <w:t xml:space="preserve">Тема 12. </w:t>
            </w:r>
            <w:r>
              <w:rPr>
                <w:sz w:val="22"/>
                <w:szCs w:val="22"/>
                <w:lang w:val="uk-UA"/>
              </w:rPr>
              <w:lastRenderedPageBreak/>
              <w:t>Мікрохімічне дослідження жовтих та коричневих пігментів.</w:t>
            </w:r>
          </w:p>
        </w:tc>
        <w:tc>
          <w:tcPr>
            <w:tcW w:w="720" w:type="dxa"/>
          </w:tcPr>
          <w:p w:rsidR="00087118" w:rsidRPr="00390996" w:rsidRDefault="00087118" w:rsidP="00E7797B">
            <w:pPr>
              <w:jc w:val="center"/>
              <w:rPr>
                <w:lang w:val="uk-UA"/>
              </w:rPr>
            </w:pP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p>
        </w:tc>
      </w:tr>
      <w:tr w:rsidR="00087118" w:rsidRPr="00390996" w:rsidTr="00CF111A">
        <w:tc>
          <w:tcPr>
            <w:tcW w:w="817" w:type="dxa"/>
          </w:tcPr>
          <w:p w:rsidR="00087118" w:rsidRPr="00390996" w:rsidRDefault="00087118" w:rsidP="00524DF0">
            <w:pPr>
              <w:rPr>
                <w:lang w:val="uk-UA"/>
              </w:rPr>
            </w:pPr>
            <w:r w:rsidRPr="00390996">
              <w:rPr>
                <w:lang w:val="uk-UA"/>
              </w:rPr>
              <w:lastRenderedPageBreak/>
              <w:t>26.11</w:t>
            </w:r>
          </w:p>
        </w:tc>
        <w:tc>
          <w:tcPr>
            <w:tcW w:w="567" w:type="dxa"/>
          </w:tcPr>
          <w:p w:rsidR="00087118" w:rsidRPr="00390996" w:rsidRDefault="00087118" w:rsidP="00E7797B">
            <w:pPr>
              <w:jc w:val="center"/>
              <w:rPr>
                <w:bCs/>
                <w:lang w:val="uk-UA"/>
              </w:rPr>
            </w:pPr>
            <w:r>
              <w:rPr>
                <w:bCs/>
                <w:lang w:val="uk-UA"/>
              </w:rPr>
              <w:t>13</w:t>
            </w:r>
          </w:p>
        </w:tc>
        <w:tc>
          <w:tcPr>
            <w:tcW w:w="1244" w:type="dxa"/>
          </w:tcPr>
          <w:p w:rsidR="00087118" w:rsidRPr="00390996" w:rsidRDefault="00087118" w:rsidP="002D3BB6">
            <w:pPr>
              <w:jc w:val="center"/>
              <w:rPr>
                <w:lang w:val="uk-UA"/>
              </w:rPr>
            </w:pPr>
          </w:p>
        </w:tc>
        <w:tc>
          <w:tcPr>
            <w:tcW w:w="2340" w:type="dxa"/>
          </w:tcPr>
          <w:p w:rsidR="00087118" w:rsidRPr="00390996" w:rsidRDefault="00087118" w:rsidP="004362ED">
            <w:pPr>
              <w:spacing w:after="160"/>
              <w:jc w:val="both"/>
              <w:rPr>
                <w:bCs/>
                <w:lang w:val="uk-UA"/>
              </w:rPr>
            </w:pPr>
            <w:r>
              <w:rPr>
                <w:sz w:val="22"/>
                <w:szCs w:val="22"/>
                <w:lang w:val="uk-UA"/>
              </w:rPr>
              <w:t>Тема 13. Мікрохімічне дослідження фіолетових та чорних пігментів.</w:t>
            </w:r>
          </w:p>
        </w:tc>
        <w:tc>
          <w:tcPr>
            <w:tcW w:w="720" w:type="dxa"/>
          </w:tcPr>
          <w:p w:rsidR="00087118" w:rsidRPr="00390996" w:rsidRDefault="00087118" w:rsidP="00E7797B">
            <w:pPr>
              <w:jc w:val="center"/>
              <w:rPr>
                <w:lang w:val="uk-UA"/>
              </w:rPr>
            </w:pP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p>
        </w:tc>
      </w:tr>
      <w:tr w:rsidR="00087118" w:rsidRPr="00390996" w:rsidTr="00CF111A">
        <w:tc>
          <w:tcPr>
            <w:tcW w:w="817" w:type="dxa"/>
          </w:tcPr>
          <w:p w:rsidR="00087118" w:rsidRPr="00390996" w:rsidRDefault="00087118" w:rsidP="00524DF0">
            <w:pPr>
              <w:rPr>
                <w:lang w:val="uk-UA"/>
              </w:rPr>
            </w:pPr>
            <w:r w:rsidRPr="00390996">
              <w:rPr>
                <w:lang w:val="uk-UA"/>
              </w:rPr>
              <w:t>03.12</w:t>
            </w:r>
          </w:p>
        </w:tc>
        <w:tc>
          <w:tcPr>
            <w:tcW w:w="567" w:type="dxa"/>
          </w:tcPr>
          <w:p w:rsidR="00087118" w:rsidRPr="00390996" w:rsidRDefault="00087118" w:rsidP="00E7797B">
            <w:pPr>
              <w:jc w:val="center"/>
              <w:rPr>
                <w:bCs/>
                <w:lang w:val="uk-UA"/>
              </w:rPr>
            </w:pPr>
            <w:r>
              <w:rPr>
                <w:bCs/>
                <w:lang w:val="uk-UA"/>
              </w:rPr>
              <w:t>14</w:t>
            </w:r>
          </w:p>
        </w:tc>
        <w:tc>
          <w:tcPr>
            <w:tcW w:w="1244" w:type="dxa"/>
          </w:tcPr>
          <w:p w:rsidR="00087118" w:rsidRPr="00390996" w:rsidRDefault="00087118" w:rsidP="002D3BB6">
            <w:pPr>
              <w:jc w:val="center"/>
              <w:rPr>
                <w:lang w:val="uk-UA"/>
              </w:rPr>
            </w:pPr>
          </w:p>
        </w:tc>
        <w:tc>
          <w:tcPr>
            <w:tcW w:w="2340" w:type="dxa"/>
          </w:tcPr>
          <w:p w:rsidR="00087118" w:rsidRPr="00390996" w:rsidRDefault="00087118" w:rsidP="00C671BC">
            <w:pPr>
              <w:spacing w:after="160"/>
              <w:jc w:val="both"/>
              <w:rPr>
                <w:bCs/>
                <w:lang w:val="uk-UA"/>
              </w:rPr>
            </w:pPr>
            <w:r>
              <w:rPr>
                <w:sz w:val="22"/>
                <w:szCs w:val="22"/>
                <w:lang w:val="uk-UA"/>
              </w:rPr>
              <w:t>Тема 14 Мікрохімічне дослідження металевих пігментів та зв’язуючих.</w:t>
            </w:r>
          </w:p>
        </w:tc>
        <w:tc>
          <w:tcPr>
            <w:tcW w:w="720" w:type="dxa"/>
          </w:tcPr>
          <w:p w:rsidR="00087118" w:rsidRPr="00390996" w:rsidRDefault="00087118" w:rsidP="00E7797B">
            <w:pPr>
              <w:jc w:val="center"/>
              <w:rPr>
                <w:lang w:val="uk-UA"/>
              </w:rPr>
            </w:pP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p>
        </w:tc>
      </w:tr>
      <w:tr w:rsidR="00087118" w:rsidRPr="00390996" w:rsidTr="00CF111A">
        <w:tc>
          <w:tcPr>
            <w:tcW w:w="817" w:type="dxa"/>
          </w:tcPr>
          <w:p w:rsidR="00087118" w:rsidRPr="00390996" w:rsidRDefault="00087118" w:rsidP="00524DF0">
            <w:pPr>
              <w:rPr>
                <w:lang w:val="uk-UA"/>
              </w:rPr>
            </w:pPr>
            <w:r w:rsidRPr="00390996">
              <w:rPr>
                <w:lang w:val="uk-UA"/>
              </w:rPr>
              <w:t>10.12</w:t>
            </w:r>
          </w:p>
        </w:tc>
        <w:tc>
          <w:tcPr>
            <w:tcW w:w="567" w:type="dxa"/>
          </w:tcPr>
          <w:p w:rsidR="00087118" w:rsidRPr="00390996" w:rsidRDefault="00087118" w:rsidP="00E7797B">
            <w:pPr>
              <w:jc w:val="center"/>
              <w:rPr>
                <w:bCs/>
                <w:lang w:val="uk-UA"/>
              </w:rPr>
            </w:pPr>
            <w:r>
              <w:rPr>
                <w:bCs/>
                <w:lang w:val="uk-UA"/>
              </w:rPr>
              <w:t>15</w:t>
            </w:r>
          </w:p>
        </w:tc>
        <w:tc>
          <w:tcPr>
            <w:tcW w:w="1244" w:type="dxa"/>
          </w:tcPr>
          <w:p w:rsidR="00087118" w:rsidRPr="00390996" w:rsidRDefault="00087118" w:rsidP="002D3BB6">
            <w:pPr>
              <w:jc w:val="center"/>
              <w:rPr>
                <w:lang w:val="uk-UA"/>
              </w:rPr>
            </w:pPr>
          </w:p>
        </w:tc>
        <w:tc>
          <w:tcPr>
            <w:tcW w:w="2340" w:type="dxa"/>
          </w:tcPr>
          <w:p w:rsidR="00087118" w:rsidRPr="00390996" w:rsidRDefault="00087118" w:rsidP="002D3BB6">
            <w:pPr>
              <w:spacing w:after="160"/>
              <w:jc w:val="both"/>
              <w:rPr>
                <w:lang w:val="uk-UA"/>
              </w:rPr>
            </w:pPr>
            <w:r w:rsidRPr="00390996">
              <w:rPr>
                <w:bCs/>
                <w:sz w:val="22"/>
                <w:szCs w:val="22"/>
                <w:lang w:val="uk-UA"/>
              </w:rPr>
              <w:t>Тема 1</w:t>
            </w:r>
            <w:r>
              <w:rPr>
                <w:bCs/>
                <w:sz w:val="22"/>
                <w:szCs w:val="22"/>
                <w:lang w:val="uk-UA"/>
              </w:rPr>
              <w:t>5</w:t>
            </w:r>
            <w:r w:rsidRPr="00390996">
              <w:rPr>
                <w:bCs/>
                <w:sz w:val="22"/>
                <w:szCs w:val="22"/>
                <w:lang w:val="uk-UA"/>
              </w:rPr>
              <w:t>.</w:t>
            </w:r>
            <w:r w:rsidRPr="00390996">
              <w:rPr>
                <w:b/>
                <w:bCs/>
                <w:sz w:val="22"/>
                <w:szCs w:val="22"/>
                <w:lang w:val="uk-UA"/>
              </w:rPr>
              <w:t xml:space="preserve"> </w:t>
            </w:r>
            <w:r w:rsidRPr="00390996">
              <w:rPr>
                <w:sz w:val="22"/>
                <w:szCs w:val="22"/>
                <w:lang w:val="uk-UA"/>
              </w:rPr>
              <w:t xml:space="preserve">Трактування результатів експериментів і оформлення документації. Практика оформлення лабораторних журналів, реставраційних карт та паспортів згідно з проведеними дослідженнями. </w:t>
            </w:r>
          </w:p>
        </w:tc>
        <w:tc>
          <w:tcPr>
            <w:tcW w:w="720" w:type="dxa"/>
          </w:tcPr>
          <w:p w:rsidR="00087118" w:rsidRPr="00390996" w:rsidRDefault="00087118" w:rsidP="00E7797B">
            <w:pPr>
              <w:jc w:val="center"/>
              <w:rPr>
                <w:lang w:val="uk-UA"/>
              </w:rPr>
            </w:pPr>
          </w:p>
        </w:tc>
        <w:tc>
          <w:tcPr>
            <w:tcW w:w="2700" w:type="dxa"/>
          </w:tcPr>
          <w:p w:rsidR="00087118" w:rsidRPr="00390996" w:rsidRDefault="00087118" w:rsidP="00FE54B1">
            <w:pPr>
              <w:rPr>
                <w:lang w:val="uk-UA"/>
              </w:rPr>
            </w:pPr>
          </w:p>
        </w:tc>
        <w:tc>
          <w:tcPr>
            <w:tcW w:w="1359" w:type="dxa"/>
          </w:tcPr>
          <w:p w:rsidR="00087118" w:rsidRPr="00390996" w:rsidRDefault="00087118" w:rsidP="004D6C01">
            <w:pPr>
              <w:rPr>
                <w:lang w:val="uk-UA"/>
              </w:rPr>
            </w:pPr>
          </w:p>
        </w:tc>
      </w:tr>
    </w:tbl>
    <w:p w:rsidR="00087118" w:rsidRPr="0059515E" w:rsidRDefault="00087118" w:rsidP="00DE7B0C">
      <w:pPr>
        <w:spacing w:after="120"/>
        <w:rPr>
          <w:b/>
          <w:lang w:val="uk-UA"/>
        </w:rPr>
      </w:pPr>
    </w:p>
    <w:p w:rsidR="00087118" w:rsidRPr="0059515E" w:rsidRDefault="00087118" w:rsidP="00DE7B0C">
      <w:pPr>
        <w:spacing w:after="120"/>
        <w:rPr>
          <w:b/>
          <w:lang w:val="uk-UA"/>
        </w:rPr>
      </w:pPr>
      <w:r w:rsidRPr="0059515E">
        <w:rPr>
          <w:b/>
          <w:lang w:val="uk-UA"/>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553"/>
        <w:gridCol w:w="1043"/>
      </w:tblGrid>
      <w:tr w:rsidR="00087118" w:rsidRPr="0059515E" w:rsidTr="00950C98">
        <w:tc>
          <w:tcPr>
            <w:tcW w:w="1155" w:type="dxa"/>
            <w:shd w:val="clear" w:color="auto" w:fill="E2EFD9"/>
          </w:tcPr>
          <w:p w:rsidR="00087118" w:rsidRPr="0059515E" w:rsidRDefault="00087118" w:rsidP="00E7797B">
            <w:pPr>
              <w:jc w:val="center"/>
              <w:rPr>
                <w:b/>
                <w:sz w:val="20"/>
                <w:szCs w:val="20"/>
                <w:lang w:val="uk-UA"/>
              </w:rPr>
            </w:pPr>
            <w:r w:rsidRPr="0059515E">
              <w:rPr>
                <w:b/>
                <w:sz w:val="20"/>
                <w:szCs w:val="20"/>
                <w:lang w:val="uk-UA"/>
              </w:rPr>
              <w:t>Тема</w:t>
            </w:r>
          </w:p>
        </w:tc>
        <w:tc>
          <w:tcPr>
            <w:tcW w:w="2553" w:type="dxa"/>
            <w:shd w:val="clear" w:color="auto" w:fill="E2EFD9"/>
          </w:tcPr>
          <w:p w:rsidR="00087118" w:rsidRPr="0059515E" w:rsidRDefault="00087118" w:rsidP="00E7797B">
            <w:pPr>
              <w:jc w:val="center"/>
              <w:rPr>
                <w:b/>
                <w:sz w:val="20"/>
                <w:szCs w:val="20"/>
                <w:lang w:val="uk-UA"/>
              </w:rPr>
            </w:pPr>
            <w:r w:rsidRPr="0059515E">
              <w:rPr>
                <w:b/>
                <w:sz w:val="20"/>
                <w:szCs w:val="20"/>
                <w:lang w:val="uk-UA"/>
              </w:rPr>
              <w:t>Форма звітності</w:t>
            </w:r>
          </w:p>
        </w:tc>
        <w:tc>
          <w:tcPr>
            <w:tcW w:w="1043" w:type="dxa"/>
            <w:shd w:val="clear" w:color="auto" w:fill="E2EFD9"/>
          </w:tcPr>
          <w:p w:rsidR="00087118" w:rsidRPr="0059515E" w:rsidRDefault="00087118" w:rsidP="00E7797B">
            <w:pPr>
              <w:jc w:val="center"/>
              <w:rPr>
                <w:b/>
                <w:sz w:val="20"/>
                <w:szCs w:val="20"/>
                <w:lang w:val="uk-UA"/>
              </w:rPr>
            </w:pPr>
            <w:r w:rsidRPr="0059515E">
              <w:rPr>
                <w:b/>
                <w:sz w:val="20"/>
                <w:szCs w:val="20"/>
                <w:lang w:val="uk-UA"/>
              </w:rPr>
              <w:t>Бали</w:t>
            </w:r>
          </w:p>
        </w:tc>
      </w:tr>
      <w:tr w:rsidR="00087118" w:rsidRPr="0059515E" w:rsidTr="00950C98">
        <w:tc>
          <w:tcPr>
            <w:tcW w:w="1155" w:type="dxa"/>
          </w:tcPr>
          <w:p w:rsidR="00087118" w:rsidRPr="0059515E" w:rsidRDefault="00087118" w:rsidP="00E7797B">
            <w:pPr>
              <w:jc w:val="center"/>
              <w:rPr>
                <w:lang w:val="uk-UA"/>
              </w:rPr>
            </w:pPr>
            <w:r w:rsidRPr="0059515E">
              <w:rPr>
                <w:sz w:val="22"/>
                <w:szCs w:val="22"/>
                <w:lang w:val="uk-UA"/>
              </w:rPr>
              <w:t>1</w:t>
            </w:r>
            <w:r>
              <w:rPr>
                <w:sz w:val="22"/>
                <w:szCs w:val="22"/>
                <w:lang w:val="uk-UA"/>
              </w:rPr>
              <w:t>-15</w:t>
            </w:r>
          </w:p>
        </w:tc>
        <w:tc>
          <w:tcPr>
            <w:tcW w:w="2553" w:type="dxa"/>
          </w:tcPr>
          <w:p w:rsidR="00087118" w:rsidRPr="0059515E" w:rsidRDefault="00087118" w:rsidP="00597801">
            <w:pPr>
              <w:rPr>
                <w:lang w:val="uk-UA"/>
              </w:rPr>
            </w:pPr>
            <w:r w:rsidRPr="0059515E">
              <w:rPr>
                <w:sz w:val="22"/>
                <w:szCs w:val="22"/>
                <w:lang w:val="uk-UA"/>
              </w:rPr>
              <w:t>Поточний контроль</w:t>
            </w:r>
          </w:p>
        </w:tc>
        <w:tc>
          <w:tcPr>
            <w:tcW w:w="1043" w:type="dxa"/>
          </w:tcPr>
          <w:p w:rsidR="00087118" w:rsidRPr="0059515E" w:rsidRDefault="00087118" w:rsidP="00597801">
            <w:pPr>
              <w:rPr>
                <w:lang w:val="uk-UA"/>
              </w:rPr>
            </w:pPr>
            <w:r>
              <w:rPr>
                <w:bCs/>
                <w:sz w:val="22"/>
                <w:szCs w:val="22"/>
                <w:lang w:val="uk-UA"/>
              </w:rPr>
              <w:t>0</w:t>
            </w:r>
            <w:r w:rsidRPr="0059515E">
              <w:rPr>
                <w:bCs/>
                <w:sz w:val="22"/>
                <w:szCs w:val="22"/>
                <w:lang w:val="uk-UA"/>
              </w:rPr>
              <w:t>–</w:t>
            </w:r>
            <w:r>
              <w:rPr>
                <w:bCs/>
                <w:sz w:val="22"/>
                <w:szCs w:val="22"/>
                <w:lang w:val="uk-UA"/>
              </w:rPr>
              <w:t>75</w:t>
            </w:r>
          </w:p>
        </w:tc>
      </w:tr>
      <w:tr w:rsidR="00087118" w:rsidRPr="0059515E" w:rsidTr="00950C98">
        <w:tc>
          <w:tcPr>
            <w:tcW w:w="1155" w:type="dxa"/>
          </w:tcPr>
          <w:p w:rsidR="00087118" w:rsidRPr="0059515E" w:rsidRDefault="00087118" w:rsidP="00E7797B">
            <w:pPr>
              <w:jc w:val="center"/>
              <w:rPr>
                <w:lang w:val="uk-UA"/>
              </w:rPr>
            </w:pPr>
            <w:r w:rsidRPr="0059515E">
              <w:rPr>
                <w:sz w:val="22"/>
                <w:szCs w:val="22"/>
                <w:lang w:val="uk-UA"/>
              </w:rPr>
              <w:t>3</w:t>
            </w:r>
          </w:p>
        </w:tc>
        <w:tc>
          <w:tcPr>
            <w:tcW w:w="2553" w:type="dxa"/>
          </w:tcPr>
          <w:p w:rsidR="00087118" w:rsidRPr="0059515E" w:rsidRDefault="00087118" w:rsidP="00597801">
            <w:pPr>
              <w:rPr>
                <w:lang w:val="uk-UA"/>
              </w:rPr>
            </w:pPr>
            <w:r w:rsidRPr="0059515E">
              <w:rPr>
                <w:sz w:val="22"/>
                <w:szCs w:val="22"/>
                <w:lang w:val="uk-UA"/>
              </w:rPr>
              <w:t>Підсумковий контроль</w:t>
            </w:r>
          </w:p>
        </w:tc>
        <w:tc>
          <w:tcPr>
            <w:tcW w:w="1043" w:type="dxa"/>
          </w:tcPr>
          <w:p w:rsidR="00087118" w:rsidRPr="0059515E" w:rsidRDefault="00087118" w:rsidP="00597801">
            <w:pPr>
              <w:rPr>
                <w:lang w:val="uk-UA"/>
              </w:rPr>
            </w:pPr>
            <w:r w:rsidRPr="0059515E">
              <w:rPr>
                <w:bCs/>
                <w:sz w:val="22"/>
                <w:szCs w:val="22"/>
                <w:lang w:val="uk-UA"/>
              </w:rPr>
              <w:t>0–</w:t>
            </w:r>
            <w:r>
              <w:rPr>
                <w:bCs/>
                <w:sz w:val="22"/>
                <w:szCs w:val="22"/>
                <w:lang w:val="uk-UA"/>
              </w:rPr>
              <w:t>25</w:t>
            </w:r>
          </w:p>
        </w:tc>
      </w:tr>
      <w:tr w:rsidR="00087118" w:rsidRPr="0059515E" w:rsidTr="00950C98">
        <w:tc>
          <w:tcPr>
            <w:tcW w:w="1155" w:type="dxa"/>
            <w:tcBorders>
              <w:top w:val="double" w:sz="4" w:space="0" w:color="auto"/>
            </w:tcBorders>
          </w:tcPr>
          <w:p w:rsidR="00087118" w:rsidRPr="0059515E" w:rsidRDefault="00087118" w:rsidP="00E7797B">
            <w:pPr>
              <w:pStyle w:val="a8"/>
              <w:spacing w:line="240" w:lineRule="auto"/>
              <w:ind w:left="284"/>
              <w:jc w:val="right"/>
              <w:rPr>
                <w:bCs/>
                <w:sz w:val="22"/>
                <w:szCs w:val="22"/>
                <w:lang w:val="uk-UA"/>
              </w:rPr>
            </w:pPr>
          </w:p>
        </w:tc>
        <w:tc>
          <w:tcPr>
            <w:tcW w:w="2553" w:type="dxa"/>
            <w:tcBorders>
              <w:top w:val="double" w:sz="4" w:space="0" w:color="auto"/>
            </w:tcBorders>
          </w:tcPr>
          <w:p w:rsidR="00087118" w:rsidRPr="0059515E" w:rsidRDefault="00087118" w:rsidP="00E7797B">
            <w:pPr>
              <w:jc w:val="right"/>
              <w:rPr>
                <w:lang w:val="uk-UA"/>
              </w:rPr>
            </w:pPr>
            <w:r w:rsidRPr="0059515E">
              <w:rPr>
                <w:bCs/>
                <w:sz w:val="22"/>
                <w:szCs w:val="22"/>
                <w:lang w:val="uk-UA"/>
              </w:rPr>
              <w:t>Всього балів</w:t>
            </w:r>
          </w:p>
        </w:tc>
        <w:tc>
          <w:tcPr>
            <w:tcW w:w="1043" w:type="dxa"/>
            <w:tcBorders>
              <w:top w:val="double" w:sz="4" w:space="0" w:color="auto"/>
            </w:tcBorders>
          </w:tcPr>
          <w:p w:rsidR="00087118" w:rsidRPr="0059515E" w:rsidRDefault="00087118" w:rsidP="00597801">
            <w:pPr>
              <w:rPr>
                <w:lang w:val="uk-UA"/>
              </w:rPr>
            </w:pPr>
            <w:r w:rsidRPr="0059515E">
              <w:rPr>
                <w:lang w:val="uk-UA"/>
              </w:rPr>
              <w:t>100</w:t>
            </w:r>
          </w:p>
        </w:tc>
      </w:tr>
    </w:tbl>
    <w:p w:rsidR="00087118" w:rsidRPr="0059515E" w:rsidRDefault="00087118" w:rsidP="00DE7B0C">
      <w:pPr>
        <w:rPr>
          <w:b/>
          <w:lang w:val="uk-UA"/>
        </w:rPr>
      </w:pPr>
    </w:p>
    <w:p w:rsidR="00087118" w:rsidRPr="0059515E" w:rsidRDefault="00087118" w:rsidP="00DE7B0C">
      <w:pPr>
        <w:spacing w:after="120"/>
        <w:rPr>
          <w:lang w:val="uk-UA"/>
        </w:rPr>
      </w:pPr>
      <w:r w:rsidRPr="0059515E">
        <w:rPr>
          <w:b/>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087118" w:rsidRPr="0059515E" w:rsidTr="00E7797B">
        <w:tc>
          <w:tcPr>
            <w:tcW w:w="2660" w:type="dxa"/>
            <w:gridSpan w:val="3"/>
            <w:shd w:val="clear" w:color="auto" w:fill="E2EFD9"/>
          </w:tcPr>
          <w:p w:rsidR="00087118" w:rsidRPr="0059515E" w:rsidRDefault="00087118" w:rsidP="00E7797B">
            <w:pPr>
              <w:jc w:val="center"/>
              <w:rPr>
                <w:bCs/>
                <w:lang w:val="uk-UA"/>
              </w:rPr>
            </w:pPr>
            <w:r w:rsidRPr="0059515E">
              <w:rPr>
                <w:b/>
                <w:sz w:val="20"/>
                <w:szCs w:val="20"/>
                <w:lang w:val="uk-UA"/>
              </w:rPr>
              <w:t>Бали</w:t>
            </w:r>
          </w:p>
        </w:tc>
        <w:tc>
          <w:tcPr>
            <w:tcW w:w="6804" w:type="dxa"/>
            <w:vMerge w:val="restart"/>
            <w:shd w:val="clear" w:color="auto" w:fill="E2EFD9"/>
            <w:vAlign w:val="center"/>
          </w:tcPr>
          <w:p w:rsidR="00087118" w:rsidRPr="0059515E" w:rsidRDefault="00087118" w:rsidP="00E7797B">
            <w:pPr>
              <w:jc w:val="center"/>
              <w:rPr>
                <w:b/>
                <w:sz w:val="20"/>
                <w:szCs w:val="20"/>
                <w:lang w:val="uk-UA"/>
              </w:rPr>
            </w:pPr>
            <w:r w:rsidRPr="0059515E">
              <w:rPr>
                <w:b/>
                <w:sz w:val="20"/>
                <w:szCs w:val="20"/>
                <w:lang w:val="uk-UA"/>
              </w:rPr>
              <w:t>Критерії оцінювання</w:t>
            </w:r>
          </w:p>
        </w:tc>
      </w:tr>
      <w:tr w:rsidR="00087118" w:rsidRPr="0059515E" w:rsidTr="00E7797B">
        <w:tc>
          <w:tcPr>
            <w:tcW w:w="676" w:type="dxa"/>
            <w:shd w:val="clear" w:color="auto" w:fill="E2EFD9"/>
          </w:tcPr>
          <w:p w:rsidR="00087118" w:rsidRPr="0059515E" w:rsidRDefault="00087118" w:rsidP="00E7797B">
            <w:pPr>
              <w:jc w:val="center"/>
              <w:rPr>
                <w:bCs/>
                <w:lang w:val="uk-UA"/>
              </w:rPr>
            </w:pPr>
          </w:p>
        </w:tc>
        <w:tc>
          <w:tcPr>
            <w:tcW w:w="992" w:type="dxa"/>
            <w:shd w:val="clear" w:color="auto" w:fill="E2EFD9"/>
          </w:tcPr>
          <w:p w:rsidR="00087118" w:rsidRPr="0059515E" w:rsidRDefault="00087118" w:rsidP="00E7797B">
            <w:pPr>
              <w:jc w:val="center"/>
              <w:rPr>
                <w:b/>
                <w:sz w:val="20"/>
                <w:szCs w:val="20"/>
                <w:lang w:val="uk-UA"/>
              </w:rPr>
            </w:pPr>
            <w:r w:rsidRPr="0059515E">
              <w:rPr>
                <w:bCs/>
                <w:sz w:val="22"/>
                <w:szCs w:val="22"/>
                <w:lang w:val="uk-UA"/>
              </w:rPr>
              <w:t>0–20</w:t>
            </w:r>
          </w:p>
        </w:tc>
        <w:tc>
          <w:tcPr>
            <w:tcW w:w="992" w:type="dxa"/>
            <w:shd w:val="clear" w:color="auto" w:fill="E2EFD9"/>
          </w:tcPr>
          <w:p w:rsidR="00087118" w:rsidRPr="0059515E" w:rsidRDefault="00087118" w:rsidP="00E7797B">
            <w:pPr>
              <w:jc w:val="center"/>
              <w:rPr>
                <w:b/>
                <w:sz w:val="20"/>
                <w:szCs w:val="20"/>
                <w:lang w:val="uk-UA"/>
              </w:rPr>
            </w:pPr>
            <w:r w:rsidRPr="0059515E">
              <w:rPr>
                <w:bCs/>
                <w:sz w:val="22"/>
                <w:szCs w:val="22"/>
                <w:lang w:val="uk-UA"/>
              </w:rPr>
              <w:t>0–40</w:t>
            </w:r>
          </w:p>
        </w:tc>
        <w:tc>
          <w:tcPr>
            <w:tcW w:w="6804" w:type="dxa"/>
            <w:vMerge/>
            <w:shd w:val="clear" w:color="auto" w:fill="E2EFD9"/>
          </w:tcPr>
          <w:p w:rsidR="00087118" w:rsidRPr="0059515E" w:rsidRDefault="00087118" w:rsidP="00E7797B">
            <w:pPr>
              <w:jc w:val="center"/>
              <w:rPr>
                <w:b/>
                <w:sz w:val="20"/>
                <w:szCs w:val="20"/>
                <w:lang w:val="uk-UA"/>
              </w:rPr>
            </w:pPr>
          </w:p>
        </w:tc>
      </w:tr>
      <w:tr w:rsidR="00087118" w:rsidRPr="0059515E" w:rsidTr="00E7797B">
        <w:trPr>
          <w:trHeight w:val="218"/>
        </w:trPr>
        <w:tc>
          <w:tcPr>
            <w:tcW w:w="676" w:type="dxa"/>
          </w:tcPr>
          <w:p w:rsidR="00087118" w:rsidRPr="0059515E" w:rsidRDefault="00087118" w:rsidP="00597801">
            <w:pPr>
              <w:rPr>
                <w:bCs/>
                <w:lang w:val="uk-UA"/>
              </w:rPr>
            </w:pPr>
            <w:r w:rsidRPr="0059515E">
              <w:rPr>
                <w:bCs/>
                <w:lang w:val="uk-UA"/>
              </w:rPr>
              <w:t>А+</w:t>
            </w:r>
          </w:p>
        </w:tc>
        <w:tc>
          <w:tcPr>
            <w:tcW w:w="992" w:type="dxa"/>
          </w:tcPr>
          <w:p w:rsidR="00087118" w:rsidRPr="0059515E" w:rsidRDefault="00087118" w:rsidP="00597801">
            <w:pPr>
              <w:rPr>
                <w:bCs/>
                <w:lang w:val="uk-UA"/>
              </w:rPr>
            </w:pPr>
            <w:r w:rsidRPr="0059515E">
              <w:rPr>
                <w:bCs/>
                <w:sz w:val="22"/>
                <w:szCs w:val="22"/>
                <w:lang w:val="uk-UA"/>
              </w:rPr>
              <w:t xml:space="preserve">20 </w:t>
            </w:r>
          </w:p>
        </w:tc>
        <w:tc>
          <w:tcPr>
            <w:tcW w:w="992" w:type="dxa"/>
          </w:tcPr>
          <w:p w:rsidR="00087118" w:rsidRPr="0059515E" w:rsidRDefault="00087118" w:rsidP="00597801">
            <w:pPr>
              <w:rPr>
                <w:bCs/>
                <w:lang w:val="uk-UA"/>
              </w:rPr>
            </w:pPr>
            <w:r w:rsidRPr="0059515E">
              <w:rPr>
                <w:bCs/>
                <w:sz w:val="22"/>
                <w:szCs w:val="22"/>
                <w:lang w:val="uk-UA"/>
              </w:rPr>
              <w:t xml:space="preserve">40 </w:t>
            </w:r>
          </w:p>
        </w:tc>
        <w:tc>
          <w:tcPr>
            <w:tcW w:w="6804" w:type="dxa"/>
          </w:tcPr>
          <w:p w:rsidR="00087118" w:rsidRPr="0059515E" w:rsidRDefault="00087118" w:rsidP="00597801">
            <w:pPr>
              <w:rPr>
                <w:bCs/>
                <w:lang w:val="uk-UA"/>
              </w:rPr>
            </w:pPr>
            <w:r w:rsidRPr="0059515E">
              <w:rPr>
                <w:sz w:val="22"/>
                <w:szCs w:val="22"/>
                <w:lang w:val="uk-UA"/>
              </w:rPr>
              <w:t>Студент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087118" w:rsidRPr="0059515E" w:rsidTr="00E7797B">
        <w:trPr>
          <w:trHeight w:val="285"/>
        </w:trPr>
        <w:tc>
          <w:tcPr>
            <w:tcW w:w="676" w:type="dxa"/>
          </w:tcPr>
          <w:p w:rsidR="00087118" w:rsidRPr="0059515E" w:rsidRDefault="00087118" w:rsidP="00597801">
            <w:pPr>
              <w:rPr>
                <w:bCs/>
                <w:lang w:val="uk-UA"/>
              </w:rPr>
            </w:pPr>
            <w:r w:rsidRPr="0059515E">
              <w:rPr>
                <w:bCs/>
                <w:lang w:val="uk-UA"/>
              </w:rPr>
              <w:t>А</w:t>
            </w:r>
          </w:p>
        </w:tc>
        <w:tc>
          <w:tcPr>
            <w:tcW w:w="992" w:type="dxa"/>
          </w:tcPr>
          <w:p w:rsidR="00087118" w:rsidRPr="0059515E" w:rsidRDefault="00087118" w:rsidP="00597801">
            <w:pPr>
              <w:rPr>
                <w:bCs/>
                <w:lang w:val="uk-UA"/>
              </w:rPr>
            </w:pPr>
            <w:r w:rsidRPr="0059515E">
              <w:rPr>
                <w:bCs/>
                <w:sz w:val="22"/>
                <w:szCs w:val="22"/>
                <w:lang w:val="uk-UA"/>
              </w:rPr>
              <w:t xml:space="preserve">17–19 </w:t>
            </w:r>
          </w:p>
        </w:tc>
        <w:tc>
          <w:tcPr>
            <w:tcW w:w="992" w:type="dxa"/>
          </w:tcPr>
          <w:p w:rsidR="00087118" w:rsidRPr="0059515E" w:rsidRDefault="00087118" w:rsidP="00597801">
            <w:pPr>
              <w:rPr>
                <w:bCs/>
                <w:lang w:val="uk-UA"/>
              </w:rPr>
            </w:pPr>
            <w:r w:rsidRPr="0059515E">
              <w:rPr>
                <w:bCs/>
                <w:sz w:val="22"/>
                <w:szCs w:val="22"/>
                <w:lang w:val="uk-UA"/>
              </w:rPr>
              <w:t>37–39</w:t>
            </w:r>
          </w:p>
        </w:tc>
        <w:tc>
          <w:tcPr>
            <w:tcW w:w="6804" w:type="dxa"/>
          </w:tcPr>
          <w:p w:rsidR="00087118" w:rsidRPr="0059515E" w:rsidRDefault="00087118" w:rsidP="00597801">
            <w:pPr>
              <w:rPr>
                <w:bCs/>
                <w:lang w:val="uk-UA"/>
              </w:rPr>
            </w:pPr>
            <w:r w:rsidRPr="0059515E">
              <w:rPr>
                <w:sz w:val="22"/>
                <w:szCs w:val="22"/>
                <w:lang w:val="uk-UA"/>
              </w:rPr>
              <w:t>Студент в повному обсязі опанував матеріал теми, надав додаткові матеріали за темою. Подача акуратна, без помилок</w:t>
            </w:r>
          </w:p>
        </w:tc>
      </w:tr>
      <w:tr w:rsidR="00087118" w:rsidRPr="0059515E" w:rsidTr="00E7797B">
        <w:trPr>
          <w:trHeight w:val="224"/>
        </w:trPr>
        <w:tc>
          <w:tcPr>
            <w:tcW w:w="676" w:type="dxa"/>
          </w:tcPr>
          <w:p w:rsidR="00087118" w:rsidRPr="0059515E" w:rsidRDefault="00087118" w:rsidP="00597801">
            <w:pPr>
              <w:rPr>
                <w:bCs/>
                <w:lang w:val="uk-UA"/>
              </w:rPr>
            </w:pPr>
            <w:r w:rsidRPr="0059515E">
              <w:rPr>
                <w:bCs/>
                <w:lang w:val="uk-UA"/>
              </w:rPr>
              <w:t>А-</w:t>
            </w:r>
          </w:p>
        </w:tc>
        <w:tc>
          <w:tcPr>
            <w:tcW w:w="992" w:type="dxa"/>
          </w:tcPr>
          <w:p w:rsidR="00087118" w:rsidRPr="0059515E" w:rsidRDefault="00087118" w:rsidP="00597801">
            <w:pPr>
              <w:rPr>
                <w:bCs/>
                <w:lang w:val="uk-UA"/>
              </w:rPr>
            </w:pPr>
            <w:r w:rsidRPr="0059515E">
              <w:rPr>
                <w:bCs/>
                <w:sz w:val="22"/>
                <w:szCs w:val="22"/>
                <w:lang w:val="uk-UA"/>
              </w:rPr>
              <w:t xml:space="preserve">16 </w:t>
            </w:r>
          </w:p>
        </w:tc>
        <w:tc>
          <w:tcPr>
            <w:tcW w:w="992" w:type="dxa"/>
          </w:tcPr>
          <w:p w:rsidR="00087118" w:rsidRPr="0059515E" w:rsidRDefault="00087118" w:rsidP="00597801">
            <w:pPr>
              <w:rPr>
                <w:bCs/>
                <w:lang w:val="uk-UA"/>
              </w:rPr>
            </w:pPr>
            <w:r w:rsidRPr="0059515E">
              <w:rPr>
                <w:bCs/>
                <w:sz w:val="22"/>
                <w:szCs w:val="22"/>
                <w:lang w:val="uk-UA"/>
              </w:rPr>
              <w:t xml:space="preserve">36 </w:t>
            </w:r>
          </w:p>
        </w:tc>
        <w:tc>
          <w:tcPr>
            <w:tcW w:w="6804" w:type="dxa"/>
          </w:tcPr>
          <w:p w:rsidR="00087118" w:rsidRPr="0059515E" w:rsidRDefault="00087118" w:rsidP="00597801">
            <w:pPr>
              <w:rPr>
                <w:bCs/>
                <w:lang w:val="uk-UA"/>
              </w:rPr>
            </w:pPr>
            <w:r w:rsidRPr="0059515E">
              <w:rPr>
                <w:sz w:val="22"/>
                <w:szCs w:val="22"/>
                <w:lang w:val="uk-UA"/>
              </w:rPr>
              <w:t xml:space="preserve">Студент в повному обсязі опанував матеріал теми, подача акуратна, без помилок </w:t>
            </w:r>
          </w:p>
        </w:tc>
      </w:tr>
      <w:tr w:rsidR="00087118" w:rsidRPr="0059515E" w:rsidTr="00E7797B">
        <w:trPr>
          <w:trHeight w:val="201"/>
        </w:trPr>
        <w:tc>
          <w:tcPr>
            <w:tcW w:w="676" w:type="dxa"/>
          </w:tcPr>
          <w:p w:rsidR="00087118" w:rsidRPr="0059515E" w:rsidRDefault="00087118" w:rsidP="00597801">
            <w:pPr>
              <w:rPr>
                <w:bCs/>
                <w:lang w:val="uk-UA"/>
              </w:rPr>
            </w:pPr>
            <w:r w:rsidRPr="0059515E">
              <w:rPr>
                <w:bCs/>
                <w:lang w:val="uk-UA"/>
              </w:rPr>
              <w:t>В</w:t>
            </w:r>
          </w:p>
        </w:tc>
        <w:tc>
          <w:tcPr>
            <w:tcW w:w="992" w:type="dxa"/>
          </w:tcPr>
          <w:p w:rsidR="00087118" w:rsidRPr="0059515E" w:rsidRDefault="00087118" w:rsidP="00597801">
            <w:pPr>
              <w:rPr>
                <w:bCs/>
                <w:lang w:val="uk-UA"/>
              </w:rPr>
            </w:pPr>
            <w:r w:rsidRPr="0059515E">
              <w:rPr>
                <w:bCs/>
                <w:sz w:val="22"/>
                <w:szCs w:val="22"/>
                <w:lang w:val="uk-UA"/>
              </w:rPr>
              <w:t xml:space="preserve">12–15 </w:t>
            </w:r>
          </w:p>
        </w:tc>
        <w:tc>
          <w:tcPr>
            <w:tcW w:w="992" w:type="dxa"/>
          </w:tcPr>
          <w:p w:rsidR="00087118" w:rsidRPr="0059515E" w:rsidRDefault="00087118" w:rsidP="00597801">
            <w:pPr>
              <w:rPr>
                <w:bCs/>
                <w:lang w:val="uk-UA"/>
              </w:rPr>
            </w:pPr>
            <w:r w:rsidRPr="0059515E">
              <w:rPr>
                <w:bCs/>
                <w:sz w:val="22"/>
                <w:szCs w:val="22"/>
                <w:lang w:val="uk-UA"/>
              </w:rPr>
              <w:t xml:space="preserve">32–35 </w:t>
            </w:r>
          </w:p>
        </w:tc>
        <w:tc>
          <w:tcPr>
            <w:tcW w:w="6804" w:type="dxa"/>
          </w:tcPr>
          <w:p w:rsidR="00087118" w:rsidRPr="0059515E" w:rsidRDefault="00087118" w:rsidP="00597801">
            <w:pPr>
              <w:rPr>
                <w:bCs/>
                <w:lang w:val="uk-UA"/>
              </w:rPr>
            </w:pPr>
            <w:r w:rsidRPr="0059515E">
              <w:rPr>
                <w:sz w:val="22"/>
                <w:szCs w:val="22"/>
                <w:lang w:val="uk-UA"/>
              </w:rPr>
              <w:t>Студент в повному обсязі опанував матеріал теми, але зробив декілька незначних помилок</w:t>
            </w:r>
          </w:p>
        </w:tc>
      </w:tr>
      <w:tr w:rsidR="00087118" w:rsidRPr="0059515E" w:rsidTr="00E7797B">
        <w:trPr>
          <w:trHeight w:val="251"/>
        </w:trPr>
        <w:tc>
          <w:tcPr>
            <w:tcW w:w="676" w:type="dxa"/>
          </w:tcPr>
          <w:p w:rsidR="00087118" w:rsidRPr="0059515E" w:rsidRDefault="00087118" w:rsidP="00597801">
            <w:pPr>
              <w:rPr>
                <w:bCs/>
                <w:lang w:val="uk-UA"/>
              </w:rPr>
            </w:pPr>
            <w:r w:rsidRPr="0059515E">
              <w:rPr>
                <w:bCs/>
                <w:lang w:val="uk-UA"/>
              </w:rPr>
              <w:t>С</w:t>
            </w:r>
          </w:p>
        </w:tc>
        <w:tc>
          <w:tcPr>
            <w:tcW w:w="992" w:type="dxa"/>
          </w:tcPr>
          <w:p w:rsidR="00087118" w:rsidRPr="0059515E" w:rsidRDefault="00087118" w:rsidP="00597801">
            <w:pPr>
              <w:rPr>
                <w:bCs/>
                <w:lang w:val="uk-UA"/>
              </w:rPr>
            </w:pPr>
            <w:r w:rsidRPr="0059515E">
              <w:rPr>
                <w:bCs/>
                <w:sz w:val="22"/>
                <w:szCs w:val="22"/>
                <w:lang w:val="uk-UA"/>
              </w:rPr>
              <w:t xml:space="preserve">8–11 </w:t>
            </w:r>
          </w:p>
        </w:tc>
        <w:tc>
          <w:tcPr>
            <w:tcW w:w="992" w:type="dxa"/>
          </w:tcPr>
          <w:p w:rsidR="00087118" w:rsidRPr="0059515E" w:rsidRDefault="00087118" w:rsidP="00597801">
            <w:pPr>
              <w:rPr>
                <w:bCs/>
                <w:lang w:val="uk-UA"/>
              </w:rPr>
            </w:pPr>
            <w:r w:rsidRPr="0059515E">
              <w:rPr>
                <w:bCs/>
                <w:sz w:val="22"/>
                <w:szCs w:val="22"/>
                <w:lang w:val="uk-UA"/>
              </w:rPr>
              <w:t xml:space="preserve">22–31 </w:t>
            </w:r>
          </w:p>
        </w:tc>
        <w:tc>
          <w:tcPr>
            <w:tcW w:w="6804" w:type="dxa"/>
          </w:tcPr>
          <w:p w:rsidR="00087118" w:rsidRPr="0059515E" w:rsidRDefault="00087118" w:rsidP="00597801">
            <w:pPr>
              <w:rPr>
                <w:bCs/>
                <w:lang w:val="uk-UA"/>
              </w:rPr>
            </w:pPr>
            <w:r w:rsidRPr="0059515E">
              <w:rPr>
                <w:sz w:val="22"/>
                <w:szCs w:val="22"/>
                <w:lang w:val="uk-UA"/>
              </w:rPr>
              <w:t>Студент в повному обсязі опанував матеріал теми, але  зробив значні помилки, є невеликі проблеми з форматуванням</w:t>
            </w:r>
          </w:p>
        </w:tc>
      </w:tr>
      <w:tr w:rsidR="00087118" w:rsidRPr="0059515E" w:rsidTr="00E7797B">
        <w:trPr>
          <w:trHeight w:val="234"/>
        </w:trPr>
        <w:tc>
          <w:tcPr>
            <w:tcW w:w="676" w:type="dxa"/>
          </w:tcPr>
          <w:p w:rsidR="00087118" w:rsidRPr="0059515E" w:rsidRDefault="00087118" w:rsidP="00597801">
            <w:pPr>
              <w:rPr>
                <w:lang w:val="uk-UA"/>
              </w:rPr>
            </w:pPr>
            <w:r w:rsidRPr="0059515E">
              <w:rPr>
                <w:lang w:val="uk-UA"/>
              </w:rPr>
              <w:t>D</w:t>
            </w:r>
          </w:p>
        </w:tc>
        <w:tc>
          <w:tcPr>
            <w:tcW w:w="992" w:type="dxa"/>
          </w:tcPr>
          <w:p w:rsidR="00087118" w:rsidRPr="0059515E" w:rsidRDefault="00087118" w:rsidP="00597801">
            <w:pPr>
              <w:rPr>
                <w:bCs/>
                <w:lang w:val="uk-UA"/>
              </w:rPr>
            </w:pPr>
            <w:r w:rsidRPr="0059515E">
              <w:rPr>
                <w:lang w:val="uk-UA"/>
              </w:rPr>
              <w:t xml:space="preserve">4–7 </w:t>
            </w:r>
          </w:p>
        </w:tc>
        <w:tc>
          <w:tcPr>
            <w:tcW w:w="992" w:type="dxa"/>
          </w:tcPr>
          <w:p w:rsidR="00087118" w:rsidRPr="0059515E" w:rsidRDefault="00087118" w:rsidP="00597801">
            <w:pPr>
              <w:rPr>
                <w:lang w:val="uk-UA"/>
              </w:rPr>
            </w:pPr>
            <w:r w:rsidRPr="0059515E">
              <w:rPr>
                <w:lang w:val="uk-UA"/>
              </w:rPr>
              <w:t xml:space="preserve">10–21 </w:t>
            </w:r>
          </w:p>
        </w:tc>
        <w:tc>
          <w:tcPr>
            <w:tcW w:w="6804" w:type="dxa"/>
          </w:tcPr>
          <w:p w:rsidR="00087118" w:rsidRPr="0059515E" w:rsidRDefault="00087118" w:rsidP="00597801">
            <w:pPr>
              <w:rPr>
                <w:bCs/>
                <w:lang w:val="uk-UA"/>
              </w:rPr>
            </w:pPr>
            <w:r w:rsidRPr="0059515E">
              <w:rPr>
                <w:sz w:val="22"/>
                <w:szCs w:val="22"/>
                <w:lang w:val="uk-UA"/>
              </w:rPr>
              <w:t>Студент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087118" w:rsidRPr="0059515E" w:rsidTr="00E7797B">
        <w:trPr>
          <w:trHeight w:val="268"/>
        </w:trPr>
        <w:tc>
          <w:tcPr>
            <w:tcW w:w="676" w:type="dxa"/>
          </w:tcPr>
          <w:p w:rsidR="00087118" w:rsidRPr="0059515E" w:rsidRDefault="00087118" w:rsidP="00597801">
            <w:pPr>
              <w:rPr>
                <w:lang w:val="uk-UA"/>
              </w:rPr>
            </w:pPr>
            <w:r w:rsidRPr="0059515E">
              <w:rPr>
                <w:lang w:val="uk-UA"/>
              </w:rPr>
              <w:lastRenderedPageBreak/>
              <w:t>Е</w:t>
            </w:r>
          </w:p>
        </w:tc>
        <w:tc>
          <w:tcPr>
            <w:tcW w:w="992" w:type="dxa"/>
          </w:tcPr>
          <w:p w:rsidR="00087118" w:rsidRPr="0059515E" w:rsidRDefault="00087118" w:rsidP="00597801">
            <w:pPr>
              <w:rPr>
                <w:lang w:val="uk-UA"/>
              </w:rPr>
            </w:pPr>
            <w:r w:rsidRPr="0059515E">
              <w:rPr>
                <w:lang w:val="uk-UA"/>
              </w:rPr>
              <w:t xml:space="preserve">1–3 </w:t>
            </w:r>
          </w:p>
        </w:tc>
        <w:tc>
          <w:tcPr>
            <w:tcW w:w="992" w:type="dxa"/>
          </w:tcPr>
          <w:p w:rsidR="00087118" w:rsidRPr="0059515E" w:rsidRDefault="00087118" w:rsidP="00597801">
            <w:pPr>
              <w:rPr>
                <w:lang w:val="uk-UA"/>
              </w:rPr>
            </w:pPr>
            <w:r w:rsidRPr="0059515E">
              <w:rPr>
                <w:sz w:val="22"/>
                <w:szCs w:val="22"/>
                <w:lang w:val="uk-UA"/>
              </w:rPr>
              <w:t xml:space="preserve">1–9 </w:t>
            </w:r>
          </w:p>
        </w:tc>
        <w:tc>
          <w:tcPr>
            <w:tcW w:w="6804" w:type="dxa"/>
          </w:tcPr>
          <w:p w:rsidR="00087118" w:rsidRPr="0059515E" w:rsidRDefault="00087118" w:rsidP="00E7797B">
            <w:pPr>
              <w:shd w:val="clear" w:color="auto" w:fill="FFFFFF"/>
              <w:autoSpaceDE w:val="0"/>
              <w:autoSpaceDN w:val="0"/>
              <w:adjustRightInd w:val="0"/>
              <w:ind w:left="34"/>
              <w:jc w:val="both"/>
              <w:rPr>
                <w:lang w:val="uk-UA"/>
              </w:rPr>
            </w:pPr>
            <w:r w:rsidRPr="0059515E">
              <w:rPr>
                <w:sz w:val="22"/>
                <w:szCs w:val="22"/>
                <w:lang w:val="uk-UA"/>
              </w:rPr>
              <w:t>Студент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087118" w:rsidRPr="0059515E" w:rsidTr="00E7797B">
        <w:trPr>
          <w:trHeight w:val="301"/>
        </w:trPr>
        <w:tc>
          <w:tcPr>
            <w:tcW w:w="676" w:type="dxa"/>
          </w:tcPr>
          <w:p w:rsidR="00087118" w:rsidRPr="0059515E" w:rsidRDefault="00087118" w:rsidP="00597801">
            <w:pPr>
              <w:rPr>
                <w:bCs/>
                <w:lang w:val="uk-UA"/>
              </w:rPr>
            </w:pPr>
          </w:p>
        </w:tc>
        <w:tc>
          <w:tcPr>
            <w:tcW w:w="992" w:type="dxa"/>
          </w:tcPr>
          <w:p w:rsidR="00087118" w:rsidRPr="0059515E" w:rsidRDefault="00087118" w:rsidP="00597801">
            <w:pPr>
              <w:rPr>
                <w:lang w:val="uk-UA"/>
              </w:rPr>
            </w:pPr>
            <w:r w:rsidRPr="0059515E">
              <w:rPr>
                <w:bCs/>
                <w:sz w:val="22"/>
                <w:szCs w:val="22"/>
                <w:lang w:val="uk-UA"/>
              </w:rPr>
              <w:t xml:space="preserve">0 </w:t>
            </w:r>
          </w:p>
        </w:tc>
        <w:tc>
          <w:tcPr>
            <w:tcW w:w="992" w:type="dxa"/>
          </w:tcPr>
          <w:p w:rsidR="00087118" w:rsidRPr="0059515E" w:rsidRDefault="00087118" w:rsidP="00597801">
            <w:pPr>
              <w:rPr>
                <w:bCs/>
                <w:lang w:val="uk-UA"/>
              </w:rPr>
            </w:pPr>
            <w:r w:rsidRPr="0059515E">
              <w:rPr>
                <w:bCs/>
                <w:sz w:val="22"/>
                <w:szCs w:val="22"/>
                <w:lang w:val="uk-UA"/>
              </w:rPr>
              <w:t xml:space="preserve">0 </w:t>
            </w:r>
          </w:p>
        </w:tc>
        <w:tc>
          <w:tcPr>
            <w:tcW w:w="6804" w:type="dxa"/>
          </w:tcPr>
          <w:p w:rsidR="00087118" w:rsidRPr="0059515E" w:rsidRDefault="00087118" w:rsidP="00597801">
            <w:pPr>
              <w:rPr>
                <w:bCs/>
                <w:lang w:val="uk-UA"/>
              </w:rPr>
            </w:pPr>
            <w:r w:rsidRPr="0059515E">
              <w:rPr>
                <w:bCs/>
                <w:sz w:val="22"/>
                <w:szCs w:val="22"/>
                <w:lang w:val="uk-UA"/>
              </w:rPr>
              <w:t>Пропуск рубіжного контролю</w:t>
            </w:r>
          </w:p>
        </w:tc>
      </w:tr>
    </w:tbl>
    <w:p w:rsidR="00087118" w:rsidRPr="0059515E" w:rsidRDefault="00087118" w:rsidP="00DE7B0C">
      <w:pPr>
        <w:spacing w:before="120"/>
        <w:rPr>
          <w:lang w:val="uk-UA"/>
        </w:rPr>
      </w:pPr>
    </w:p>
    <w:p w:rsidR="00087118" w:rsidRPr="0059515E" w:rsidRDefault="00087118" w:rsidP="00DE7B0C">
      <w:pPr>
        <w:spacing w:after="120" w:line="276" w:lineRule="auto"/>
        <w:rPr>
          <w:b/>
          <w:lang w:val="uk-UA"/>
        </w:rPr>
      </w:pPr>
      <w:r w:rsidRPr="0059515E">
        <w:rPr>
          <w:b/>
          <w:lang w:val="uk-UA"/>
        </w:rPr>
        <w:t xml:space="preserve">СИСТЕМА БОНУСІВ </w:t>
      </w:r>
    </w:p>
    <w:p w:rsidR="00087118" w:rsidRPr="0059515E" w:rsidRDefault="00087118" w:rsidP="00A32637">
      <w:pPr>
        <w:spacing w:line="276" w:lineRule="auto"/>
        <w:ind w:firstLine="708"/>
        <w:rPr>
          <w:lang w:val="uk-UA"/>
        </w:rPr>
      </w:pPr>
      <w:r w:rsidRPr="0059515E">
        <w:rPr>
          <w:lang w:val="uk-UA"/>
        </w:rPr>
        <w:t xml:space="preserve">Передбачено додаткові бали за активність студента під час </w:t>
      </w:r>
      <w:r>
        <w:rPr>
          <w:lang w:val="uk-UA"/>
        </w:rPr>
        <w:t>практичних</w:t>
      </w:r>
      <w:r w:rsidRPr="0059515E">
        <w:rPr>
          <w:lang w:val="uk-UA"/>
        </w:rPr>
        <w:t xml:space="preserve"> занять (3), виступ на конференції або підготовка статті за темою дослідження (5–8). Максимальна кількість додаткових балів: 10.</w:t>
      </w:r>
    </w:p>
    <w:p w:rsidR="00087118" w:rsidRPr="0059515E" w:rsidRDefault="00087118" w:rsidP="00DE7B0C">
      <w:pPr>
        <w:spacing w:line="276" w:lineRule="auto"/>
        <w:rPr>
          <w:lang w:val="uk-UA"/>
        </w:rPr>
      </w:pPr>
    </w:p>
    <w:p w:rsidR="00087118" w:rsidRPr="0059515E" w:rsidRDefault="00087118" w:rsidP="00DE7B0C">
      <w:pPr>
        <w:spacing w:after="120" w:line="276" w:lineRule="auto"/>
        <w:rPr>
          <w:b/>
          <w:lang w:val="uk-UA"/>
        </w:rPr>
      </w:pPr>
      <w:r w:rsidRPr="0059515E">
        <w:rPr>
          <w:b/>
          <w:lang w:val="uk-UA"/>
        </w:rPr>
        <w:t>РЕКОМЕНДОВАНА ЛІТЕРАТУРА</w:t>
      </w:r>
    </w:p>
    <w:p w:rsidR="00087118" w:rsidRPr="0059515E" w:rsidRDefault="00087118" w:rsidP="00A32637">
      <w:pPr>
        <w:spacing w:after="120" w:line="276" w:lineRule="auto"/>
        <w:ind w:firstLine="708"/>
        <w:rPr>
          <w:spacing w:val="-4"/>
          <w:lang w:val="uk-UA"/>
        </w:rPr>
      </w:pPr>
      <w:r w:rsidRPr="0059515E">
        <w:rPr>
          <w:spacing w:val="-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087118" w:rsidRPr="0059515E" w:rsidRDefault="00087118" w:rsidP="00064C39">
      <w:pPr>
        <w:spacing w:line="276" w:lineRule="auto"/>
        <w:rPr>
          <w:i/>
          <w:lang w:val="uk-UA"/>
        </w:rPr>
      </w:pPr>
      <w:r w:rsidRPr="0059515E">
        <w:rPr>
          <w:i/>
          <w:lang w:val="uk-UA"/>
        </w:rPr>
        <w:t>Навчальна література та методичні рекомендації</w:t>
      </w:r>
    </w:p>
    <w:p w:rsidR="00087118" w:rsidRPr="0059515E" w:rsidRDefault="00087118" w:rsidP="00A32637">
      <w:pPr>
        <w:numPr>
          <w:ilvl w:val="0"/>
          <w:numId w:val="6"/>
        </w:numPr>
        <w:rPr>
          <w:bCs/>
          <w:sz w:val="22"/>
          <w:szCs w:val="22"/>
          <w:lang w:val="uk-UA"/>
        </w:rPr>
      </w:pPr>
      <w:r w:rsidRPr="0059515E">
        <w:rPr>
          <w:bCs/>
          <w:sz w:val="22"/>
          <w:szCs w:val="22"/>
          <w:lang w:val="uk-UA"/>
        </w:rPr>
        <w:t xml:space="preserve">Никитин М.К., Мельникова Е.П. Химия в реставрации, - Л.: Химия, 1990. </w:t>
      </w:r>
    </w:p>
    <w:p w:rsidR="00087118" w:rsidRPr="0059515E" w:rsidRDefault="00087118" w:rsidP="00064C39">
      <w:pPr>
        <w:numPr>
          <w:ilvl w:val="0"/>
          <w:numId w:val="6"/>
        </w:numPr>
        <w:rPr>
          <w:bCs/>
          <w:sz w:val="22"/>
          <w:szCs w:val="22"/>
          <w:lang w:val="uk-UA"/>
        </w:rPr>
      </w:pPr>
      <w:r w:rsidRPr="0059515E">
        <w:rPr>
          <w:bCs/>
          <w:sz w:val="22"/>
          <w:szCs w:val="22"/>
          <w:lang w:val="uk-UA"/>
        </w:rPr>
        <w:t>Реставрация исследование и хранение музейных художественных ценностей: Обзорная информация.  – М.: Информкультура, 1980-1987. Вып.1-4.</w:t>
      </w:r>
    </w:p>
    <w:p w:rsidR="00087118" w:rsidRPr="0059515E" w:rsidRDefault="00087118" w:rsidP="00064C39">
      <w:pPr>
        <w:numPr>
          <w:ilvl w:val="0"/>
          <w:numId w:val="6"/>
        </w:numPr>
        <w:rPr>
          <w:bCs/>
          <w:sz w:val="22"/>
          <w:szCs w:val="22"/>
          <w:lang w:val="uk-UA"/>
        </w:rPr>
      </w:pPr>
      <w:r w:rsidRPr="0059515E">
        <w:rPr>
          <w:bCs/>
          <w:sz w:val="22"/>
          <w:szCs w:val="22"/>
          <w:lang w:val="uk-UA"/>
        </w:rPr>
        <w:t>Технология, исследование и хранение произведений станковой и настенной живописи под ред. Гренберга Ю.И. – М.: Изобразительное искусство. 1985.</w:t>
      </w:r>
    </w:p>
    <w:p w:rsidR="00087118" w:rsidRPr="0059515E" w:rsidRDefault="00087118" w:rsidP="00064C39">
      <w:pPr>
        <w:numPr>
          <w:ilvl w:val="0"/>
          <w:numId w:val="6"/>
        </w:numPr>
        <w:shd w:val="clear" w:color="auto" w:fill="FFFFFF"/>
        <w:jc w:val="both"/>
        <w:rPr>
          <w:sz w:val="22"/>
          <w:szCs w:val="22"/>
          <w:lang w:val="uk-UA"/>
        </w:rPr>
      </w:pPr>
      <w:r w:rsidRPr="0059515E">
        <w:rPr>
          <w:bCs/>
          <w:spacing w:val="-6"/>
          <w:sz w:val="22"/>
          <w:szCs w:val="22"/>
          <w:lang w:val="uk-UA"/>
        </w:rPr>
        <w:t xml:space="preserve"> Ведь М.В.</w:t>
      </w:r>
      <w:r w:rsidRPr="0059515E">
        <w:rPr>
          <w:b/>
          <w:bCs/>
          <w:sz w:val="22"/>
          <w:szCs w:val="22"/>
          <w:lang w:val="uk-UA"/>
        </w:rPr>
        <w:t xml:space="preserve">   </w:t>
      </w:r>
      <w:r w:rsidRPr="0059515E">
        <w:rPr>
          <w:sz w:val="22"/>
          <w:szCs w:val="22"/>
          <w:lang w:val="uk-UA"/>
        </w:rPr>
        <w:t>Методичні рекомендації на тему: Дослідження мінеральних пігментів живопису методом мікрохімічного анализу. - Х.: ХДАДМ, 2012. – 36с. 2012..</w:t>
      </w:r>
    </w:p>
    <w:p w:rsidR="00087118" w:rsidRPr="0059515E" w:rsidRDefault="00087118" w:rsidP="00064C39">
      <w:pPr>
        <w:numPr>
          <w:ilvl w:val="0"/>
          <w:numId w:val="6"/>
        </w:numPr>
        <w:shd w:val="clear" w:color="auto" w:fill="FFFFFF"/>
        <w:jc w:val="both"/>
        <w:rPr>
          <w:sz w:val="22"/>
          <w:szCs w:val="22"/>
          <w:lang w:val="uk-UA"/>
        </w:rPr>
      </w:pPr>
      <w:r w:rsidRPr="0059515E">
        <w:rPr>
          <w:b/>
          <w:bCs/>
          <w:sz w:val="22"/>
          <w:szCs w:val="22"/>
          <w:lang w:val="uk-UA"/>
        </w:rPr>
        <w:t xml:space="preserve"> </w:t>
      </w:r>
      <w:r w:rsidRPr="0059515E">
        <w:rPr>
          <w:bCs/>
          <w:sz w:val="22"/>
          <w:szCs w:val="22"/>
          <w:lang w:val="uk-UA"/>
        </w:rPr>
        <w:t>Ковальов Ю.С.</w:t>
      </w:r>
      <w:r w:rsidRPr="0059515E">
        <w:rPr>
          <w:b/>
          <w:bCs/>
          <w:sz w:val="22"/>
          <w:szCs w:val="22"/>
          <w:lang w:val="uk-UA"/>
        </w:rPr>
        <w:t xml:space="preserve"> </w:t>
      </w:r>
      <w:r w:rsidRPr="0059515E">
        <w:rPr>
          <w:sz w:val="22"/>
          <w:szCs w:val="22"/>
          <w:lang w:val="uk-UA"/>
        </w:rPr>
        <w:t xml:space="preserve">Методичні рекомендації на тему: «Реставрація виробів із шкіри» - Х.: ХДАДМ, 2009. – 20 с. </w:t>
      </w:r>
    </w:p>
    <w:p w:rsidR="00087118" w:rsidRPr="0059515E" w:rsidRDefault="00087118" w:rsidP="00064C39">
      <w:pPr>
        <w:numPr>
          <w:ilvl w:val="0"/>
          <w:numId w:val="6"/>
        </w:numPr>
        <w:shd w:val="clear" w:color="auto" w:fill="FFFFFF"/>
        <w:jc w:val="both"/>
        <w:rPr>
          <w:sz w:val="22"/>
          <w:szCs w:val="22"/>
          <w:lang w:val="uk-UA"/>
        </w:rPr>
      </w:pPr>
      <w:r w:rsidRPr="0059515E">
        <w:rPr>
          <w:b/>
          <w:bCs/>
          <w:sz w:val="22"/>
          <w:szCs w:val="22"/>
          <w:lang w:val="uk-UA"/>
        </w:rPr>
        <w:t xml:space="preserve"> </w:t>
      </w:r>
      <w:r w:rsidRPr="0059515E">
        <w:rPr>
          <w:bCs/>
          <w:sz w:val="22"/>
          <w:szCs w:val="22"/>
          <w:lang w:val="uk-UA"/>
        </w:rPr>
        <w:t>Ковальов Ю.С.</w:t>
      </w:r>
      <w:r w:rsidRPr="0059515E">
        <w:rPr>
          <w:b/>
          <w:bCs/>
          <w:sz w:val="22"/>
          <w:szCs w:val="22"/>
          <w:lang w:val="uk-UA"/>
        </w:rPr>
        <w:t xml:space="preserve"> </w:t>
      </w:r>
      <w:r w:rsidRPr="0059515E">
        <w:rPr>
          <w:sz w:val="22"/>
          <w:szCs w:val="22"/>
          <w:lang w:val="uk-UA"/>
        </w:rPr>
        <w:t xml:space="preserve"> Методичні рекомендації на тему: «Хімічні матеріали для збереження та реставрації чорних металів». - Х.: ХДАДМ, 2010. – 26с. </w:t>
      </w:r>
    </w:p>
    <w:p w:rsidR="00087118" w:rsidRPr="0059515E" w:rsidRDefault="00087118" w:rsidP="00064C39">
      <w:pPr>
        <w:numPr>
          <w:ilvl w:val="0"/>
          <w:numId w:val="6"/>
        </w:numPr>
        <w:shd w:val="clear" w:color="auto" w:fill="FFFFFF"/>
        <w:jc w:val="both"/>
        <w:rPr>
          <w:sz w:val="22"/>
          <w:szCs w:val="22"/>
          <w:lang w:val="uk-UA"/>
        </w:rPr>
      </w:pPr>
      <w:r w:rsidRPr="0059515E">
        <w:rPr>
          <w:bCs/>
          <w:sz w:val="22"/>
          <w:szCs w:val="22"/>
          <w:lang w:val="uk-UA"/>
        </w:rPr>
        <w:t>Ковальов Ю.С.</w:t>
      </w:r>
      <w:r w:rsidRPr="0059515E">
        <w:rPr>
          <w:b/>
          <w:bCs/>
          <w:sz w:val="22"/>
          <w:szCs w:val="22"/>
          <w:lang w:val="uk-UA"/>
        </w:rPr>
        <w:t xml:space="preserve"> </w:t>
      </w:r>
      <w:r w:rsidRPr="0059515E">
        <w:rPr>
          <w:sz w:val="22"/>
          <w:szCs w:val="22"/>
          <w:lang w:val="uk-UA"/>
        </w:rPr>
        <w:t xml:space="preserve"> Методичні рекомендації на тему: «Хімічні матеріали для збереження та реставрації чорних металів». - Х.: ХДАДМ, 2010. – 26с.</w:t>
      </w:r>
    </w:p>
    <w:p w:rsidR="00087118" w:rsidRPr="0059515E" w:rsidRDefault="00087118" w:rsidP="00064C39">
      <w:pPr>
        <w:numPr>
          <w:ilvl w:val="0"/>
          <w:numId w:val="6"/>
        </w:numPr>
        <w:shd w:val="clear" w:color="auto" w:fill="FFFFFF"/>
        <w:jc w:val="both"/>
        <w:rPr>
          <w:sz w:val="22"/>
          <w:szCs w:val="22"/>
          <w:lang w:val="uk-UA"/>
        </w:rPr>
      </w:pPr>
      <w:r w:rsidRPr="0059515E">
        <w:rPr>
          <w:sz w:val="22"/>
          <w:szCs w:val="22"/>
          <w:lang w:val="uk-UA"/>
        </w:rPr>
        <w:t>Долуда А.О. Методичні рекомендації на тему: «Дослідження творів живопису». -  Х.: ХДАДМ, 2017. – 20с.</w:t>
      </w:r>
    </w:p>
    <w:p w:rsidR="00087118" w:rsidRPr="0059515E" w:rsidRDefault="00087118" w:rsidP="00064C39">
      <w:pPr>
        <w:numPr>
          <w:ilvl w:val="0"/>
          <w:numId w:val="6"/>
        </w:numPr>
        <w:shd w:val="clear" w:color="auto" w:fill="FFFFFF"/>
        <w:jc w:val="both"/>
        <w:rPr>
          <w:sz w:val="22"/>
          <w:szCs w:val="22"/>
          <w:lang w:val="uk-UA"/>
        </w:rPr>
      </w:pPr>
      <w:r w:rsidRPr="0059515E">
        <w:rPr>
          <w:sz w:val="22"/>
          <w:szCs w:val="22"/>
          <w:lang w:val="uk-UA"/>
        </w:rPr>
        <w:t>Титов М.Ф.      Техніка і технологія темперного жовткового іконопису: Навчальний посібник.- К.:BONA MENTE – 2005.96 с.-23іл.</w:t>
      </w:r>
    </w:p>
    <w:p w:rsidR="00087118" w:rsidRPr="0059515E" w:rsidRDefault="00087118" w:rsidP="00A32637">
      <w:pPr>
        <w:shd w:val="clear" w:color="auto" w:fill="FFFFFF"/>
        <w:spacing w:after="120"/>
        <w:ind w:left="360"/>
        <w:jc w:val="both"/>
        <w:rPr>
          <w:lang w:val="uk-UA"/>
        </w:rPr>
      </w:pPr>
    </w:p>
    <w:sectPr w:rsidR="00087118" w:rsidRPr="0059515E" w:rsidSect="00AE46DE">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87" w:rsidRDefault="00540287" w:rsidP="00635B5B">
      <w:r>
        <w:separator/>
      </w:r>
    </w:p>
  </w:endnote>
  <w:endnote w:type="continuationSeparator" w:id="0">
    <w:p w:rsidR="00540287" w:rsidRDefault="00540287" w:rsidP="0063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18" w:rsidRDefault="00C76825">
    <w:pPr>
      <w:pStyle w:val="ac"/>
      <w:jc w:val="center"/>
    </w:pPr>
    <w:fldSimple w:instr="PAGE   \* MERGEFORMAT">
      <w:r w:rsidR="00E11EF3">
        <w:rPr>
          <w:noProof/>
        </w:rPr>
        <w:t>1</w:t>
      </w:r>
    </w:fldSimple>
  </w:p>
  <w:p w:rsidR="00087118" w:rsidRDefault="000871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87" w:rsidRDefault="00540287" w:rsidP="00635B5B">
      <w:r>
        <w:separator/>
      </w:r>
    </w:p>
  </w:footnote>
  <w:footnote w:type="continuationSeparator" w:id="0">
    <w:p w:rsidR="00540287" w:rsidRDefault="00540287" w:rsidP="0063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18" w:rsidRDefault="00087118" w:rsidP="00710F58">
    <w:pPr>
      <w:jc w:val="right"/>
      <w:rPr>
        <w:sz w:val="18"/>
        <w:szCs w:val="18"/>
        <w:lang w:val="uk-UA"/>
      </w:rPr>
    </w:pPr>
    <w:r w:rsidRPr="00B17991">
      <w:rPr>
        <w:bCs/>
        <w:i/>
        <w:sz w:val="18"/>
        <w:szCs w:val="18"/>
        <w:lang w:val="uk-UA"/>
      </w:rPr>
      <w:t xml:space="preserve">Силабус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Pr="00B17991">
      <w:rPr>
        <w:bCs/>
        <w:sz w:val="18"/>
        <w:szCs w:val="18"/>
        <w:lang w:val="uk-UA"/>
      </w:rPr>
      <w:t xml:space="preserve">  </w:t>
    </w:r>
    <w:r w:rsidRPr="00AC580E">
      <w:rPr>
        <w:bCs/>
        <w:sz w:val="16"/>
        <w:szCs w:val="16"/>
        <w:lang w:val="uk-UA"/>
      </w:rPr>
      <w:t xml:space="preserve">Експертиза творів мистецтв </w:t>
    </w:r>
    <w:r>
      <w:rPr>
        <w:bCs/>
        <w:sz w:val="16"/>
        <w:szCs w:val="16"/>
        <w:lang w:val="uk-UA"/>
      </w:rPr>
      <w:t xml:space="preserve">              </w:t>
    </w:r>
    <w:r w:rsidRPr="00B17991">
      <w:rPr>
        <w:sz w:val="18"/>
        <w:szCs w:val="18"/>
        <w:lang w:val="uk-UA"/>
      </w:rPr>
      <w:t xml:space="preserve"> </w:t>
    </w:r>
  </w:p>
  <w:p w:rsidR="00087118" w:rsidRPr="00B17991" w:rsidRDefault="00087118"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562"/>
    <w:multiLevelType w:val="hybridMultilevel"/>
    <w:tmpl w:val="8AC40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52482E"/>
    <w:multiLevelType w:val="hybridMultilevel"/>
    <w:tmpl w:val="96407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FF0EA2"/>
    <w:multiLevelType w:val="hybridMultilevel"/>
    <w:tmpl w:val="3D08CC86"/>
    <w:lvl w:ilvl="0" w:tplc="923C705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468B0C8A"/>
    <w:multiLevelType w:val="hybridMultilevel"/>
    <w:tmpl w:val="E056F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5131AF"/>
    <w:multiLevelType w:val="hybridMultilevel"/>
    <w:tmpl w:val="6D20E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A553F2"/>
    <w:rsid w:val="00037A6F"/>
    <w:rsid w:val="00064C39"/>
    <w:rsid w:val="00087118"/>
    <w:rsid w:val="000B0A07"/>
    <w:rsid w:val="000C6E00"/>
    <w:rsid w:val="000D7C40"/>
    <w:rsid w:val="000E47B2"/>
    <w:rsid w:val="00102D71"/>
    <w:rsid w:val="0014416A"/>
    <w:rsid w:val="00160E93"/>
    <w:rsid w:val="0019314A"/>
    <w:rsid w:val="001A3BF2"/>
    <w:rsid w:val="001A6B30"/>
    <w:rsid w:val="001A6F09"/>
    <w:rsid w:val="0023195E"/>
    <w:rsid w:val="002D3BB6"/>
    <w:rsid w:val="00361A33"/>
    <w:rsid w:val="00390996"/>
    <w:rsid w:val="003A7758"/>
    <w:rsid w:val="003F4AB8"/>
    <w:rsid w:val="003F6BF7"/>
    <w:rsid w:val="00401118"/>
    <w:rsid w:val="00407025"/>
    <w:rsid w:val="0042143D"/>
    <w:rsid w:val="004362ED"/>
    <w:rsid w:val="00464C39"/>
    <w:rsid w:val="0047431E"/>
    <w:rsid w:val="004C771F"/>
    <w:rsid w:val="004D6C01"/>
    <w:rsid w:val="00524DF0"/>
    <w:rsid w:val="00540287"/>
    <w:rsid w:val="0057575A"/>
    <w:rsid w:val="00585628"/>
    <w:rsid w:val="0059515E"/>
    <w:rsid w:val="00597801"/>
    <w:rsid w:val="005A29B6"/>
    <w:rsid w:val="005C2424"/>
    <w:rsid w:val="005C5B56"/>
    <w:rsid w:val="00635B5B"/>
    <w:rsid w:val="006A336F"/>
    <w:rsid w:val="006D6F11"/>
    <w:rsid w:val="007103EA"/>
    <w:rsid w:val="00710F58"/>
    <w:rsid w:val="00756AFC"/>
    <w:rsid w:val="00763C2B"/>
    <w:rsid w:val="007E0F89"/>
    <w:rsid w:val="007E5603"/>
    <w:rsid w:val="00822641"/>
    <w:rsid w:val="00845831"/>
    <w:rsid w:val="0085303A"/>
    <w:rsid w:val="00897910"/>
    <w:rsid w:val="008B4193"/>
    <w:rsid w:val="00940AC0"/>
    <w:rsid w:val="00950C98"/>
    <w:rsid w:val="009565B5"/>
    <w:rsid w:val="00971402"/>
    <w:rsid w:val="009A3135"/>
    <w:rsid w:val="00A24999"/>
    <w:rsid w:val="00A26FF7"/>
    <w:rsid w:val="00A32637"/>
    <w:rsid w:val="00A35696"/>
    <w:rsid w:val="00A553F2"/>
    <w:rsid w:val="00A81DF1"/>
    <w:rsid w:val="00AB058E"/>
    <w:rsid w:val="00AB58D7"/>
    <w:rsid w:val="00AC580E"/>
    <w:rsid w:val="00AE03E8"/>
    <w:rsid w:val="00AE3C2F"/>
    <w:rsid w:val="00AE46DE"/>
    <w:rsid w:val="00AF626B"/>
    <w:rsid w:val="00B17991"/>
    <w:rsid w:val="00B76663"/>
    <w:rsid w:val="00BB62D4"/>
    <w:rsid w:val="00C27F5A"/>
    <w:rsid w:val="00C671BC"/>
    <w:rsid w:val="00C76825"/>
    <w:rsid w:val="00CB33D7"/>
    <w:rsid w:val="00CB7F6F"/>
    <w:rsid w:val="00CE59AA"/>
    <w:rsid w:val="00CF111A"/>
    <w:rsid w:val="00D15FA8"/>
    <w:rsid w:val="00D25BDA"/>
    <w:rsid w:val="00DE7B0C"/>
    <w:rsid w:val="00E11EF3"/>
    <w:rsid w:val="00E7797B"/>
    <w:rsid w:val="00E85AED"/>
    <w:rsid w:val="00EF053A"/>
    <w:rsid w:val="00F13F0A"/>
    <w:rsid w:val="00F321D4"/>
    <w:rsid w:val="00FA7522"/>
    <w:rsid w:val="00FB0FF1"/>
    <w:rsid w:val="00FE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C"/>
    <w:rPr>
      <w:rFonts w:ascii="Times New Roman" w:eastAsia="Times New Roman" w:hAnsi="Times New Roman"/>
      <w:sz w:val="24"/>
      <w:szCs w:val="24"/>
      <w:lang w:eastAsia="en-US"/>
    </w:rPr>
  </w:style>
  <w:style w:type="paragraph" w:styleId="4">
    <w:name w:val="heading 4"/>
    <w:basedOn w:val="a"/>
    <w:next w:val="a"/>
    <w:link w:val="40"/>
    <w:uiPriority w:val="99"/>
    <w:qFormat/>
    <w:rsid w:val="00DE7B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DE7B0C"/>
    <w:rPr>
      <w:rFonts w:ascii="Calibri" w:hAnsi="Calibri" w:cs="Times New Roman"/>
      <w:b/>
      <w:bCs/>
      <w:sz w:val="28"/>
      <w:szCs w:val="28"/>
      <w:lang w:val="ru-RU"/>
    </w:rPr>
  </w:style>
  <w:style w:type="table" w:styleId="a3">
    <w:name w:val="Table Grid"/>
    <w:basedOn w:val="a1"/>
    <w:uiPriority w:val="99"/>
    <w:rsid w:val="00DE7B0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E7B0C"/>
    <w:pPr>
      <w:ind w:left="720"/>
      <w:contextualSpacing/>
    </w:pPr>
    <w:rPr>
      <w:lang w:val="uk-UA" w:eastAsia="ru-RU"/>
    </w:rPr>
  </w:style>
  <w:style w:type="paragraph" w:styleId="a5">
    <w:name w:val="Plain Text"/>
    <w:basedOn w:val="a"/>
    <w:link w:val="a6"/>
    <w:uiPriority w:val="99"/>
    <w:rsid w:val="00DE7B0C"/>
    <w:rPr>
      <w:rFonts w:ascii="Courier New" w:hAnsi="Courier New" w:cs="Courier New"/>
      <w:sz w:val="20"/>
      <w:szCs w:val="20"/>
      <w:lang w:eastAsia="ru-RU"/>
    </w:rPr>
  </w:style>
  <w:style w:type="character" w:customStyle="1" w:styleId="a6">
    <w:name w:val="Текст Знак"/>
    <w:basedOn w:val="a0"/>
    <w:link w:val="a5"/>
    <w:uiPriority w:val="99"/>
    <w:locked/>
    <w:rsid w:val="00DE7B0C"/>
    <w:rPr>
      <w:rFonts w:ascii="Courier New" w:hAnsi="Courier New" w:cs="Courier New"/>
      <w:sz w:val="20"/>
      <w:szCs w:val="20"/>
      <w:lang w:val="ru-RU" w:eastAsia="ru-RU"/>
    </w:rPr>
  </w:style>
  <w:style w:type="character" w:customStyle="1" w:styleId="xfm97985889">
    <w:name w:val="xfm_97985889"/>
    <w:uiPriority w:val="99"/>
    <w:rsid w:val="00DE7B0C"/>
  </w:style>
  <w:style w:type="character" w:customStyle="1" w:styleId="xfm10042152">
    <w:name w:val="xfm_10042152"/>
    <w:uiPriority w:val="99"/>
    <w:rsid w:val="00DE7B0C"/>
  </w:style>
  <w:style w:type="character" w:styleId="a7">
    <w:name w:val="Hyperlink"/>
    <w:basedOn w:val="a0"/>
    <w:uiPriority w:val="99"/>
    <w:rsid w:val="00DE7B0C"/>
    <w:rPr>
      <w:rFonts w:cs="Times New Roman"/>
      <w:color w:val="0563C1"/>
      <w:u w:val="single"/>
    </w:rPr>
  </w:style>
  <w:style w:type="paragraph" w:styleId="a8">
    <w:name w:val="Body Text Indent"/>
    <w:basedOn w:val="a"/>
    <w:link w:val="a9"/>
    <w:uiPriority w:val="99"/>
    <w:rsid w:val="00DE7B0C"/>
    <w:pPr>
      <w:widowControl w:val="0"/>
      <w:spacing w:line="360" w:lineRule="auto"/>
      <w:ind w:left="851"/>
      <w:jc w:val="both"/>
    </w:pPr>
    <w:rPr>
      <w:sz w:val="28"/>
      <w:szCs w:val="20"/>
      <w:lang w:eastAsia="ru-RU"/>
    </w:rPr>
  </w:style>
  <w:style w:type="character" w:customStyle="1" w:styleId="a9">
    <w:name w:val="Основной текст с отступом Знак"/>
    <w:basedOn w:val="a0"/>
    <w:link w:val="a8"/>
    <w:uiPriority w:val="99"/>
    <w:locked/>
    <w:rsid w:val="00DE7B0C"/>
    <w:rPr>
      <w:rFonts w:ascii="Times New Roman" w:hAnsi="Times New Roman" w:cs="Times New Roman"/>
      <w:snapToGrid w:val="0"/>
      <w:sz w:val="20"/>
      <w:szCs w:val="20"/>
      <w:lang w:val="ru-RU" w:eastAsia="ru-RU"/>
    </w:rPr>
  </w:style>
  <w:style w:type="paragraph" w:styleId="aa">
    <w:name w:val="header"/>
    <w:basedOn w:val="a"/>
    <w:link w:val="ab"/>
    <w:uiPriority w:val="99"/>
    <w:rsid w:val="00635B5B"/>
    <w:pPr>
      <w:tabs>
        <w:tab w:val="center" w:pos="4819"/>
        <w:tab w:val="right" w:pos="9639"/>
      </w:tabs>
    </w:pPr>
  </w:style>
  <w:style w:type="character" w:customStyle="1" w:styleId="ab">
    <w:name w:val="Верхний колонтитул Знак"/>
    <w:basedOn w:val="a0"/>
    <w:link w:val="aa"/>
    <w:uiPriority w:val="99"/>
    <w:locked/>
    <w:rsid w:val="00635B5B"/>
    <w:rPr>
      <w:rFonts w:ascii="Times New Roman" w:hAnsi="Times New Roman" w:cs="Times New Roman"/>
      <w:sz w:val="24"/>
      <w:szCs w:val="24"/>
      <w:lang w:val="ru-RU"/>
    </w:rPr>
  </w:style>
  <w:style w:type="paragraph" w:styleId="ac">
    <w:name w:val="footer"/>
    <w:basedOn w:val="a"/>
    <w:link w:val="ad"/>
    <w:uiPriority w:val="99"/>
    <w:rsid w:val="00635B5B"/>
    <w:pPr>
      <w:tabs>
        <w:tab w:val="center" w:pos="4819"/>
        <w:tab w:val="right" w:pos="9639"/>
      </w:tabs>
    </w:pPr>
  </w:style>
  <w:style w:type="character" w:customStyle="1" w:styleId="ad">
    <w:name w:val="Нижний колонтитул Знак"/>
    <w:basedOn w:val="a0"/>
    <w:link w:val="ac"/>
    <w:uiPriority w:val="99"/>
    <w:locked/>
    <w:rsid w:val="00635B5B"/>
    <w:rPr>
      <w:rFonts w:ascii="Times New Roman" w:hAnsi="Times New Roman" w:cs="Times New Roman"/>
      <w:sz w:val="24"/>
      <w:szCs w:val="24"/>
      <w:lang w:val="ru-RU"/>
    </w:rPr>
  </w:style>
  <w:style w:type="character" w:customStyle="1" w:styleId="ae">
    <w:name w:val="Знак Знак"/>
    <w:uiPriority w:val="99"/>
    <w:locked/>
    <w:rsid w:val="000D7C40"/>
    <w:rPr>
      <w:sz w:val="24"/>
      <w:lang w:val="ru-RU" w:eastAsia="ru-RU"/>
    </w:rPr>
  </w:style>
  <w:style w:type="character" w:customStyle="1" w:styleId="1">
    <w:name w:val="Знак Знак1"/>
    <w:uiPriority w:val="99"/>
    <w:locked/>
    <w:rsid w:val="00102D71"/>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enkos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10107</Characters>
  <Application>Microsoft Office Word</Application>
  <DocSecurity>0</DocSecurity>
  <Lines>84</Lines>
  <Paragraphs>23</Paragraphs>
  <ScaleCrop>false</ScaleCrop>
  <Company>SPecialiST RePack</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2020-11-30T08:49:00Z</dcterms:created>
  <dcterms:modified xsi:type="dcterms:W3CDTF">2020-11-30T08:49:00Z</dcterms:modified>
</cp:coreProperties>
</file>