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E67327">
        <w:tc>
          <w:tcPr>
            <w:tcW w:w="9606" w:type="dxa"/>
            <w:gridSpan w:val="4"/>
          </w:tcPr>
          <w:p w:rsidR="00E40D20" w:rsidRPr="00E67327" w:rsidRDefault="00135FF3" w:rsidP="00E67327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71525" cy="60007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3DB" w:rsidRPr="00A26FF7" w:rsidTr="00E67327">
        <w:tc>
          <w:tcPr>
            <w:tcW w:w="9606" w:type="dxa"/>
            <w:gridSpan w:val="4"/>
          </w:tcPr>
          <w:p w:rsidR="00FF63DB" w:rsidRPr="00A26FF7" w:rsidRDefault="00FF63DB" w:rsidP="00E67327">
            <w:pPr>
              <w:ind w:hanging="284"/>
              <w:jc w:val="center"/>
              <w:rPr>
                <w:noProof/>
                <w:lang w:eastAsia="ru-RU"/>
              </w:rPr>
            </w:pPr>
          </w:p>
        </w:tc>
      </w:tr>
      <w:tr w:rsidR="00FF63DB" w:rsidRPr="00A26FF7" w:rsidTr="00E67327">
        <w:tc>
          <w:tcPr>
            <w:tcW w:w="9606" w:type="dxa"/>
            <w:gridSpan w:val="4"/>
          </w:tcPr>
          <w:p w:rsidR="00FF63DB" w:rsidRPr="00A26FF7" w:rsidRDefault="00FF63DB" w:rsidP="00E67327">
            <w:pPr>
              <w:ind w:hanging="284"/>
              <w:jc w:val="center"/>
              <w:rPr>
                <w:noProof/>
                <w:lang w:eastAsia="ru-RU"/>
              </w:rPr>
            </w:pPr>
          </w:p>
        </w:tc>
      </w:tr>
      <w:tr w:rsidR="00E40D20" w:rsidRPr="00A26FF7" w:rsidTr="00E67327">
        <w:tc>
          <w:tcPr>
            <w:tcW w:w="9606" w:type="dxa"/>
            <w:gridSpan w:val="4"/>
          </w:tcPr>
          <w:p w:rsidR="00E40D20" w:rsidRPr="00E67327" w:rsidRDefault="004D069B" w:rsidP="00E67327">
            <w:pPr>
              <w:spacing w:before="60" w:after="280"/>
              <w:rPr>
                <w:sz w:val="20"/>
                <w:szCs w:val="20"/>
                <w:lang w:val="uk-UA"/>
              </w:rPr>
            </w:pPr>
            <w:r w:rsidRPr="00E67327">
              <w:rPr>
                <w:sz w:val="20"/>
                <w:szCs w:val="20"/>
                <w:lang w:val="uk-UA"/>
              </w:rPr>
              <w:t xml:space="preserve">                             </w:t>
            </w:r>
            <w:r w:rsidR="00E40D20" w:rsidRPr="00E67327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A26FF7" w:rsidTr="00E67327">
        <w:tc>
          <w:tcPr>
            <w:tcW w:w="1668" w:type="dxa"/>
            <w:tcBorders>
              <w:lef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highlight w:val="black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E67327" w:rsidRDefault="001E17CB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3-й</w:t>
            </w:r>
            <w:r w:rsidR="00E40D20" w:rsidRPr="00E67327">
              <w:rPr>
                <w:sz w:val="22"/>
                <w:szCs w:val="22"/>
                <w:lang w:val="uk-UA"/>
              </w:rPr>
              <w:t xml:space="preserve"> (освітньо-науковий)</w:t>
            </w:r>
          </w:p>
        </w:tc>
      </w:tr>
      <w:tr w:rsidR="00E40D20" w:rsidRPr="00A26FF7" w:rsidTr="00E67327">
        <w:tc>
          <w:tcPr>
            <w:tcW w:w="1668" w:type="dxa"/>
            <w:tcBorders>
              <w:lef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E67327" w:rsidRDefault="00D874CB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Дизайну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2</w:t>
            </w:r>
          </w:p>
        </w:tc>
      </w:tr>
      <w:tr w:rsidR="00E40D20" w:rsidRPr="00A26FF7" w:rsidTr="00E67327">
        <w:tc>
          <w:tcPr>
            <w:tcW w:w="1668" w:type="dxa"/>
            <w:tcBorders>
              <w:lef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E67327" w:rsidRDefault="00E40D20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E67327" w:rsidRDefault="001E17CB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Нормативна, з циклу спеціальної підготовки</w:t>
            </w:r>
          </w:p>
        </w:tc>
      </w:tr>
      <w:tr w:rsidR="00E40D20" w:rsidRPr="00A26FF7" w:rsidTr="00E67327">
        <w:tc>
          <w:tcPr>
            <w:tcW w:w="1668" w:type="dxa"/>
            <w:tcBorders>
              <w:left w:val="single" w:sz="4" w:space="0" w:color="auto"/>
            </w:tcBorders>
          </w:tcPr>
          <w:p w:rsidR="00E40D20" w:rsidRPr="00E67327" w:rsidRDefault="00E40D20" w:rsidP="0060193D">
            <w:pPr>
              <w:rPr>
                <w:sz w:val="20"/>
                <w:szCs w:val="20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E67327" w:rsidRDefault="00E40D20" w:rsidP="0060193D">
            <w:pPr>
              <w:rPr>
                <w:sz w:val="20"/>
                <w:szCs w:val="20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E67327" w:rsidRDefault="00E40D20" w:rsidP="0060193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E67327" w:rsidRDefault="00E40D20" w:rsidP="0060193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3–4</w:t>
            </w:r>
          </w:p>
        </w:tc>
      </w:tr>
      <w:tr w:rsidR="00E40D20" w:rsidRPr="00A26FF7" w:rsidTr="00E67327">
        <w:tc>
          <w:tcPr>
            <w:tcW w:w="1668" w:type="dxa"/>
          </w:tcPr>
          <w:p w:rsidR="00E40D20" w:rsidRPr="00E6732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E6732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E6732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E6732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E67327">
        <w:tc>
          <w:tcPr>
            <w:tcW w:w="9606" w:type="dxa"/>
            <w:gridSpan w:val="4"/>
          </w:tcPr>
          <w:p w:rsidR="00E40D20" w:rsidRPr="00E67327" w:rsidRDefault="00E40D20" w:rsidP="00E67327">
            <w:pPr>
              <w:spacing w:before="320" w:after="120"/>
              <w:rPr>
                <w:b/>
                <w:bCs/>
                <w:sz w:val="28"/>
                <w:szCs w:val="28"/>
                <w:lang w:val="uk-UA"/>
              </w:rPr>
            </w:pPr>
            <w:r w:rsidRPr="00E67327">
              <w:rPr>
                <w:b/>
                <w:bCs/>
                <w:sz w:val="28"/>
                <w:szCs w:val="28"/>
                <w:lang w:val="uk-UA"/>
              </w:rPr>
              <w:t xml:space="preserve">АКТУАЛЬНІ </w:t>
            </w:r>
            <w:r w:rsidR="002F76C5" w:rsidRPr="00E67327">
              <w:rPr>
                <w:b/>
                <w:bCs/>
                <w:sz w:val="28"/>
                <w:szCs w:val="28"/>
                <w:lang w:val="uk-UA"/>
              </w:rPr>
              <w:t>НАПРЯМИ І ТЕНДЕНЦІЇ ДИЗАЙН-ПРОЕКТУВАННЯ</w:t>
            </w:r>
          </w:p>
          <w:p w:rsidR="002F76C5" w:rsidRPr="00E67327" w:rsidRDefault="00E40D20" w:rsidP="00E67327">
            <w:pPr>
              <w:jc w:val="center"/>
              <w:rPr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</w:t>
            </w:r>
            <w:r w:rsidRPr="00E67327">
              <w:rPr>
                <w:lang w:val="uk-UA"/>
              </w:rPr>
              <w:t>Семестр 3</w:t>
            </w:r>
            <w:r w:rsidR="002F76C5" w:rsidRPr="00E67327">
              <w:rPr>
                <w:lang w:val="uk-UA"/>
              </w:rPr>
              <w:t xml:space="preserve"> (</w:t>
            </w:r>
            <w:r w:rsidR="001E17CB" w:rsidRPr="00E67327">
              <w:rPr>
                <w:lang w:val="uk-UA"/>
              </w:rPr>
              <w:t>0</w:t>
            </w:r>
            <w:r w:rsidR="002F76C5" w:rsidRPr="00E67327">
              <w:rPr>
                <w:lang w:val="uk-UA"/>
              </w:rPr>
              <w:t>1-</w:t>
            </w:r>
            <w:r w:rsidR="00DC7E0B" w:rsidRPr="00E67327">
              <w:rPr>
                <w:lang w:val="uk-UA"/>
              </w:rPr>
              <w:t>20</w:t>
            </w:r>
            <w:r w:rsidR="00D874CB" w:rsidRPr="00E67327">
              <w:rPr>
                <w:lang w:val="uk-UA"/>
              </w:rPr>
              <w:t xml:space="preserve"> жовт</w:t>
            </w:r>
            <w:r w:rsidR="002F76C5" w:rsidRPr="00E67327">
              <w:rPr>
                <w:lang w:val="uk-UA"/>
              </w:rPr>
              <w:t>н</w:t>
            </w:r>
            <w:r w:rsidR="00D874CB" w:rsidRPr="00E67327">
              <w:rPr>
                <w:lang w:val="uk-UA"/>
              </w:rPr>
              <w:t>я</w:t>
            </w:r>
            <w:r w:rsidR="001E17CB" w:rsidRPr="00E67327">
              <w:rPr>
                <w:lang w:val="uk-UA"/>
              </w:rPr>
              <w:t xml:space="preserve"> 2019/20 н.р.</w:t>
            </w:r>
            <w:r w:rsidR="002F76C5" w:rsidRPr="00E67327">
              <w:rPr>
                <w:lang w:val="uk-UA"/>
              </w:rPr>
              <w:t>)</w:t>
            </w:r>
          </w:p>
          <w:p w:rsidR="00E40D20" w:rsidRPr="00E67327" w:rsidRDefault="002F76C5" w:rsidP="002F76C5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               </w:t>
            </w:r>
            <w:r w:rsidR="001E17CB" w:rsidRPr="00E67327">
              <w:rPr>
                <w:lang w:val="uk-UA"/>
              </w:rPr>
              <w:t xml:space="preserve">                              </w:t>
            </w:r>
            <w:r w:rsidRPr="00E67327">
              <w:rPr>
                <w:lang w:val="uk-UA"/>
              </w:rPr>
              <w:t xml:space="preserve">Семестр </w:t>
            </w:r>
            <w:r w:rsidR="00D874CB" w:rsidRPr="00E67327">
              <w:rPr>
                <w:lang w:val="uk-UA"/>
              </w:rPr>
              <w:t>4</w:t>
            </w:r>
            <w:r w:rsidR="00E40D20" w:rsidRPr="00E67327">
              <w:rPr>
                <w:lang w:val="uk-UA"/>
              </w:rPr>
              <w:t xml:space="preserve"> (</w:t>
            </w:r>
            <w:r w:rsidRPr="00E67327">
              <w:rPr>
                <w:lang w:val="uk-UA"/>
              </w:rPr>
              <w:t>1</w:t>
            </w:r>
            <w:r w:rsidR="00DC7E0B" w:rsidRPr="00E67327">
              <w:rPr>
                <w:lang w:val="uk-UA"/>
              </w:rPr>
              <w:t>0</w:t>
            </w:r>
            <w:r w:rsidRPr="00E67327">
              <w:rPr>
                <w:lang w:val="uk-UA"/>
              </w:rPr>
              <w:t>-2</w:t>
            </w:r>
            <w:r w:rsidR="00DC7E0B" w:rsidRPr="00E67327">
              <w:rPr>
                <w:lang w:val="uk-UA"/>
              </w:rPr>
              <w:t>9</w:t>
            </w:r>
            <w:r w:rsidRPr="00E67327">
              <w:rPr>
                <w:lang w:val="uk-UA"/>
              </w:rPr>
              <w:t xml:space="preserve"> лютого</w:t>
            </w:r>
            <w:r w:rsidR="001E17CB" w:rsidRPr="00E67327">
              <w:rPr>
                <w:lang w:val="uk-UA"/>
              </w:rPr>
              <w:t xml:space="preserve"> 2019/20 н.р.</w:t>
            </w:r>
            <w:r w:rsidR="00E40D20" w:rsidRPr="00E67327">
              <w:rPr>
                <w:lang w:val="uk-UA"/>
              </w:rPr>
              <w:t>)</w:t>
            </w:r>
          </w:p>
          <w:p w:rsidR="00E40D20" w:rsidRPr="00E67327" w:rsidRDefault="00E40D20" w:rsidP="00E67327">
            <w:pPr>
              <w:spacing w:after="240"/>
              <w:jc w:val="center"/>
              <w:rPr>
                <w:color w:val="FF0000"/>
                <w:lang w:val="uk-UA"/>
              </w:rPr>
            </w:pPr>
            <w:bookmarkStart w:id="0" w:name="_GoBack"/>
            <w:bookmarkEnd w:id="0"/>
          </w:p>
        </w:tc>
      </w:tr>
      <w:tr w:rsidR="00E40D20" w:rsidRPr="00A26FF7" w:rsidTr="00E67327">
        <w:tc>
          <w:tcPr>
            <w:tcW w:w="1668" w:type="dxa"/>
          </w:tcPr>
          <w:p w:rsidR="00E40D20" w:rsidRPr="00E67327" w:rsidRDefault="00E40D20" w:rsidP="00162746">
            <w:pPr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E67327" w:rsidRDefault="002F76C5" w:rsidP="002F76C5">
            <w:pPr>
              <w:rPr>
                <w:color w:val="00B050"/>
                <w:lang w:val="uk-UA"/>
              </w:rPr>
            </w:pPr>
            <w:r w:rsidRPr="00E67327">
              <w:rPr>
                <w:lang w:val="uk-UA"/>
              </w:rPr>
              <w:t xml:space="preserve">Бойчук Олександр Васильович, професор, </w:t>
            </w:r>
            <w:r w:rsidR="00E40D20" w:rsidRPr="00E67327">
              <w:rPr>
                <w:lang w:val="uk-UA"/>
              </w:rPr>
              <w:t>канд</w:t>
            </w:r>
            <w:r w:rsidRPr="00E67327">
              <w:rPr>
                <w:lang w:val="uk-UA"/>
              </w:rPr>
              <w:t>идат</w:t>
            </w:r>
            <w:r w:rsidR="00E40D20" w:rsidRPr="00E67327">
              <w:rPr>
                <w:lang w:val="uk-UA"/>
              </w:rPr>
              <w:t xml:space="preserve"> мист</w:t>
            </w:r>
            <w:r w:rsidRPr="00E67327">
              <w:rPr>
                <w:lang w:val="uk-UA"/>
              </w:rPr>
              <w:t>ецтвознавства</w:t>
            </w:r>
            <w:r w:rsidR="009331D8" w:rsidRPr="00E67327">
              <w:rPr>
                <w:lang w:val="uk-UA"/>
              </w:rPr>
              <w:t>, професор кафедри «Дизайн» ХДАДМ</w:t>
            </w:r>
          </w:p>
        </w:tc>
      </w:tr>
      <w:tr w:rsidR="00E40D20" w:rsidRPr="00A26FF7" w:rsidTr="00E67327">
        <w:tc>
          <w:tcPr>
            <w:tcW w:w="1668" w:type="dxa"/>
          </w:tcPr>
          <w:p w:rsidR="00E40D20" w:rsidRPr="00E67327" w:rsidRDefault="00E40D20" w:rsidP="00214849">
            <w:pPr>
              <w:rPr>
                <w:b/>
              </w:rPr>
            </w:pPr>
            <w:r w:rsidRPr="00E67327">
              <w:rPr>
                <w:b/>
                <w:lang w:val="en-US"/>
              </w:rPr>
              <w:t>E</w:t>
            </w:r>
            <w:r w:rsidRPr="00E67327">
              <w:rPr>
                <w:b/>
              </w:rPr>
              <w:t>-</w:t>
            </w:r>
            <w:r w:rsidRPr="00E67327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E40D20" w:rsidRPr="00E67327" w:rsidRDefault="002F76C5" w:rsidP="00214849">
            <w:pPr>
              <w:rPr>
                <w:lang w:val="en-US"/>
              </w:rPr>
            </w:pPr>
            <w:r w:rsidRPr="00E67327">
              <w:rPr>
                <w:lang w:val="de-DE"/>
              </w:rPr>
              <w:t>a</w:t>
            </w:r>
            <w:r w:rsidRPr="00E67327">
              <w:rPr>
                <w:lang w:val="en-US"/>
              </w:rPr>
              <w:softHyphen/>
              <w:t>_boychuk@ukr.net</w:t>
            </w:r>
          </w:p>
        </w:tc>
      </w:tr>
      <w:tr w:rsidR="002F76C5" w:rsidRPr="002F76C5" w:rsidTr="00E67327">
        <w:tc>
          <w:tcPr>
            <w:tcW w:w="1668" w:type="dxa"/>
          </w:tcPr>
          <w:p w:rsidR="00E40D20" w:rsidRPr="00E67327" w:rsidRDefault="00E40D20" w:rsidP="00162746">
            <w:pPr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E40D20" w:rsidRPr="00E67327" w:rsidRDefault="002F76C5" w:rsidP="00162746">
            <w:pPr>
              <w:rPr>
                <w:lang w:val="uk-UA"/>
              </w:rPr>
            </w:pPr>
            <w:r w:rsidRPr="00E67327">
              <w:rPr>
                <w:lang w:val="uk-UA"/>
              </w:rPr>
              <w:t>вівтор</w:t>
            </w:r>
            <w:r w:rsidR="00E40D20" w:rsidRPr="00E67327">
              <w:rPr>
                <w:lang w:val="uk-UA"/>
              </w:rPr>
              <w:t>ок 13.00–1</w:t>
            </w:r>
            <w:r w:rsidR="00BA16F6" w:rsidRPr="00E67327">
              <w:rPr>
                <w:lang w:val="uk-UA"/>
              </w:rPr>
              <w:t>6.20</w:t>
            </w:r>
            <w:r w:rsidR="00E40D20" w:rsidRPr="00E67327">
              <w:rPr>
                <w:lang w:val="uk-UA"/>
              </w:rPr>
              <w:t>, ауд</w:t>
            </w:r>
            <w:r w:rsidRPr="00E67327">
              <w:rPr>
                <w:lang w:val="uk-UA"/>
              </w:rPr>
              <w:t>иторія</w:t>
            </w:r>
            <w:r w:rsidR="00E40D20" w:rsidRPr="00E67327">
              <w:rPr>
                <w:lang w:val="uk-UA"/>
              </w:rPr>
              <w:t xml:space="preserve"> </w:t>
            </w:r>
            <w:r w:rsidRPr="00E67327">
              <w:rPr>
                <w:lang w:val="uk-UA"/>
              </w:rPr>
              <w:t>407</w:t>
            </w:r>
            <w:r w:rsidR="00E40D20" w:rsidRPr="00E67327">
              <w:rPr>
                <w:lang w:val="uk-UA"/>
              </w:rPr>
              <w:t xml:space="preserve"> (</w:t>
            </w:r>
            <w:r w:rsidRPr="00E67327">
              <w:rPr>
                <w:lang w:val="uk-UA"/>
              </w:rPr>
              <w:t>2-й</w:t>
            </w:r>
            <w:r w:rsidR="00E40D20" w:rsidRPr="00E67327">
              <w:rPr>
                <w:lang w:val="uk-UA"/>
              </w:rPr>
              <w:t xml:space="preserve"> корпус)</w:t>
            </w:r>
          </w:p>
          <w:p w:rsidR="00E40D20" w:rsidRPr="00E67327" w:rsidRDefault="002F76C5" w:rsidP="00BA16F6">
            <w:pPr>
              <w:rPr>
                <w:lang w:val="uk-UA"/>
              </w:rPr>
            </w:pPr>
            <w:r w:rsidRPr="00E67327">
              <w:rPr>
                <w:lang w:val="uk-UA"/>
              </w:rPr>
              <w:t>четвер</w:t>
            </w:r>
            <w:r w:rsidR="00E40D20" w:rsidRPr="00E67327">
              <w:rPr>
                <w:lang w:val="uk-UA"/>
              </w:rPr>
              <w:t xml:space="preserve"> 1</w:t>
            </w:r>
            <w:r w:rsidR="00BA16F6" w:rsidRPr="00E67327">
              <w:rPr>
                <w:lang w:val="uk-UA"/>
              </w:rPr>
              <w:t>3.00</w:t>
            </w:r>
            <w:r w:rsidR="00E40D20" w:rsidRPr="00E67327">
              <w:rPr>
                <w:lang w:val="uk-UA"/>
              </w:rPr>
              <w:t>–16.2</w:t>
            </w:r>
            <w:r w:rsidR="00BA16F6" w:rsidRPr="00E67327">
              <w:rPr>
                <w:lang w:val="uk-UA"/>
              </w:rPr>
              <w:t>0, аудиторія 407</w:t>
            </w:r>
            <w:r w:rsidR="00E40D20" w:rsidRPr="00E67327">
              <w:rPr>
                <w:lang w:val="uk-UA"/>
              </w:rPr>
              <w:t xml:space="preserve"> (</w:t>
            </w:r>
            <w:r w:rsidR="00BA16F6" w:rsidRPr="00E67327">
              <w:rPr>
                <w:lang w:val="uk-UA"/>
              </w:rPr>
              <w:t>2-й</w:t>
            </w:r>
            <w:r w:rsidR="00E40D20" w:rsidRPr="00E67327">
              <w:rPr>
                <w:lang w:val="uk-UA"/>
              </w:rPr>
              <w:t xml:space="preserve"> корпус)</w:t>
            </w:r>
          </w:p>
        </w:tc>
      </w:tr>
      <w:tr w:rsidR="002F76C5" w:rsidRPr="002F76C5" w:rsidTr="00E67327">
        <w:tc>
          <w:tcPr>
            <w:tcW w:w="1668" w:type="dxa"/>
          </w:tcPr>
          <w:p w:rsidR="00E40D20" w:rsidRPr="00E67327" w:rsidRDefault="00E40D20" w:rsidP="00162746">
            <w:pPr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E67327" w:rsidRDefault="00BA16F6" w:rsidP="00BA16F6">
            <w:pPr>
              <w:rPr>
                <w:lang w:val="uk-UA"/>
              </w:rPr>
            </w:pPr>
            <w:r w:rsidRPr="00E67327">
              <w:rPr>
                <w:lang w:val="uk-UA"/>
              </w:rPr>
              <w:t>середа</w:t>
            </w:r>
            <w:r w:rsidR="00E40D20" w:rsidRPr="00E67327">
              <w:rPr>
                <w:lang w:val="uk-UA"/>
              </w:rPr>
              <w:t xml:space="preserve"> 12.00–13.00 (</w:t>
            </w:r>
            <w:r w:rsidRPr="00E67327">
              <w:rPr>
                <w:lang w:val="uk-UA"/>
              </w:rPr>
              <w:t>ауд. 407, 2й корпус</w:t>
            </w:r>
            <w:r w:rsidR="00E40D20" w:rsidRPr="00E67327">
              <w:rPr>
                <w:lang w:val="uk-UA"/>
              </w:rPr>
              <w:t>)</w:t>
            </w:r>
          </w:p>
        </w:tc>
      </w:tr>
      <w:tr w:rsidR="002F76C5" w:rsidRPr="002F76C5" w:rsidTr="00E67327">
        <w:tc>
          <w:tcPr>
            <w:tcW w:w="1668" w:type="dxa"/>
          </w:tcPr>
          <w:p w:rsidR="00E40D20" w:rsidRPr="00E67327" w:rsidRDefault="00E40D20" w:rsidP="00214849">
            <w:pPr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E67327" w:rsidRDefault="001E17CB" w:rsidP="00E67327">
            <w:pPr>
              <w:tabs>
                <w:tab w:val="right" w:pos="7439"/>
              </w:tabs>
              <w:rPr>
                <w:lang w:val="uk-UA"/>
              </w:rPr>
            </w:pPr>
            <w:r w:rsidRPr="00E67327">
              <w:rPr>
                <w:lang w:val="uk-UA"/>
              </w:rPr>
              <w:t xml:space="preserve">61002, </w:t>
            </w:r>
            <w:r w:rsidR="00BA16F6" w:rsidRPr="00E67327">
              <w:rPr>
                <w:lang w:val="uk-UA"/>
              </w:rPr>
              <w:t>Харків, в</w:t>
            </w:r>
            <w:r w:rsidRPr="00E67327">
              <w:rPr>
                <w:lang w:val="uk-UA"/>
              </w:rPr>
              <w:t>у</w:t>
            </w:r>
            <w:r w:rsidR="00BA16F6" w:rsidRPr="00E67327">
              <w:rPr>
                <w:lang w:val="uk-UA"/>
              </w:rPr>
              <w:t>л. Мистецтв, 8, корпус 2</w:t>
            </w:r>
            <w:r w:rsidR="00E40D20" w:rsidRPr="00E67327">
              <w:rPr>
                <w:lang w:val="uk-UA"/>
              </w:rPr>
              <w:t xml:space="preserve">, поверх </w:t>
            </w:r>
            <w:r w:rsidR="00BA16F6" w:rsidRPr="00E67327">
              <w:rPr>
                <w:lang w:val="uk-UA"/>
              </w:rPr>
              <w:t>4</w:t>
            </w:r>
            <w:r w:rsidR="00E40D20" w:rsidRPr="00E67327">
              <w:rPr>
                <w:lang w:val="uk-UA"/>
              </w:rPr>
              <w:t xml:space="preserve">, </w:t>
            </w:r>
            <w:r w:rsidR="00BA16F6" w:rsidRPr="00E67327">
              <w:rPr>
                <w:lang w:val="uk-UA"/>
              </w:rPr>
              <w:t>ауд. 407)</w:t>
            </w:r>
          </w:p>
        </w:tc>
      </w:tr>
      <w:tr w:rsidR="00BA16F6" w:rsidRPr="002F76C5" w:rsidTr="00E67327">
        <w:tc>
          <w:tcPr>
            <w:tcW w:w="1668" w:type="dxa"/>
          </w:tcPr>
          <w:p w:rsidR="00E40D20" w:rsidRPr="00E67327" w:rsidRDefault="00E40D20" w:rsidP="00162746">
            <w:pPr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E67327" w:rsidRDefault="00E40D20" w:rsidP="00E67327">
            <w:pPr>
              <w:tabs>
                <w:tab w:val="right" w:pos="7439"/>
              </w:tabs>
              <w:rPr>
                <w:lang w:val="en-US"/>
              </w:rPr>
            </w:pPr>
            <w:r w:rsidRPr="002F76C5">
              <w:t>05</w:t>
            </w:r>
            <w:r w:rsidRPr="00E67327">
              <w:rPr>
                <w:lang w:val="en-US"/>
              </w:rPr>
              <w:t>7</w:t>
            </w:r>
            <w:r w:rsidR="00BA16F6" w:rsidRPr="00E67327">
              <w:rPr>
                <w:lang w:val="en-US"/>
              </w:rPr>
              <w:t> </w:t>
            </w:r>
            <w:r w:rsidRPr="00E67327">
              <w:rPr>
                <w:lang w:val="en-US"/>
              </w:rPr>
              <w:t>7</w:t>
            </w:r>
            <w:r w:rsidR="00BA16F6" w:rsidRPr="00E67327">
              <w:rPr>
                <w:lang w:val="uk-UA"/>
              </w:rPr>
              <w:t>20-23-49</w:t>
            </w:r>
            <w:r w:rsidR="0029091C" w:rsidRPr="00E67327">
              <w:rPr>
                <w:lang w:val="uk-UA"/>
              </w:rPr>
              <w:t xml:space="preserve">, </w:t>
            </w:r>
            <w:r w:rsidRPr="00E67327">
              <w:rPr>
                <w:lang w:val="uk-UA"/>
              </w:rPr>
              <w:t>кафедра</w:t>
            </w:r>
            <w:r w:rsidR="00BA16F6" w:rsidRPr="00E67327">
              <w:rPr>
                <w:lang w:val="uk-UA"/>
              </w:rPr>
              <w:t xml:space="preserve"> Дизайну</w:t>
            </w:r>
            <w:r w:rsidRPr="00E67327">
              <w:rPr>
                <w:lang w:val="en-US"/>
              </w:rPr>
              <w:tab/>
            </w:r>
          </w:p>
        </w:tc>
      </w:tr>
    </w:tbl>
    <w:p w:rsidR="0060193D" w:rsidRPr="002F76C5" w:rsidRDefault="0060193D" w:rsidP="00114F2C">
      <w:pPr>
        <w:spacing w:after="120"/>
        <w:rPr>
          <w:lang w:val="uk-UA"/>
        </w:rPr>
      </w:pPr>
    </w:p>
    <w:p w:rsidR="00F26733" w:rsidRPr="00A26FF7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A26FF7">
        <w:rPr>
          <w:b/>
          <w:lang w:val="uk-UA"/>
        </w:rPr>
        <w:t xml:space="preserve">ПЕРЕДУМОВИ </w:t>
      </w:r>
      <w:r w:rsidR="00F26733" w:rsidRPr="00A26FF7">
        <w:rPr>
          <w:b/>
          <w:lang w:val="uk-UA"/>
        </w:rPr>
        <w:t>ВИВЧЕННЯ ДИСЦИПЛІНИ</w:t>
      </w:r>
      <w:r w:rsidRPr="00A26FF7">
        <w:rPr>
          <w:b/>
          <w:lang w:val="uk-UA"/>
        </w:rPr>
        <w:t xml:space="preserve"> </w:t>
      </w:r>
    </w:p>
    <w:p w:rsidR="005F4217" w:rsidRPr="00C72FAE" w:rsidRDefault="00C72FAE" w:rsidP="005F4217">
      <w:pPr>
        <w:spacing w:line="276" w:lineRule="auto"/>
        <w:rPr>
          <w:lang w:val="uk-UA"/>
        </w:rPr>
      </w:pPr>
      <w:r w:rsidRPr="00C72FAE">
        <w:rPr>
          <w:lang w:val="uk-UA"/>
        </w:rPr>
        <w:t>Передумовою для вивчення дисципліни</w:t>
      </w:r>
      <w:r w:rsidR="00214849">
        <w:rPr>
          <w:lang w:val="uk-UA"/>
        </w:rPr>
        <w:t xml:space="preserve"> «Актуальні напрями і тенденції дизайн-проектування» (АНТДП)</w:t>
      </w:r>
      <w:r w:rsidRPr="00C72FAE">
        <w:rPr>
          <w:lang w:val="uk-UA"/>
        </w:rPr>
        <w:t xml:space="preserve"> є </w:t>
      </w:r>
      <w:r>
        <w:rPr>
          <w:lang w:val="uk-UA"/>
        </w:rPr>
        <w:t xml:space="preserve">певний </w:t>
      </w:r>
      <w:r w:rsidRPr="00C72FAE">
        <w:rPr>
          <w:lang w:val="uk-UA"/>
        </w:rPr>
        <w:t>обсяг знань з історії, теорії і методики дизайну та архітектури, історії мистецтв</w:t>
      </w:r>
      <w:r w:rsidR="00214849">
        <w:rPr>
          <w:lang w:val="uk-UA"/>
        </w:rPr>
        <w:t xml:space="preserve"> тощо</w:t>
      </w:r>
      <w:r w:rsidRPr="00C72FAE">
        <w:rPr>
          <w:lang w:val="uk-UA"/>
        </w:rPr>
        <w:t xml:space="preserve">. Обов'язковим є </w:t>
      </w:r>
      <w:r>
        <w:rPr>
          <w:lang w:val="uk-UA"/>
        </w:rPr>
        <w:t>достатні</w:t>
      </w:r>
      <w:r w:rsidRPr="00C72FAE">
        <w:rPr>
          <w:lang w:val="uk-UA"/>
        </w:rPr>
        <w:t xml:space="preserve">й рівень знань та компетенцій з основ композиції і формотворення, а також </w:t>
      </w:r>
      <w:r>
        <w:rPr>
          <w:lang w:val="uk-UA"/>
        </w:rPr>
        <w:t xml:space="preserve">наявність </w:t>
      </w:r>
      <w:r w:rsidRPr="00C72FAE">
        <w:rPr>
          <w:lang w:val="uk-UA"/>
        </w:rPr>
        <w:t xml:space="preserve">практичних навичок у галузі </w:t>
      </w:r>
      <w:r>
        <w:rPr>
          <w:lang w:val="uk-UA"/>
        </w:rPr>
        <w:t xml:space="preserve">курсового або реального </w:t>
      </w:r>
      <w:r w:rsidRPr="00C72FAE">
        <w:rPr>
          <w:lang w:val="uk-UA"/>
        </w:rPr>
        <w:t>дизайн-проектування виробів (об'єктів).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F2673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НАВЧАЛЬНІ МАТЕРІАЛИ</w:t>
      </w:r>
    </w:p>
    <w:p w:rsidR="00C72FAE" w:rsidRPr="00C72FAE" w:rsidRDefault="00C72FAE" w:rsidP="00B17991">
      <w:pPr>
        <w:spacing w:line="276" w:lineRule="auto"/>
        <w:rPr>
          <w:lang w:val="uk-UA"/>
        </w:rPr>
      </w:pPr>
      <w:r>
        <w:rPr>
          <w:lang w:val="uk-UA"/>
        </w:rPr>
        <w:t>Базою</w:t>
      </w:r>
      <w:r w:rsidRPr="00C72FAE">
        <w:rPr>
          <w:lang w:val="uk-UA"/>
        </w:rPr>
        <w:t xml:space="preserve"> навчальн</w:t>
      </w:r>
      <w:r>
        <w:rPr>
          <w:lang w:val="uk-UA"/>
        </w:rPr>
        <w:t>ого тезаурусу</w:t>
      </w:r>
      <w:r w:rsidRPr="00C72FAE">
        <w:rPr>
          <w:lang w:val="uk-UA"/>
        </w:rPr>
        <w:t xml:space="preserve"> дисципліни </w:t>
      </w:r>
      <w:r>
        <w:rPr>
          <w:lang w:val="uk-UA"/>
        </w:rPr>
        <w:t xml:space="preserve">АНТДП є складений за </w:t>
      </w:r>
      <w:r w:rsidR="001E17CB">
        <w:rPr>
          <w:lang w:val="uk-UA"/>
        </w:rPr>
        <w:t>авторськ</w:t>
      </w:r>
      <w:r>
        <w:rPr>
          <w:lang w:val="uk-UA"/>
        </w:rPr>
        <w:t xml:space="preserve">ою методикою курс лекцій (укладач професор О.Бойчук), який охоплює історичні та сучасні дані (події, приклади, проектні розробки) зі світової матеріальної та художньо-проектної культури, </w:t>
      </w:r>
      <w:r w:rsidR="00214849">
        <w:rPr>
          <w:lang w:val="uk-UA"/>
        </w:rPr>
        <w:t xml:space="preserve">а також розкриває сутність процесів, </w:t>
      </w:r>
      <w:r>
        <w:rPr>
          <w:lang w:val="uk-UA"/>
        </w:rPr>
        <w:t>що</w:t>
      </w:r>
      <w:r w:rsidR="00214849">
        <w:rPr>
          <w:lang w:val="uk-UA"/>
        </w:rPr>
        <w:t xml:space="preserve"> відбуваються в просторі сучасного дизайну. Лекційний матеріал</w:t>
      </w:r>
      <w:r>
        <w:rPr>
          <w:lang w:val="uk-UA"/>
        </w:rPr>
        <w:t xml:space="preserve"> ілюстру</w:t>
      </w:r>
      <w:r w:rsidR="00214849">
        <w:rPr>
          <w:lang w:val="uk-UA"/>
        </w:rPr>
        <w:t>є</w:t>
      </w:r>
      <w:r>
        <w:rPr>
          <w:lang w:val="uk-UA"/>
        </w:rPr>
        <w:t xml:space="preserve">ться відповідними зразками на екрані у цифровому форматі. Характер і склад дисципліни </w:t>
      </w:r>
      <w:r w:rsidR="00214849">
        <w:rPr>
          <w:lang w:val="uk-UA"/>
        </w:rPr>
        <w:t>не</w:t>
      </w:r>
      <w:r>
        <w:rPr>
          <w:lang w:val="uk-UA"/>
        </w:rPr>
        <w:t xml:space="preserve"> передбачає необхідності методичних рекомендацій традиційного </w:t>
      </w:r>
      <w:r w:rsidR="001E17CB">
        <w:rPr>
          <w:lang w:val="uk-UA"/>
        </w:rPr>
        <w:t>тип</w:t>
      </w:r>
      <w:r>
        <w:rPr>
          <w:lang w:val="uk-UA"/>
        </w:rPr>
        <w:t>у, замість яких аспірантам надається перелік рекомендованої для опрацювання основної та додаткової літератури (монографії, книги, навчальні посібники, періодичні видання)</w:t>
      </w:r>
      <w:r w:rsidR="00CB7F9A">
        <w:rPr>
          <w:lang w:val="uk-UA"/>
        </w:rPr>
        <w:t xml:space="preserve"> і</w:t>
      </w:r>
      <w:r>
        <w:rPr>
          <w:lang w:val="uk-UA"/>
        </w:rPr>
        <w:t xml:space="preserve"> джерел Інтернету (див. Список рекомендованої літератури). </w:t>
      </w:r>
      <w:r w:rsidR="00015E0C">
        <w:rPr>
          <w:lang w:val="uk-UA"/>
        </w:rPr>
        <w:t xml:space="preserve">Дисципліна викладається </w:t>
      </w:r>
      <w:r w:rsidR="00CD4234">
        <w:rPr>
          <w:lang w:val="uk-UA"/>
        </w:rPr>
        <w:t>українською</w:t>
      </w:r>
      <w:r w:rsidR="00015E0C">
        <w:rPr>
          <w:lang w:val="uk-UA"/>
        </w:rPr>
        <w:t xml:space="preserve"> мовою</w:t>
      </w:r>
      <w:r w:rsidR="00AC1D52">
        <w:rPr>
          <w:lang w:val="uk-UA"/>
        </w:rPr>
        <w:t xml:space="preserve"> із </w:t>
      </w:r>
      <w:r w:rsidR="00CD4234">
        <w:rPr>
          <w:lang w:val="uk-UA"/>
        </w:rPr>
        <w:t>застосування інших мов</w:t>
      </w:r>
      <w:r w:rsidR="00015E0C">
        <w:rPr>
          <w:lang w:val="uk-UA"/>
        </w:rPr>
        <w:t xml:space="preserve"> </w:t>
      </w:r>
      <w:r w:rsidR="00CD4234">
        <w:rPr>
          <w:lang w:val="uk-UA"/>
        </w:rPr>
        <w:t>(</w:t>
      </w:r>
      <w:r w:rsidR="00015E0C">
        <w:rPr>
          <w:lang w:val="uk-UA"/>
        </w:rPr>
        <w:t>російськ</w:t>
      </w:r>
      <w:r w:rsidR="00CD4234">
        <w:rPr>
          <w:lang w:val="uk-UA"/>
        </w:rPr>
        <w:t>ої</w:t>
      </w:r>
      <w:r w:rsidR="00015E0C">
        <w:rPr>
          <w:lang w:val="uk-UA"/>
        </w:rPr>
        <w:t>, англійськ</w:t>
      </w:r>
      <w:r w:rsidR="00CD4234">
        <w:rPr>
          <w:lang w:val="uk-UA"/>
        </w:rPr>
        <w:t>ої,</w:t>
      </w:r>
      <w:r w:rsidR="00015E0C">
        <w:rPr>
          <w:lang w:val="uk-UA"/>
        </w:rPr>
        <w:t xml:space="preserve"> німецьк</w:t>
      </w:r>
      <w:r w:rsidR="00CD4234">
        <w:rPr>
          <w:lang w:val="uk-UA"/>
        </w:rPr>
        <w:t>ої) передбачено задля більш природнього тлумачення певних дефініцій</w:t>
      </w:r>
      <w:r w:rsidR="00CB7F9A">
        <w:rPr>
          <w:lang w:val="uk-UA"/>
        </w:rPr>
        <w:t>, спеціальних термінів</w:t>
      </w:r>
      <w:r w:rsidR="00CD4234">
        <w:rPr>
          <w:lang w:val="uk-UA"/>
        </w:rPr>
        <w:t xml:space="preserve"> та </w:t>
      </w:r>
      <w:r w:rsidR="00172F34">
        <w:rPr>
          <w:lang w:val="uk-UA"/>
        </w:rPr>
        <w:t>першоджерел</w:t>
      </w:r>
      <w:r w:rsidR="00015E0C">
        <w:rPr>
          <w:lang w:val="uk-UA"/>
        </w:rPr>
        <w:t xml:space="preserve">. </w:t>
      </w:r>
      <w:r>
        <w:rPr>
          <w:lang w:val="uk-UA"/>
        </w:rPr>
        <w:t xml:space="preserve">    </w:t>
      </w:r>
    </w:p>
    <w:p w:rsidR="008D411C" w:rsidRPr="00A26FF7" w:rsidRDefault="008D411C" w:rsidP="00B17991">
      <w:pPr>
        <w:spacing w:line="276" w:lineRule="auto"/>
        <w:rPr>
          <w:sz w:val="20"/>
          <w:szCs w:val="20"/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3D168A" w:rsidRPr="00A26FF7" w:rsidRDefault="004E087A" w:rsidP="00B17991">
      <w:pPr>
        <w:spacing w:line="276" w:lineRule="auto"/>
        <w:rPr>
          <w:color w:val="FF0000"/>
          <w:lang w:val="uk-UA"/>
        </w:rPr>
      </w:pPr>
      <w:r w:rsidRPr="004E087A">
        <w:rPr>
          <w:lang w:val="uk-UA"/>
        </w:rPr>
        <w:t>Додаткові навчально-інформаційні матеріали</w:t>
      </w:r>
      <w:r>
        <w:rPr>
          <w:lang w:val="uk-UA"/>
        </w:rPr>
        <w:t>, у тому числі а</w:t>
      </w:r>
      <w:r w:rsidR="00015E0C">
        <w:rPr>
          <w:lang w:val="uk-UA"/>
        </w:rPr>
        <w:t>ктуальн</w:t>
      </w:r>
      <w:r>
        <w:rPr>
          <w:lang w:val="uk-UA"/>
        </w:rPr>
        <w:t xml:space="preserve">і проектні розробки з дизайну та архітектури, </w:t>
      </w:r>
      <w:r w:rsidR="00015E0C">
        <w:rPr>
          <w:lang w:val="uk-UA"/>
        </w:rPr>
        <w:t xml:space="preserve">дані про авторів, дизайнерські школи, творчі групи і т.ін. </w:t>
      </w:r>
      <w:r>
        <w:rPr>
          <w:lang w:val="uk-UA"/>
        </w:rPr>
        <w:t>можна переглянути у мережі Інтернет. Відповідні посилання на потрібний сайт (</w:t>
      </w:r>
      <w:r>
        <w:rPr>
          <w:lang w:val="de-DE"/>
        </w:rPr>
        <w:t>Link</w:t>
      </w:r>
      <w:r>
        <w:rPr>
          <w:lang w:val="uk-UA"/>
        </w:rPr>
        <w:t xml:space="preserve"> – код в </w:t>
      </w:r>
      <w:r>
        <w:rPr>
          <w:lang w:val="de-DE"/>
        </w:rPr>
        <w:t>HTML</w:t>
      </w:r>
      <w:r w:rsidRPr="004E087A">
        <w:rPr>
          <w:lang w:val="uk-UA"/>
        </w:rPr>
        <w:t xml:space="preserve"> </w:t>
      </w:r>
      <w:r>
        <w:rPr>
          <w:lang w:val="uk-UA"/>
        </w:rPr>
        <w:t xml:space="preserve">або </w:t>
      </w:r>
      <w:r>
        <w:rPr>
          <w:lang w:val="de-DE"/>
        </w:rPr>
        <w:t>PHP</w:t>
      </w:r>
      <w:r>
        <w:rPr>
          <w:lang w:val="uk-UA"/>
        </w:rPr>
        <w:t xml:space="preserve"> документі)</w:t>
      </w:r>
      <w:r w:rsidRPr="004E087A">
        <w:rPr>
          <w:lang w:val="uk-UA"/>
        </w:rPr>
        <w:t xml:space="preserve"> </w:t>
      </w:r>
      <w:r>
        <w:rPr>
          <w:lang w:val="uk-UA"/>
        </w:rPr>
        <w:t xml:space="preserve">надаються викладачем </w:t>
      </w:r>
      <w:r w:rsidR="00172F34">
        <w:rPr>
          <w:lang w:val="uk-UA"/>
        </w:rPr>
        <w:t>під час занять,</w:t>
      </w:r>
      <w:r>
        <w:rPr>
          <w:lang w:val="uk-UA"/>
        </w:rPr>
        <w:t xml:space="preserve"> або за проханням аспіранта після закінчення </w:t>
      </w:r>
      <w:r w:rsidR="00172F34">
        <w:rPr>
          <w:lang w:val="uk-UA"/>
        </w:rPr>
        <w:t>лекці</w:t>
      </w:r>
      <w:r>
        <w:rPr>
          <w:lang w:val="uk-UA"/>
        </w:rPr>
        <w:t>ї</w:t>
      </w:r>
      <w:r w:rsidR="00172F34">
        <w:rPr>
          <w:lang w:val="uk-UA"/>
        </w:rPr>
        <w:t>,</w:t>
      </w:r>
      <w:r w:rsidR="00015E0C">
        <w:rPr>
          <w:lang w:val="uk-UA"/>
        </w:rPr>
        <w:t xml:space="preserve"> </w:t>
      </w:r>
      <w:r w:rsidR="00CB7F9A">
        <w:rPr>
          <w:lang w:val="uk-UA"/>
        </w:rPr>
        <w:t>а також</w:t>
      </w:r>
      <w:r w:rsidR="00015E0C">
        <w:rPr>
          <w:lang w:val="uk-UA"/>
        </w:rPr>
        <w:t xml:space="preserve"> в </w:t>
      </w:r>
      <w:r w:rsidR="00172F34">
        <w:rPr>
          <w:lang w:val="uk-UA"/>
        </w:rPr>
        <w:t xml:space="preserve">процесі </w:t>
      </w:r>
      <w:r w:rsidR="00015E0C">
        <w:rPr>
          <w:lang w:val="uk-UA"/>
        </w:rPr>
        <w:t>електронно</w:t>
      </w:r>
      <w:r w:rsidR="00172F34">
        <w:rPr>
          <w:lang w:val="uk-UA"/>
        </w:rPr>
        <w:t>го</w:t>
      </w:r>
      <w:r w:rsidR="00015E0C">
        <w:rPr>
          <w:lang w:val="uk-UA"/>
        </w:rPr>
        <w:t xml:space="preserve"> листуванн</w:t>
      </w:r>
      <w:r w:rsidR="00172F34">
        <w:rPr>
          <w:lang w:val="uk-UA"/>
        </w:rPr>
        <w:t>я</w:t>
      </w:r>
      <w:r>
        <w:rPr>
          <w:lang w:val="uk-UA"/>
        </w:rPr>
        <w:t xml:space="preserve">.  </w:t>
      </w:r>
      <w:r w:rsidRPr="004E087A">
        <w:rPr>
          <w:lang w:val="uk-UA"/>
        </w:rPr>
        <w:t xml:space="preserve"> </w:t>
      </w:r>
    </w:p>
    <w:p w:rsidR="00172F34" w:rsidRDefault="00172F34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3D168A" w:rsidRPr="00015E0C" w:rsidRDefault="00015E0C" w:rsidP="003D168A">
      <w:pPr>
        <w:spacing w:line="276" w:lineRule="auto"/>
        <w:rPr>
          <w:lang w:val="uk-UA"/>
        </w:rPr>
      </w:pPr>
      <w:r>
        <w:rPr>
          <w:lang w:val="uk-UA"/>
        </w:rPr>
        <w:t>Обов'язковою умовою для аспіранта є ведення конспекту лекцій</w:t>
      </w:r>
      <w:r w:rsidR="00172F34">
        <w:rPr>
          <w:lang w:val="uk-UA"/>
        </w:rPr>
        <w:t xml:space="preserve"> (у зошиті чи в електронному вигляді)</w:t>
      </w:r>
      <w:r>
        <w:rPr>
          <w:lang w:val="uk-UA"/>
        </w:rPr>
        <w:t>. В окремих випадках (у першу чергу це стосується іноземних громадян, які недостатньо володіють українською або російською мовами) допускається використання необхідних для паралельного перекладу гаджетів (смартфону, планшету, ноутбуку)</w:t>
      </w:r>
      <w:r w:rsidR="003D168A" w:rsidRPr="00B603EE">
        <w:rPr>
          <w:color w:val="00B050"/>
          <w:lang w:val="uk-UA"/>
        </w:rPr>
        <w:t xml:space="preserve"> </w:t>
      </w:r>
      <w:r w:rsidR="003D168A" w:rsidRPr="00015E0C">
        <w:rPr>
          <w:lang w:val="uk-UA"/>
        </w:rPr>
        <w:t xml:space="preserve">з можливістю виходу до мережі Інтернет. </w:t>
      </w:r>
      <w:r>
        <w:rPr>
          <w:lang w:val="uk-UA"/>
        </w:rPr>
        <w:t>Головною п</w:t>
      </w:r>
      <w:r w:rsidR="003D168A" w:rsidRPr="00015E0C">
        <w:rPr>
          <w:lang w:val="uk-UA"/>
        </w:rPr>
        <w:t>рограм</w:t>
      </w:r>
      <w:r>
        <w:rPr>
          <w:lang w:val="uk-UA"/>
        </w:rPr>
        <w:t>ою</w:t>
      </w:r>
      <w:r w:rsidR="003D168A" w:rsidRPr="00015E0C">
        <w:rPr>
          <w:lang w:val="uk-UA"/>
        </w:rPr>
        <w:t>, необхідн</w:t>
      </w:r>
      <w:r>
        <w:rPr>
          <w:lang w:val="uk-UA"/>
        </w:rPr>
        <w:t>ою</w:t>
      </w:r>
      <w:r w:rsidR="003D168A" w:rsidRPr="00015E0C">
        <w:rPr>
          <w:lang w:val="uk-UA"/>
        </w:rPr>
        <w:t xml:space="preserve"> для </w:t>
      </w:r>
      <w:r>
        <w:rPr>
          <w:lang w:val="uk-UA"/>
        </w:rPr>
        <w:t xml:space="preserve">опанування лекційного матеріалу та </w:t>
      </w:r>
      <w:r w:rsidR="003D168A" w:rsidRPr="00015E0C">
        <w:rPr>
          <w:lang w:val="uk-UA"/>
        </w:rPr>
        <w:t>виконання завдань</w:t>
      </w:r>
      <w:r>
        <w:rPr>
          <w:lang w:val="uk-UA"/>
        </w:rPr>
        <w:t xml:space="preserve"> є</w:t>
      </w:r>
      <w:r w:rsidR="003D168A" w:rsidRPr="00015E0C">
        <w:rPr>
          <w:lang w:val="uk-UA"/>
        </w:rPr>
        <w:t xml:space="preserve"> </w:t>
      </w:r>
      <w:r w:rsidR="003D168A" w:rsidRPr="00015E0C">
        <w:rPr>
          <w:lang w:val="en-US"/>
        </w:rPr>
        <w:t>Microsoft</w:t>
      </w:r>
      <w:r w:rsidR="003D168A" w:rsidRPr="00015E0C">
        <w:rPr>
          <w:lang w:val="uk-UA"/>
        </w:rPr>
        <w:t xml:space="preserve"> </w:t>
      </w:r>
      <w:r w:rsidR="003D168A" w:rsidRPr="00015E0C">
        <w:rPr>
          <w:lang w:val="en-US"/>
        </w:rPr>
        <w:t>Word</w:t>
      </w:r>
      <w:r w:rsidR="003D168A" w:rsidRPr="00015E0C">
        <w:rPr>
          <w:lang w:val="uk-UA"/>
        </w:rPr>
        <w:t>.</w:t>
      </w:r>
    </w:p>
    <w:p w:rsidR="00015E0C" w:rsidRDefault="00015E0C" w:rsidP="00B17991">
      <w:pPr>
        <w:spacing w:after="120" w:line="276" w:lineRule="auto"/>
        <w:rPr>
          <w:b/>
          <w:lang w:val="uk-UA"/>
        </w:rPr>
      </w:pPr>
    </w:p>
    <w:p w:rsidR="006E6153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CE53F8" w:rsidRPr="00CE53F8" w:rsidRDefault="00CE53F8" w:rsidP="00CE53F8">
      <w:pPr>
        <w:rPr>
          <w:lang w:val="uk-UA"/>
        </w:rPr>
      </w:pPr>
      <w:r w:rsidRPr="00CE53F8">
        <w:rPr>
          <w:b/>
          <w:lang w:val="uk-UA"/>
        </w:rPr>
        <w:t>Метою</w:t>
      </w:r>
      <w:r w:rsidRPr="00CE53F8">
        <w:rPr>
          <w:lang w:val="uk-UA"/>
        </w:rPr>
        <w:t xml:space="preserve"> дисципліни АНТДП є поглиблення науково-професійних компетенцій аспірантів шляхом надання їм певного обсягу знань щодо сучасних проектних напрямів і тенденцій у сфері дизайнерської діяльності. На лекційних і семінарських заняттях аспіранти набувають навички теоретичного аналізу та виявлення проблем в сфері розвитку дизайнерської діяльності з можливістю подальшого втілення результатів роботи у науковий простір. Опанування цих знань посилює професійні компетенції пошукувачів наукового ступеню і збагачує їх науково-теоретичний тезаурус  новітніми матеріалами, які необхідні для підготовки дисертаційних досліджень зі спеціальності 022 – «Дизайн».  </w:t>
      </w:r>
    </w:p>
    <w:p w:rsidR="00CB7F9A" w:rsidRDefault="00CE53F8" w:rsidP="00CE53F8">
      <w:pPr>
        <w:rPr>
          <w:lang w:val="uk-UA"/>
        </w:rPr>
      </w:pPr>
      <w:r w:rsidRPr="00CE53F8">
        <w:rPr>
          <w:lang w:val="uk-UA"/>
        </w:rPr>
        <w:t xml:space="preserve">          </w:t>
      </w:r>
    </w:p>
    <w:p w:rsidR="00CE53F8" w:rsidRPr="00CE53F8" w:rsidRDefault="00CE53F8" w:rsidP="00CE53F8">
      <w:pPr>
        <w:rPr>
          <w:lang w:val="uk-UA"/>
        </w:rPr>
      </w:pPr>
      <w:r w:rsidRPr="00CE53F8">
        <w:rPr>
          <w:lang w:val="uk-UA"/>
        </w:rPr>
        <w:t xml:space="preserve"> </w:t>
      </w:r>
      <w:r w:rsidRPr="00CE53F8">
        <w:rPr>
          <w:b/>
          <w:lang w:val="uk-UA"/>
        </w:rPr>
        <w:t>Задачами</w:t>
      </w:r>
      <w:r w:rsidRPr="00CE53F8">
        <w:rPr>
          <w:lang w:val="uk-UA"/>
        </w:rPr>
        <w:t xml:space="preserve"> дисципліни є наступні: 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 xml:space="preserve">формування цілісних уявлень щодо синтезу візуально-пластичних мистецтв в сучасному світі; 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>показ ролі і значення новітніх проектно-художніх напрямів у розвитку дизайну;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>розкриття механізмів взаємодії художньо-образних і науково-технічних складових процесу дизайн-проектування;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 xml:space="preserve">опанування понятійно-термінологічного апарату сучасного дизайну та вміння </w:t>
      </w:r>
      <w:r>
        <w:rPr>
          <w:lang w:val="uk-UA"/>
        </w:rPr>
        <w:t xml:space="preserve">його </w:t>
      </w:r>
      <w:r w:rsidRPr="00CE53F8">
        <w:rPr>
          <w:lang w:val="uk-UA"/>
        </w:rPr>
        <w:t>професійно</w:t>
      </w:r>
      <w:r>
        <w:rPr>
          <w:lang w:val="uk-UA"/>
        </w:rPr>
        <w:t>го</w:t>
      </w:r>
      <w:r w:rsidRPr="00CE53F8">
        <w:rPr>
          <w:lang w:val="uk-UA"/>
        </w:rPr>
        <w:t xml:space="preserve"> використ</w:t>
      </w:r>
      <w:r>
        <w:rPr>
          <w:lang w:val="uk-UA"/>
        </w:rPr>
        <w:t>ання</w:t>
      </w:r>
      <w:r w:rsidRPr="00CE53F8">
        <w:rPr>
          <w:lang w:val="uk-UA"/>
        </w:rPr>
        <w:t xml:space="preserve"> в своїй науково-дослідницькій роботі;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 xml:space="preserve">знайомство із процесами впровадження новітніх проектних напрямів в практику дизайну, сферу науки і освіти. </w:t>
      </w:r>
    </w:p>
    <w:p w:rsidR="00CE53F8" w:rsidRPr="00CE53F8" w:rsidRDefault="00CE53F8" w:rsidP="00CE53F8">
      <w:pPr>
        <w:ind w:left="720" w:hanging="720"/>
        <w:rPr>
          <w:lang w:val="uk-UA"/>
        </w:rPr>
      </w:pPr>
      <w:r w:rsidRPr="00CE53F8">
        <w:rPr>
          <w:lang w:val="uk-UA"/>
        </w:rPr>
        <w:t xml:space="preserve">У результаті опанування матеріалів навчальної дисципліни аспірант повинен </w:t>
      </w:r>
      <w:r w:rsidRPr="00CE53F8">
        <w:rPr>
          <w:b/>
          <w:lang w:val="uk-UA"/>
        </w:rPr>
        <w:t>знати</w:t>
      </w:r>
      <w:r w:rsidRPr="00CE53F8">
        <w:rPr>
          <w:lang w:val="uk-UA"/>
        </w:rPr>
        <w:t>: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>програмні засади та закономірності еволюційних процесів матеріально-художньої і проектної культури;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>принципи взаємодії видів і напрямів проектно-творчої діяльності у сучасному світі;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>базові складові, що визначають утворення нових стилів та напрямів в дизайні і архітектурі;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 xml:space="preserve">структуру побудови інноваційних проектних концепцій та дизайн-програм, спрямованих на формування гармонійного, екологічно збалансованого предметного середовища; </w:t>
      </w:r>
    </w:p>
    <w:p w:rsidR="00CE53F8" w:rsidRPr="00CE53F8" w:rsidRDefault="00CE53F8" w:rsidP="00CE53F8">
      <w:pPr>
        <w:ind w:left="720"/>
        <w:rPr>
          <w:lang w:val="uk-UA"/>
        </w:rPr>
      </w:pPr>
      <w:r w:rsidRPr="00CE53F8">
        <w:rPr>
          <w:b/>
          <w:lang w:val="uk-UA"/>
        </w:rPr>
        <w:t>вміти</w:t>
      </w:r>
      <w:r w:rsidRPr="00CE53F8">
        <w:rPr>
          <w:lang w:val="uk-UA"/>
        </w:rPr>
        <w:t>: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 xml:space="preserve">аналізувати і надавати науково обґрунтовану оцінку стану та процесам розвитку матеріально-художньої і проектної культури; 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lastRenderedPageBreak/>
        <w:t xml:space="preserve">формулювати зміст та визначати головні складові основних тенденцій (трендів) в дизайн-проектуванні; 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 xml:space="preserve">проводити моніторинг соціально-культурної ситуації та екстраполювати закономірності існуючих тенденцій в площину дизайн-прогнозування; </w:t>
      </w:r>
    </w:p>
    <w:p w:rsidR="00CE53F8" w:rsidRPr="00CE53F8" w:rsidRDefault="00CE53F8" w:rsidP="00CE53F8">
      <w:pPr>
        <w:numPr>
          <w:ilvl w:val="0"/>
          <w:numId w:val="7"/>
        </w:numPr>
        <w:rPr>
          <w:lang w:val="uk-UA"/>
        </w:rPr>
      </w:pPr>
      <w:r w:rsidRPr="00CE53F8">
        <w:rPr>
          <w:lang w:val="uk-UA"/>
        </w:rPr>
        <w:t xml:space="preserve">свободо володіти понятійно-термінологічним апаратом сучасного дизайну і новітнім інструментарієм пошуку та систематизації інформації. </w:t>
      </w:r>
    </w:p>
    <w:p w:rsidR="00CE53F8" w:rsidRPr="00CE53F8" w:rsidRDefault="00CE53F8" w:rsidP="00CE53F8">
      <w:pPr>
        <w:ind w:left="720"/>
        <w:rPr>
          <w:lang w:val="uk-UA"/>
        </w:rPr>
      </w:pPr>
    </w:p>
    <w:p w:rsidR="006E6153" w:rsidRPr="00A26FF7" w:rsidRDefault="006E6153" w:rsidP="001B0B0F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ОПИС </w:t>
      </w:r>
      <w:r w:rsidR="0032751C">
        <w:rPr>
          <w:b/>
          <w:lang w:val="uk-UA"/>
        </w:rPr>
        <w:t xml:space="preserve">І СТРУКТУРА </w:t>
      </w:r>
      <w:r w:rsidR="00146C49" w:rsidRPr="00A26FF7">
        <w:rPr>
          <w:b/>
          <w:lang w:val="uk-UA"/>
        </w:rPr>
        <w:t>ДИСЦИПЛІНИ</w:t>
      </w:r>
    </w:p>
    <w:p w:rsidR="0032751C" w:rsidRDefault="00043756" w:rsidP="0032751C">
      <w:pPr>
        <w:spacing w:after="120" w:line="276" w:lineRule="auto"/>
        <w:rPr>
          <w:lang w:val="uk-UA"/>
        </w:rPr>
      </w:pPr>
      <w:r w:rsidRPr="00CE53F8">
        <w:rPr>
          <w:lang w:val="uk-UA"/>
        </w:rPr>
        <w:t>Дисципліна вивчається протягом двох семестрів 2-го курсу (4 кредит</w:t>
      </w:r>
      <w:r w:rsidR="0032751C">
        <w:rPr>
          <w:lang w:val="uk-UA"/>
        </w:rPr>
        <w:t>и</w:t>
      </w:r>
      <w:r w:rsidRPr="00CE53F8">
        <w:rPr>
          <w:lang w:val="uk-UA"/>
        </w:rPr>
        <w:t xml:space="preserve"> ECTS, 1</w:t>
      </w:r>
      <w:r w:rsidR="00CB7F9A">
        <w:rPr>
          <w:lang w:val="uk-UA"/>
        </w:rPr>
        <w:t xml:space="preserve">20 </w:t>
      </w:r>
      <w:r w:rsidRPr="00CE53F8">
        <w:rPr>
          <w:lang w:val="uk-UA"/>
        </w:rPr>
        <w:t xml:space="preserve">навчальних годин, </w:t>
      </w:r>
      <w:r w:rsidR="00CB7F9A">
        <w:rPr>
          <w:lang w:val="uk-UA"/>
        </w:rPr>
        <w:t>з них:</w:t>
      </w:r>
      <w:r w:rsidRPr="00CE53F8">
        <w:rPr>
          <w:lang w:val="uk-UA"/>
        </w:rPr>
        <w:t xml:space="preserve"> аудиторні лекційні</w:t>
      </w:r>
      <w:r w:rsidR="00CB7F9A">
        <w:rPr>
          <w:lang w:val="uk-UA"/>
        </w:rPr>
        <w:t xml:space="preserve"> (28 годин),</w:t>
      </w:r>
      <w:r w:rsidRPr="00CE53F8">
        <w:rPr>
          <w:lang w:val="uk-UA"/>
        </w:rPr>
        <w:t xml:space="preserve"> </w:t>
      </w:r>
      <w:r w:rsidR="001E7CC2">
        <w:rPr>
          <w:lang w:val="uk-UA"/>
        </w:rPr>
        <w:t>практичні</w:t>
      </w:r>
      <w:r w:rsidRPr="00CE53F8">
        <w:rPr>
          <w:lang w:val="uk-UA"/>
        </w:rPr>
        <w:t xml:space="preserve"> заняття</w:t>
      </w:r>
      <w:r w:rsidR="00CB7F9A">
        <w:rPr>
          <w:lang w:val="uk-UA"/>
        </w:rPr>
        <w:t xml:space="preserve"> (</w:t>
      </w:r>
      <w:r w:rsidR="001E7CC2">
        <w:rPr>
          <w:lang w:val="uk-UA"/>
        </w:rPr>
        <w:t xml:space="preserve">контрольні роботи, семінари - </w:t>
      </w:r>
      <w:r w:rsidR="00CB7F9A">
        <w:rPr>
          <w:lang w:val="uk-UA"/>
        </w:rPr>
        <w:t xml:space="preserve">8 годин), </w:t>
      </w:r>
      <w:r w:rsidR="001E7CC2">
        <w:rPr>
          <w:lang w:val="uk-UA"/>
        </w:rPr>
        <w:t>самостійна робота (84 години)</w:t>
      </w:r>
      <w:r w:rsidRPr="00CE53F8">
        <w:rPr>
          <w:lang w:val="uk-UA"/>
        </w:rPr>
        <w:t xml:space="preserve">. </w:t>
      </w:r>
      <w:r w:rsidR="0032751C" w:rsidRPr="0032751C">
        <w:rPr>
          <w:lang w:val="uk-UA"/>
        </w:rPr>
        <w:t>Структура дисципліни складається з 2-х модулів: 1-й в осінньому семестрі (розділи 1-3), 2-й у весняному семестрі (розділи 4-5). Програмна задача кожного модулю полягає у наданні викладачем та опануванні аспірантами науково-теоретичних знань щодо актуальних напрямів і тенденцій дизайн-проектування, включаючи аналіз стилів, проектних концепцій, авторських програм</w:t>
      </w:r>
      <w:r w:rsidR="0032751C">
        <w:rPr>
          <w:lang w:val="uk-UA"/>
        </w:rPr>
        <w:t>,</w:t>
      </w:r>
      <w:r w:rsidR="0032751C" w:rsidRPr="0032751C">
        <w:rPr>
          <w:lang w:val="uk-UA"/>
        </w:rPr>
        <w:t xml:space="preserve"> методів</w:t>
      </w:r>
      <w:r w:rsidR="0032751C">
        <w:rPr>
          <w:lang w:val="uk-UA"/>
        </w:rPr>
        <w:t>, професійних прийомів тощо</w:t>
      </w:r>
      <w:r w:rsidR="0032751C" w:rsidRPr="0032751C">
        <w:rPr>
          <w:lang w:val="uk-UA"/>
        </w:rPr>
        <w:t xml:space="preserve">. </w:t>
      </w:r>
      <w:r w:rsidR="001E7CC2">
        <w:rPr>
          <w:lang w:val="uk-UA"/>
        </w:rPr>
        <w:t>Рубіжна п</w:t>
      </w:r>
      <w:r w:rsidR="0032751C" w:rsidRPr="0032751C">
        <w:rPr>
          <w:lang w:val="uk-UA"/>
        </w:rPr>
        <w:t xml:space="preserve">еревірка рівня і якості отриманих знань здійснюється у процесі семінарських занять та виконання </w:t>
      </w:r>
      <w:r w:rsidR="001E7CC2">
        <w:rPr>
          <w:lang w:val="uk-UA"/>
        </w:rPr>
        <w:t>письмових контрольних робіт</w:t>
      </w:r>
      <w:r w:rsidR="00E56EC0" w:rsidRPr="00E56EC0">
        <w:rPr>
          <w:lang w:val="uk-UA"/>
        </w:rPr>
        <w:t>, підсумкова – під час заліку.</w:t>
      </w:r>
      <w:r w:rsidR="0032751C">
        <w:rPr>
          <w:sz w:val="28"/>
          <w:szCs w:val="28"/>
          <w:lang w:val="uk-UA"/>
        </w:rPr>
        <w:t xml:space="preserve"> </w:t>
      </w:r>
      <w:r w:rsidR="0032751C" w:rsidRPr="0032751C">
        <w:rPr>
          <w:lang w:val="uk-UA"/>
        </w:rPr>
        <w:t xml:space="preserve">Дисципліна </w:t>
      </w:r>
      <w:r w:rsidR="0032751C">
        <w:rPr>
          <w:lang w:val="uk-UA"/>
        </w:rPr>
        <w:t>структурується з</w:t>
      </w:r>
      <w:r w:rsidR="0032751C" w:rsidRPr="0032751C">
        <w:rPr>
          <w:lang w:val="uk-UA"/>
        </w:rPr>
        <w:t xml:space="preserve"> 4</w:t>
      </w:r>
      <w:r w:rsidR="0032751C">
        <w:rPr>
          <w:lang w:val="uk-UA"/>
        </w:rPr>
        <w:t>-х</w:t>
      </w:r>
      <w:r w:rsidR="0032751C" w:rsidRPr="0032751C">
        <w:rPr>
          <w:lang w:val="uk-UA"/>
        </w:rPr>
        <w:t xml:space="preserve"> розділ</w:t>
      </w:r>
      <w:r w:rsidR="0032751C">
        <w:rPr>
          <w:lang w:val="uk-UA"/>
        </w:rPr>
        <w:t>ів</w:t>
      </w:r>
      <w:r w:rsidR="0032751C" w:rsidRPr="0032751C">
        <w:rPr>
          <w:lang w:val="uk-UA"/>
        </w:rPr>
        <w:t xml:space="preserve"> (</w:t>
      </w:r>
      <w:r w:rsidR="0032751C">
        <w:rPr>
          <w:lang w:val="uk-UA"/>
        </w:rPr>
        <w:t>три в 3-му</w:t>
      </w:r>
      <w:r w:rsidR="0032751C" w:rsidRPr="0032751C">
        <w:rPr>
          <w:lang w:val="uk-UA"/>
        </w:rPr>
        <w:t xml:space="preserve"> семестрі) і </w:t>
      </w:r>
      <w:r w:rsidR="0032751C">
        <w:rPr>
          <w:lang w:val="uk-UA"/>
        </w:rPr>
        <w:t xml:space="preserve">один в 4-му семестрі, які містять </w:t>
      </w:r>
      <w:r w:rsidR="0032751C" w:rsidRPr="0032751C">
        <w:rPr>
          <w:lang w:val="uk-UA"/>
        </w:rPr>
        <w:t>14 тематичних лекцій.</w:t>
      </w:r>
    </w:p>
    <w:p w:rsidR="00B05145" w:rsidRPr="00A26FF7" w:rsidRDefault="00B05145" w:rsidP="00B05145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ФОРМАТ ДИСЦИПЛІНИ</w:t>
      </w:r>
    </w:p>
    <w:p w:rsidR="00B05145" w:rsidRPr="00B05145" w:rsidRDefault="00B05145" w:rsidP="00B05145">
      <w:pPr>
        <w:pStyle w:val="af3"/>
        <w:spacing w:line="276" w:lineRule="auto"/>
        <w:ind w:left="0"/>
        <w:jc w:val="left"/>
        <w:rPr>
          <w:sz w:val="24"/>
          <w:szCs w:val="24"/>
          <w:lang w:val="uk-UA"/>
        </w:rPr>
      </w:pPr>
      <w:r w:rsidRPr="00B05145">
        <w:rPr>
          <w:sz w:val="24"/>
          <w:szCs w:val="24"/>
          <w:lang w:val="uk-UA"/>
        </w:rPr>
        <w:t xml:space="preserve">Теми </w:t>
      </w:r>
      <w:r>
        <w:rPr>
          <w:sz w:val="24"/>
          <w:szCs w:val="24"/>
          <w:lang w:val="uk-UA"/>
        </w:rPr>
        <w:t xml:space="preserve">і зміст матеріалу </w:t>
      </w:r>
      <w:r w:rsidRPr="00B05145">
        <w:rPr>
          <w:sz w:val="24"/>
          <w:szCs w:val="24"/>
          <w:lang w:val="uk-UA"/>
        </w:rPr>
        <w:t xml:space="preserve">розкриваються </w:t>
      </w:r>
      <w:r w:rsidR="00E56EC0">
        <w:rPr>
          <w:sz w:val="24"/>
          <w:szCs w:val="24"/>
          <w:lang w:val="uk-UA"/>
        </w:rPr>
        <w:t>у процесі проведення</w:t>
      </w:r>
      <w:r w:rsidRPr="00B05145">
        <w:rPr>
          <w:sz w:val="24"/>
          <w:szCs w:val="24"/>
          <w:lang w:val="uk-UA"/>
        </w:rPr>
        <w:t xml:space="preserve"> лекційних занять. Практичні заняття </w:t>
      </w:r>
      <w:r w:rsidR="00E56EC0">
        <w:rPr>
          <w:sz w:val="24"/>
          <w:szCs w:val="24"/>
          <w:lang w:val="uk-UA"/>
        </w:rPr>
        <w:t>здійснюються у вигляді письмових контрольних робіт та семінарів (у форматі 2 години на контрольну роботу і 2 години- семінар у кожному семестрі)</w:t>
      </w:r>
      <w:r w:rsidRPr="00B05145">
        <w:rPr>
          <w:sz w:val="24"/>
          <w:szCs w:val="24"/>
          <w:lang w:val="uk-UA"/>
        </w:rPr>
        <w:t xml:space="preserve">. Самостійна робота </w:t>
      </w:r>
      <w:r>
        <w:rPr>
          <w:sz w:val="24"/>
          <w:szCs w:val="24"/>
          <w:lang w:val="uk-UA"/>
        </w:rPr>
        <w:t xml:space="preserve">аспірантів </w:t>
      </w:r>
      <w:r w:rsidRPr="00B05145">
        <w:rPr>
          <w:sz w:val="24"/>
          <w:szCs w:val="24"/>
          <w:lang w:val="uk-UA"/>
        </w:rPr>
        <w:t>спрямована на закріплення лекційних тем</w:t>
      </w:r>
      <w:r>
        <w:rPr>
          <w:sz w:val="24"/>
          <w:szCs w:val="24"/>
          <w:lang w:val="uk-UA"/>
        </w:rPr>
        <w:t xml:space="preserve"> та підготовку до семінарів</w:t>
      </w:r>
      <w:r w:rsidRPr="00B05145">
        <w:rPr>
          <w:sz w:val="24"/>
          <w:szCs w:val="24"/>
          <w:lang w:val="uk-UA"/>
        </w:rPr>
        <w:t xml:space="preserve">. Зміст самостійної роботи </w:t>
      </w:r>
      <w:r>
        <w:rPr>
          <w:sz w:val="24"/>
          <w:szCs w:val="24"/>
          <w:lang w:val="uk-UA"/>
        </w:rPr>
        <w:t>включ</w:t>
      </w:r>
      <w:r w:rsidRPr="00B05145">
        <w:rPr>
          <w:sz w:val="24"/>
          <w:szCs w:val="24"/>
          <w:lang w:val="uk-UA"/>
        </w:rPr>
        <w:t xml:space="preserve">ає пошук </w:t>
      </w:r>
      <w:r>
        <w:rPr>
          <w:sz w:val="24"/>
          <w:szCs w:val="24"/>
          <w:lang w:val="uk-UA"/>
        </w:rPr>
        <w:t xml:space="preserve">і аналіз </w:t>
      </w:r>
      <w:r w:rsidRPr="00B05145">
        <w:rPr>
          <w:sz w:val="24"/>
          <w:szCs w:val="24"/>
          <w:lang w:val="uk-UA"/>
        </w:rPr>
        <w:t>додаткової інформації</w:t>
      </w:r>
      <w:r>
        <w:rPr>
          <w:sz w:val="24"/>
          <w:szCs w:val="24"/>
          <w:lang w:val="uk-UA"/>
        </w:rPr>
        <w:t>,</w:t>
      </w:r>
      <w:r w:rsidRPr="00B05145">
        <w:rPr>
          <w:sz w:val="24"/>
          <w:szCs w:val="24"/>
          <w:lang w:val="uk-UA"/>
        </w:rPr>
        <w:t xml:space="preserve"> підготовк</w:t>
      </w:r>
      <w:r>
        <w:rPr>
          <w:sz w:val="24"/>
          <w:szCs w:val="24"/>
          <w:lang w:val="uk-UA"/>
        </w:rPr>
        <w:t>у</w:t>
      </w:r>
      <w:r w:rsidRPr="00B05145">
        <w:rPr>
          <w:sz w:val="24"/>
          <w:szCs w:val="24"/>
          <w:lang w:val="uk-UA"/>
        </w:rPr>
        <w:t xml:space="preserve"> усних </w:t>
      </w:r>
      <w:r w:rsidR="00E56EC0">
        <w:rPr>
          <w:sz w:val="24"/>
          <w:szCs w:val="24"/>
          <w:lang w:val="uk-UA"/>
        </w:rPr>
        <w:t xml:space="preserve">і письмових відповідей </w:t>
      </w:r>
      <w:r w:rsidR="004D069B">
        <w:rPr>
          <w:sz w:val="24"/>
          <w:szCs w:val="24"/>
          <w:lang w:val="uk-UA"/>
        </w:rPr>
        <w:t xml:space="preserve">під час </w:t>
      </w:r>
      <w:r w:rsidR="00E56EC0">
        <w:rPr>
          <w:sz w:val="24"/>
          <w:szCs w:val="24"/>
          <w:lang w:val="uk-UA"/>
        </w:rPr>
        <w:t xml:space="preserve">рубіжного контролю і </w:t>
      </w:r>
      <w:r w:rsidR="004D069B">
        <w:rPr>
          <w:sz w:val="24"/>
          <w:szCs w:val="24"/>
          <w:lang w:val="uk-UA"/>
        </w:rPr>
        <w:t>заліків</w:t>
      </w:r>
      <w:r>
        <w:rPr>
          <w:sz w:val="24"/>
          <w:szCs w:val="24"/>
          <w:lang w:val="uk-UA"/>
        </w:rPr>
        <w:t xml:space="preserve">, а також (за бажанням) написання </w:t>
      </w:r>
      <w:r w:rsidR="00E56EC0">
        <w:rPr>
          <w:sz w:val="24"/>
          <w:szCs w:val="24"/>
          <w:lang w:val="uk-UA"/>
        </w:rPr>
        <w:t xml:space="preserve">статей, тез доповідей, </w:t>
      </w:r>
      <w:r>
        <w:rPr>
          <w:sz w:val="24"/>
          <w:szCs w:val="24"/>
          <w:lang w:val="uk-UA"/>
        </w:rPr>
        <w:t xml:space="preserve">рефератів </w:t>
      </w:r>
      <w:r w:rsidRPr="00B05145">
        <w:rPr>
          <w:sz w:val="24"/>
          <w:szCs w:val="24"/>
          <w:lang w:val="uk-UA"/>
        </w:rPr>
        <w:t>за лекційними темами дисципліни в контексті власного наукового дослідження (дисертації). Додаткових завдань для самостійної роботи не передбачено.</w:t>
      </w:r>
    </w:p>
    <w:p w:rsidR="00B05145" w:rsidRPr="00B05145" w:rsidRDefault="00B05145" w:rsidP="0032751C">
      <w:pPr>
        <w:spacing w:after="120" w:line="276" w:lineRule="auto"/>
        <w:rPr>
          <w:sz w:val="28"/>
          <w:szCs w:val="28"/>
          <w:lang w:val="uk-UA"/>
        </w:rPr>
      </w:pPr>
    </w:p>
    <w:p w:rsidR="0032751C" w:rsidRPr="0032751C" w:rsidRDefault="00172F34" w:rsidP="0032751C">
      <w:pPr>
        <w:outlineLvl w:val="0"/>
        <w:rPr>
          <w:b/>
          <w:lang w:val="uk-UA"/>
        </w:rPr>
      </w:pPr>
      <w:r>
        <w:rPr>
          <w:b/>
          <w:lang w:val="uk-UA"/>
        </w:rPr>
        <w:t>РОЗПОДІЛ</w:t>
      </w:r>
      <w:r w:rsidR="0032751C" w:rsidRPr="0032751C">
        <w:rPr>
          <w:b/>
          <w:lang w:val="uk-UA"/>
        </w:rPr>
        <w:t xml:space="preserve"> ТА ЗМІСТ ЛЕКЦІЙНОГО МАТЕРІАЛУ</w:t>
      </w:r>
    </w:p>
    <w:p w:rsidR="0032751C" w:rsidRDefault="0032751C" w:rsidP="0032751C">
      <w:pPr>
        <w:outlineLvl w:val="0"/>
        <w:rPr>
          <w:b/>
          <w:sz w:val="28"/>
          <w:szCs w:val="28"/>
          <w:lang w:val="uk-U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775"/>
        <w:gridCol w:w="992"/>
        <w:gridCol w:w="5494"/>
      </w:tblGrid>
      <w:tr w:rsidR="0032751C" w:rsidRPr="00955CED" w:rsidTr="004D069B">
        <w:trPr>
          <w:trHeight w:val="689"/>
        </w:trPr>
        <w:tc>
          <w:tcPr>
            <w:tcW w:w="594" w:type="dxa"/>
          </w:tcPr>
          <w:p w:rsidR="0032751C" w:rsidRPr="00DB46C1" w:rsidRDefault="0032751C" w:rsidP="00214849">
            <w:pPr>
              <w:outlineLvl w:val="0"/>
              <w:rPr>
                <w:lang w:val="uk-UA"/>
              </w:rPr>
            </w:pPr>
            <w:r w:rsidRPr="00DB46C1">
              <w:rPr>
                <w:lang w:val="uk-UA"/>
              </w:rPr>
              <w:t>№</w:t>
            </w:r>
          </w:p>
          <w:p w:rsidR="0032751C" w:rsidRPr="00955CED" w:rsidRDefault="0032751C" w:rsidP="00214849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 w:rsidRPr="00DB46C1">
              <w:rPr>
                <w:lang w:val="uk-UA"/>
              </w:rPr>
              <w:t>п/п</w:t>
            </w:r>
          </w:p>
        </w:tc>
        <w:tc>
          <w:tcPr>
            <w:tcW w:w="2775" w:type="dxa"/>
          </w:tcPr>
          <w:p w:rsidR="0032751C" w:rsidRPr="00DB46C1" w:rsidRDefault="0032751C" w:rsidP="00214849">
            <w:pPr>
              <w:outlineLvl w:val="0"/>
              <w:rPr>
                <w:lang w:val="uk-UA"/>
              </w:rPr>
            </w:pPr>
            <w:r w:rsidRPr="00DB46C1">
              <w:rPr>
                <w:lang w:val="uk-UA"/>
              </w:rPr>
              <w:t>Назва розділів, тем</w:t>
            </w:r>
            <w:r>
              <w:rPr>
                <w:lang w:val="uk-UA"/>
              </w:rPr>
              <w:t xml:space="preserve"> лекцій</w:t>
            </w:r>
          </w:p>
        </w:tc>
        <w:tc>
          <w:tcPr>
            <w:tcW w:w="992" w:type="dxa"/>
          </w:tcPr>
          <w:p w:rsidR="0032751C" w:rsidRDefault="0032751C" w:rsidP="00214849">
            <w:pPr>
              <w:outlineLvl w:val="0"/>
              <w:rPr>
                <w:lang w:val="uk-UA"/>
              </w:rPr>
            </w:pPr>
            <w:r w:rsidRPr="00DB46C1">
              <w:rPr>
                <w:lang w:val="uk-UA"/>
              </w:rPr>
              <w:t>Кільк</w:t>
            </w:r>
            <w:r>
              <w:rPr>
                <w:lang w:val="uk-UA"/>
              </w:rPr>
              <w:t>.</w:t>
            </w:r>
          </w:p>
          <w:p w:rsidR="0032751C" w:rsidRPr="00DB46C1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  <w:tc>
          <w:tcPr>
            <w:tcW w:w="5494" w:type="dxa"/>
          </w:tcPr>
          <w:p w:rsidR="004D069B" w:rsidRDefault="004D069B" w:rsidP="004D069B">
            <w:pPr>
              <w:outlineLvl w:val="0"/>
              <w:rPr>
                <w:sz w:val="28"/>
                <w:szCs w:val="28"/>
                <w:lang w:val="uk-UA"/>
              </w:rPr>
            </w:pPr>
          </w:p>
          <w:p w:rsidR="0032751C" w:rsidRPr="00DB46C1" w:rsidRDefault="004D069B" w:rsidP="004D069B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="0032751C" w:rsidRPr="00DB46C1">
              <w:rPr>
                <w:lang w:val="uk-UA"/>
              </w:rPr>
              <w:t>Анонс лекційного матеріалу</w:t>
            </w:r>
          </w:p>
        </w:tc>
      </w:tr>
      <w:tr w:rsidR="0032751C" w:rsidRPr="00955CED" w:rsidTr="00214849">
        <w:trPr>
          <w:trHeight w:val="353"/>
        </w:trPr>
        <w:tc>
          <w:tcPr>
            <w:tcW w:w="594" w:type="dxa"/>
          </w:tcPr>
          <w:p w:rsidR="0032751C" w:rsidRDefault="0032751C" w:rsidP="00214849">
            <w:pPr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32751C" w:rsidRPr="00955CED" w:rsidRDefault="0032751C" w:rsidP="00214849">
            <w:pPr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955CED">
              <w:rPr>
                <w:b/>
                <w:lang w:val="uk-UA"/>
              </w:rPr>
              <w:t xml:space="preserve"> </w:t>
            </w:r>
            <w:r w:rsidRPr="00955CED">
              <w:rPr>
                <w:lang w:val="uk-UA"/>
              </w:rPr>
              <w:t>1</w:t>
            </w:r>
          </w:p>
        </w:tc>
        <w:tc>
          <w:tcPr>
            <w:tcW w:w="2775" w:type="dxa"/>
          </w:tcPr>
          <w:p w:rsidR="0032751C" w:rsidRPr="00955CED" w:rsidRDefault="0032751C" w:rsidP="00214849">
            <w:pPr>
              <w:outlineLvl w:val="0"/>
              <w:rPr>
                <w:lang w:val="uk-UA"/>
              </w:rPr>
            </w:pPr>
            <w:r w:rsidRPr="00955CED">
              <w:rPr>
                <w:lang w:val="uk-UA"/>
              </w:rPr>
              <w:t xml:space="preserve"> </w:t>
            </w:r>
          </w:p>
          <w:p w:rsidR="0032751C" w:rsidRPr="00955CED" w:rsidRDefault="0032751C" w:rsidP="00214849">
            <w:pPr>
              <w:outlineLvl w:val="0"/>
              <w:rPr>
                <w:lang w:val="uk-UA"/>
              </w:rPr>
            </w:pPr>
            <w:r w:rsidRPr="00955CED">
              <w:rPr>
                <w:lang w:val="uk-UA"/>
              </w:rPr>
              <w:t xml:space="preserve">               2</w:t>
            </w:r>
          </w:p>
        </w:tc>
        <w:tc>
          <w:tcPr>
            <w:tcW w:w="992" w:type="dxa"/>
          </w:tcPr>
          <w:p w:rsidR="0032751C" w:rsidRPr="00955CED" w:rsidRDefault="0032751C" w:rsidP="00214849">
            <w:pPr>
              <w:outlineLvl w:val="0"/>
              <w:rPr>
                <w:b/>
                <w:sz w:val="28"/>
                <w:szCs w:val="28"/>
                <w:lang w:val="uk-UA"/>
              </w:rPr>
            </w:pPr>
          </w:p>
          <w:p w:rsidR="0032751C" w:rsidRPr="003C3FF0" w:rsidRDefault="0032751C" w:rsidP="00214849">
            <w:pPr>
              <w:outlineLvl w:val="0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3C3FF0">
              <w:rPr>
                <w:lang w:val="en-US"/>
              </w:rPr>
              <w:t>3</w:t>
            </w:r>
          </w:p>
        </w:tc>
        <w:tc>
          <w:tcPr>
            <w:tcW w:w="5494" w:type="dxa"/>
          </w:tcPr>
          <w:p w:rsidR="0032751C" w:rsidRDefault="0032751C" w:rsidP="00214849">
            <w:pPr>
              <w:rPr>
                <w:sz w:val="28"/>
                <w:szCs w:val="28"/>
                <w:lang w:val="uk-UA"/>
              </w:rPr>
            </w:pPr>
          </w:p>
          <w:p w:rsidR="0032751C" w:rsidRPr="003C3FF0" w:rsidRDefault="0032751C" w:rsidP="00214849">
            <w:pPr>
              <w:ind w:left="2202"/>
              <w:outlineLvl w:val="0"/>
              <w:rPr>
                <w:lang w:val="en-US"/>
              </w:rPr>
            </w:pPr>
            <w:r w:rsidRPr="003C3FF0">
              <w:rPr>
                <w:lang w:val="en-US"/>
              </w:rPr>
              <w:t>4</w:t>
            </w:r>
          </w:p>
        </w:tc>
      </w:tr>
      <w:tr w:rsidR="0032751C" w:rsidRPr="00217409" w:rsidTr="00214849">
        <w:tc>
          <w:tcPr>
            <w:tcW w:w="594" w:type="dxa"/>
          </w:tcPr>
          <w:p w:rsidR="0032751C" w:rsidRPr="00955CED" w:rsidRDefault="0032751C" w:rsidP="00214849">
            <w:pPr>
              <w:outlineLvl w:val="0"/>
              <w:rPr>
                <w:b/>
                <w:sz w:val="28"/>
                <w:szCs w:val="28"/>
                <w:lang w:val="uk-UA"/>
              </w:rPr>
            </w:pPr>
          </w:p>
          <w:p w:rsidR="0032751C" w:rsidRPr="00955CED" w:rsidRDefault="0032751C" w:rsidP="00214849">
            <w:pPr>
              <w:outlineLvl w:val="0"/>
              <w:rPr>
                <w:b/>
                <w:sz w:val="28"/>
                <w:szCs w:val="28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 w:rsidRPr="00955CED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1.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172F34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172F34" w:rsidRDefault="00172F34" w:rsidP="00214849">
            <w:pPr>
              <w:outlineLvl w:val="0"/>
              <w:rPr>
                <w:lang w:val="uk-UA"/>
              </w:rPr>
            </w:pP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2751C">
              <w:rPr>
                <w:lang w:val="uk-UA"/>
              </w:rPr>
              <w:t>2.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2751C">
              <w:rPr>
                <w:lang w:val="uk-UA"/>
              </w:rPr>
              <w:t>3.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2751C">
              <w:rPr>
                <w:lang w:val="uk-UA"/>
              </w:rPr>
              <w:t xml:space="preserve"> 4.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en-US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D069B">
              <w:rPr>
                <w:lang w:val="uk-UA"/>
              </w:rPr>
              <w:t xml:space="preserve"> </w:t>
            </w:r>
            <w:r>
              <w:rPr>
                <w:lang w:val="uk-UA"/>
              </w:rPr>
              <w:t>5.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D069B">
              <w:rPr>
                <w:lang w:val="uk-UA"/>
              </w:rPr>
              <w:t xml:space="preserve"> </w:t>
            </w:r>
            <w:r>
              <w:rPr>
                <w:lang w:val="uk-UA"/>
              </w:rPr>
              <w:t>6.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Pr="005347AF" w:rsidRDefault="0032751C" w:rsidP="00214849">
            <w:pPr>
              <w:outlineLvl w:val="0"/>
              <w:rPr>
                <w:lang w:val="en-US"/>
              </w:rPr>
            </w:pPr>
            <w:r>
              <w:rPr>
                <w:lang w:val="uk-UA"/>
              </w:rPr>
              <w:t xml:space="preserve">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2751C">
              <w:rPr>
                <w:lang w:val="uk-UA"/>
              </w:rPr>
              <w:t>7.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32751C" w:rsidRDefault="00172F34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2751C">
              <w:rPr>
                <w:lang w:val="uk-UA"/>
              </w:rPr>
              <w:t>8.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4D069B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4D069B" w:rsidRDefault="004D069B" w:rsidP="00214849">
            <w:pPr>
              <w:outlineLvl w:val="0"/>
              <w:rPr>
                <w:lang w:val="uk-UA"/>
              </w:rPr>
            </w:pP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2751C">
              <w:rPr>
                <w:lang w:val="uk-UA"/>
              </w:rPr>
              <w:t>9.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172F34">
              <w:rPr>
                <w:lang w:val="uk-UA"/>
              </w:rPr>
              <w:t>1</w:t>
            </w:r>
            <w:r>
              <w:rPr>
                <w:lang w:val="uk-UA"/>
              </w:rPr>
              <w:t>0.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Pr="00F9542D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Pr="00A009FE" w:rsidRDefault="0032751C" w:rsidP="00214849">
            <w:pPr>
              <w:outlineLvl w:val="0"/>
              <w:rPr>
                <w:lang w:val="en-US"/>
              </w:rPr>
            </w:pPr>
            <w:r>
              <w:rPr>
                <w:lang w:val="uk-UA"/>
              </w:rPr>
              <w:t xml:space="preserve"> 12.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13.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Pr="00B05145" w:rsidRDefault="0032751C" w:rsidP="00214849">
            <w:pPr>
              <w:outlineLvl w:val="0"/>
              <w:rPr>
                <w:lang w:val="en-US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775" w:type="dxa"/>
          </w:tcPr>
          <w:p w:rsidR="0032751C" w:rsidRPr="00955CED" w:rsidRDefault="0032751C" w:rsidP="00214849">
            <w:pPr>
              <w:outlineLvl w:val="0"/>
              <w:rPr>
                <w:b/>
                <w:lang w:val="uk-UA"/>
              </w:rPr>
            </w:pPr>
            <w:r w:rsidRPr="00275736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 xml:space="preserve">Розділ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1.</w:t>
            </w:r>
            <w:r w:rsidRPr="00955CE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Передістор</w:t>
            </w:r>
            <w:r w:rsidRPr="00955CED">
              <w:rPr>
                <w:b/>
                <w:lang w:val="uk-UA"/>
              </w:rPr>
              <w:t>ія</w:t>
            </w:r>
            <w:r>
              <w:rPr>
                <w:b/>
                <w:lang w:val="uk-UA"/>
              </w:rPr>
              <w:t xml:space="preserve"> </w:t>
            </w:r>
            <w:r w:rsidRPr="00955CE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дизайн-діяльності: напрями та основні етапи</w:t>
            </w:r>
          </w:p>
          <w:p w:rsidR="004D069B" w:rsidRDefault="004D069B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Pr="000823FF" w:rsidRDefault="0032751C" w:rsidP="00214849">
            <w:pPr>
              <w:outlineLvl w:val="0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Тема 1: </w:t>
            </w:r>
            <w:r w:rsidRPr="000823FF">
              <w:rPr>
                <w:lang w:val="uk-UA"/>
              </w:rPr>
              <w:t>«Етапи розвитку предметно-художньої діяльності людини. Еволюція архітектурно-художніх стилів».</w:t>
            </w:r>
          </w:p>
          <w:p w:rsidR="0032751C" w:rsidRPr="00955CED" w:rsidRDefault="0032751C" w:rsidP="00214849">
            <w:pPr>
              <w:outlineLvl w:val="0"/>
              <w:rPr>
                <w:lang w:val="uk-UA"/>
              </w:rPr>
            </w:pPr>
          </w:p>
          <w:p w:rsidR="0032751C" w:rsidRPr="001E5931" w:rsidRDefault="0032751C" w:rsidP="00214849">
            <w:pPr>
              <w:outlineLvl w:val="0"/>
              <w:rPr>
                <w:u w:val="single"/>
              </w:rPr>
            </w:pPr>
          </w:p>
          <w:p w:rsidR="00172F34" w:rsidRDefault="00172F34" w:rsidP="00214849">
            <w:pPr>
              <w:outlineLvl w:val="0"/>
              <w:rPr>
                <w:u w:val="single"/>
                <w:lang w:val="uk-UA"/>
              </w:rPr>
            </w:pPr>
          </w:p>
          <w:p w:rsidR="00172F34" w:rsidRDefault="00172F34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u w:val="single"/>
                <w:lang w:val="uk-UA"/>
              </w:rPr>
              <w:t>Тема 2:</w:t>
            </w:r>
            <w:r w:rsidRPr="00955CED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955CED">
              <w:rPr>
                <w:lang w:val="uk-UA"/>
              </w:rPr>
              <w:t>Рух мистецтв і ремесел. Стиль модерн</w:t>
            </w:r>
            <w:r>
              <w:rPr>
                <w:lang w:val="uk-UA"/>
              </w:rPr>
              <w:t>».</w:t>
            </w:r>
          </w:p>
          <w:p w:rsidR="0032751C" w:rsidRPr="00955CED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275736">
              <w:rPr>
                <w:b/>
                <w:sz w:val="28"/>
                <w:szCs w:val="28"/>
                <w:u w:val="single"/>
                <w:lang w:val="uk-UA"/>
              </w:rPr>
              <w:t>Розділ 2</w:t>
            </w:r>
            <w:r w:rsidRPr="00D764D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D764D8">
              <w:rPr>
                <w:b/>
                <w:lang w:val="uk-UA"/>
              </w:rPr>
              <w:t xml:space="preserve"> Становлення </w:t>
            </w:r>
            <w:r>
              <w:rPr>
                <w:b/>
                <w:lang w:val="uk-UA"/>
              </w:rPr>
              <w:t xml:space="preserve">організованих форм </w:t>
            </w:r>
            <w:r w:rsidRPr="00D764D8">
              <w:rPr>
                <w:b/>
                <w:lang w:val="uk-UA"/>
              </w:rPr>
              <w:t>дизайн</w:t>
            </w:r>
            <w:r>
              <w:rPr>
                <w:b/>
                <w:lang w:val="uk-UA"/>
              </w:rPr>
              <w:t>-діяльності. Модернізм як культурно-мистецька течія ХХ століття</w:t>
            </w:r>
            <w:r w:rsidRPr="00B71FC8"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3:</w:t>
            </w:r>
            <w:r>
              <w:rPr>
                <w:lang w:val="uk-UA"/>
              </w:rPr>
              <w:t xml:space="preserve"> «Становлення системи дизайну у Німеччині як показник індустріальної епохи».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4:</w:t>
            </w:r>
            <w:r>
              <w:rPr>
                <w:lang w:val="uk-UA"/>
              </w:rPr>
              <w:t xml:space="preserve"> «Модернізм та його вплив на розвиток дизайну»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b/>
                <w:lang w:val="uk-UA"/>
              </w:rPr>
            </w:pPr>
            <w:r w:rsidRPr="000D05B6">
              <w:rPr>
                <w:b/>
                <w:sz w:val="28"/>
                <w:szCs w:val="28"/>
                <w:u w:val="single"/>
                <w:lang w:val="uk-UA"/>
              </w:rPr>
              <w:t>Розділ 3</w:t>
            </w:r>
            <w:r w:rsidRPr="00223F0C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Провідні н</w:t>
            </w:r>
            <w:r w:rsidRPr="00223F0C">
              <w:rPr>
                <w:b/>
                <w:lang w:val="uk-UA"/>
              </w:rPr>
              <w:t>аціональні школи дизайну: традиції, принципи, видатні майстри</w:t>
            </w:r>
            <w:r>
              <w:rPr>
                <w:b/>
                <w:lang w:val="uk-UA"/>
              </w:rPr>
              <w:t xml:space="preserve"> (огляд)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5</w:t>
            </w:r>
            <w:r>
              <w:rPr>
                <w:lang w:val="uk-UA"/>
              </w:rPr>
              <w:t xml:space="preserve">: «Дизайн країн Західної Європи та США»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6:</w:t>
            </w:r>
            <w:r>
              <w:rPr>
                <w:lang w:val="uk-UA"/>
              </w:rPr>
              <w:t xml:space="preserve"> «Дизайн країн Скандинавії та Японії»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7:</w:t>
            </w:r>
            <w:r>
              <w:rPr>
                <w:lang w:val="uk-UA"/>
              </w:rPr>
              <w:t xml:space="preserve"> «Футуродизайн: погляд у майбутнє»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4D069B" w:rsidRDefault="004D069B" w:rsidP="00214849">
            <w:pPr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4D069B" w:rsidRDefault="004D069B" w:rsidP="00214849">
            <w:pPr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b/>
                <w:lang w:val="uk-UA"/>
              </w:rPr>
            </w:pPr>
            <w:r w:rsidRPr="004B2CEA">
              <w:rPr>
                <w:b/>
                <w:sz w:val="28"/>
                <w:szCs w:val="28"/>
                <w:u w:val="single"/>
                <w:lang w:val="uk-UA"/>
              </w:rPr>
              <w:t>Розділ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 4</w:t>
            </w:r>
            <w:r w:rsidRPr="004B2CEA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 xml:space="preserve">Дизайн </w:t>
            </w:r>
            <w:r w:rsidRPr="004B2CEA">
              <w:rPr>
                <w:b/>
                <w:lang w:val="uk-UA"/>
              </w:rPr>
              <w:t>постіндустріально</w:t>
            </w:r>
            <w:r>
              <w:rPr>
                <w:b/>
                <w:lang w:val="uk-UA"/>
              </w:rPr>
              <w:t>го</w:t>
            </w:r>
            <w:r w:rsidRPr="004B2CEA">
              <w:rPr>
                <w:b/>
                <w:lang w:val="uk-UA"/>
              </w:rPr>
              <w:t xml:space="preserve"> суспільств</w:t>
            </w:r>
            <w:r>
              <w:rPr>
                <w:b/>
                <w:lang w:val="uk-UA"/>
              </w:rPr>
              <w:t>а*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8:</w:t>
            </w:r>
            <w:r>
              <w:rPr>
                <w:lang w:val="uk-UA"/>
              </w:rPr>
              <w:t xml:space="preserve"> «Постмодернізм як широкий напрям проектно-художньої культури»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b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9:</w:t>
            </w:r>
            <w:r w:rsidRPr="00A81565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«Хай-тек» як виразник нової технічної культури»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10</w:t>
            </w:r>
            <w:r>
              <w:rPr>
                <w:lang w:val="uk-UA"/>
              </w:rPr>
              <w:t>: «Органічний дизайн: гармонія дружніх до природи форм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Pr="00C22BBB" w:rsidRDefault="0032751C" w:rsidP="00214849">
            <w:pPr>
              <w:outlineLvl w:val="0"/>
              <w:rPr>
                <w:u w:val="single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11:</w:t>
            </w:r>
            <w:r>
              <w:rPr>
                <w:lang w:val="uk-UA"/>
              </w:rPr>
              <w:t xml:space="preserve"> «Ергодизайн і його інтегративна сутність»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12</w:t>
            </w:r>
            <w:r>
              <w:rPr>
                <w:lang w:val="uk-UA"/>
              </w:rPr>
              <w:t>: «Екологічний дизайн як напрямок проектної культури»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u w:val="single"/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13.</w:t>
            </w:r>
            <w:r>
              <w:rPr>
                <w:lang w:val="uk-UA"/>
              </w:rPr>
              <w:t xml:space="preserve"> «Інноваційний дизайн: критерії і головні ознаки»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A009FE" w:rsidRDefault="00A009FE" w:rsidP="0032751C">
            <w:pPr>
              <w:outlineLvl w:val="0"/>
              <w:rPr>
                <w:u w:val="single"/>
                <w:lang w:val="uk-UA"/>
              </w:rPr>
            </w:pPr>
          </w:p>
          <w:p w:rsidR="0032751C" w:rsidRPr="00A81565" w:rsidRDefault="0032751C" w:rsidP="0032751C">
            <w:pPr>
              <w:outlineLvl w:val="0"/>
              <w:rPr>
                <w:lang w:val="uk-UA"/>
              </w:rPr>
            </w:pPr>
            <w:r w:rsidRPr="0032751C">
              <w:rPr>
                <w:u w:val="single"/>
                <w:lang w:val="uk-UA"/>
              </w:rPr>
              <w:t>Тема 14.</w:t>
            </w:r>
            <w:r>
              <w:rPr>
                <w:lang w:val="uk-UA"/>
              </w:rPr>
              <w:t xml:space="preserve"> «Сучасні школи і тенденції проектно-художньої культури» </w:t>
            </w:r>
          </w:p>
        </w:tc>
        <w:tc>
          <w:tcPr>
            <w:tcW w:w="992" w:type="dxa"/>
          </w:tcPr>
          <w:p w:rsidR="0032751C" w:rsidRPr="00955CED" w:rsidRDefault="0032751C" w:rsidP="00214849">
            <w:pPr>
              <w:outlineLvl w:val="0"/>
              <w:rPr>
                <w:lang w:val="uk-UA"/>
              </w:rPr>
            </w:pPr>
          </w:p>
          <w:p w:rsidR="0032751C" w:rsidRPr="00955CED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32751C">
              <w:rPr>
                <w:lang w:val="uk-UA"/>
              </w:rPr>
              <w:t>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172F34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172F34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32751C">
              <w:rPr>
                <w:lang w:val="uk-UA"/>
              </w:rPr>
              <w:t>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32751C">
              <w:rPr>
                <w:lang w:val="uk-UA"/>
              </w:rPr>
              <w:t>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4D069B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32751C" w:rsidRDefault="004D069B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32751C">
              <w:rPr>
                <w:lang w:val="uk-UA"/>
              </w:rPr>
              <w:t xml:space="preserve"> 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en-US"/>
              </w:rPr>
              <w:lastRenderedPageBreak/>
              <w:t xml:space="preserve">     </w:t>
            </w:r>
            <w:r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en-US"/>
              </w:rPr>
              <w:t xml:space="preserve">    </w:t>
            </w:r>
            <w:r w:rsidR="004D069B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Pr="00421AC0" w:rsidRDefault="004D069B" w:rsidP="00214849">
            <w:pPr>
              <w:outlineLvl w:val="0"/>
              <w:rPr>
                <w:lang w:val="en-US"/>
              </w:rPr>
            </w:pPr>
            <w:r>
              <w:rPr>
                <w:lang w:val="uk-UA"/>
              </w:rPr>
              <w:t xml:space="preserve">    </w:t>
            </w:r>
            <w:r w:rsidR="0032751C">
              <w:rPr>
                <w:lang w:val="uk-UA"/>
              </w:rPr>
              <w:t xml:space="preserve"> 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B05145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B05145" w:rsidRDefault="00B05145" w:rsidP="00214849">
            <w:pPr>
              <w:outlineLvl w:val="0"/>
              <w:rPr>
                <w:lang w:val="uk-UA"/>
              </w:rPr>
            </w:pPr>
          </w:p>
          <w:p w:rsidR="00B05145" w:rsidRDefault="00B05145" w:rsidP="00214849">
            <w:pPr>
              <w:outlineLvl w:val="0"/>
              <w:rPr>
                <w:lang w:val="uk-UA"/>
              </w:rPr>
            </w:pPr>
          </w:p>
          <w:p w:rsidR="0032751C" w:rsidRDefault="00B05145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32751C">
              <w:rPr>
                <w:lang w:val="uk-UA"/>
              </w:rPr>
              <w:t xml:space="preserve"> 2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32751C" w:rsidRPr="00293B8C" w:rsidRDefault="0032751C" w:rsidP="00214849">
            <w:pPr>
              <w:outlineLvl w:val="0"/>
              <w:rPr>
                <w:lang w:val="en-US"/>
              </w:rPr>
            </w:pPr>
            <w:r>
              <w:rPr>
                <w:lang w:val="uk-UA"/>
              </w:rPr>
              <w:t xml:space="preserve">     </w:t>
            </w:r>
            <w:r>
              <w:rPr>
                <w:lang w:val="en-US"/>
              </w:rPr>
              <w:t>2</w:t>
            </w: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Pr="008A4D1F" w:rsidRDefault="0032751C" w:rsidP="00214849">
            <w:pPr>
              <w:rPr>
                <w:lang w:val="uk-UA"/>
              </w:rPr>
            </w:pPr>
          </w:p>
          <w:p w:rsidR="0032751C" w:rsidRDefault="0032751C" w:rsidP="00214849">
            <w:pPr>
              <w:rPr>
                <w:lang w:val="uk-UA"/>
              </w:rPr>
            </w:pPr>
          </w:p>
          <w:p w:rsidR="0032751C" w:rsidRDefault="0032751C" w:rsidP="00214849">
            <w:pPr>
              <w:rPr>
                <w:lang w:val="uk-UA"/>
              </w:rPr>
            </w:pPr>
          </w:p>
          <w:p w:rsidR="0032751C" w:rsidRPr="00CB5F5F" w:rsidRDefault="0032751C" w:rsidP="00214849">
            <w:pPr>
              <w:rPr>
                <w:lang w:val="en-US"/>
              </w:rPr>
            </w:pPr>
            <w:r>
              <w:rPr>
                <w:lang w:val="uk-UA"/>
              </w:rPr>
              <w:t xml:space="preserve">     2</w:t>
            </w:r>
          </w:p>
          <w:p w:rsidR="0032751C" w:rsidRDefault="0032751C" w:rsidP="00214849">
            <w:pPr>
              <w:rPr>
                <w:lang w:val="uk-UA"/>
              </w:rPr>
            </w:pPr>
          </w:p>
          <w:p w:rsidR="0032751C" w:rsidRDefault="0032751C" w:rsidP="00214849">
            <w:pPr>
              <w:rPr>
                <w:lang w:val="uk-UA"/>
              </w:rPr>
            </w:pPr>
          </w:p>
          <w:p w:rsidR="0032751C" w:rsidRDefault="0032751C" w:rsidP="00214849">
            <w:pPr>
              <w:rPr>
                <w:lang w:val="uk-UA"/>
              </w:rPr>
            </w:pPr>
          </w:p>
          <w:p w:rsidR="0032751C" w:rsidRDefault="0032751C" w:rsidP="00214849">
            <w:pPr>
              <w:rPr>
                <w:lang w:val="uk-UA"/>
              </w:rPr>
            </w:pPr>
          </w:p>
          <w:p w:rsidR="0032751C" w:rsidRDefault="0032751C" w:rsidP="00214849">
            <w:pPr>
              <w:rPr>
                <w:lang w:val="uk-UA"/>
              </w:rPr>
            </w:pPr>
          </w:p>
          <w:p w:rsidR="0032751C" w:rsidRDefault="0032751C" w:rsidP="00214849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32751C" w:rsidRDefault="0032751C" w:rsidP="00214849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32751C" w:rsidRPr="00C941F9" w:rsidRDefault="0032751C" w:rsidP="00214849">
            <w:pPr>
              <w:rPr>
                <w:lang w:val="uk-UA"/>
              </w:rPr>
            </w:pPr>
            <w:r>
              <w:rPr>
                <w:lang w:val="uk-UA"/>
              </w:rPr>
              <w:t xml:space="preserve">     2</w:t>
            </w:r>
          </w:p>
        </w:tc>
        <w:tc>
          <w:tcPr>
            <w:tcW w:w="5494" w:type="dxa"/>
          </w:tcPr>
          <w:p w:rsidR="004D069B" w:rsidRDefault="004D069B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Окреслюються задачі курсу, структура і форма викладення навчального матеріалу.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 w:rsidRPr="00955CED">
              <w:rPr>
                <w:lang w:val="uk-UA"/>
              </w:rPr>
              <w:t xml:space="preserve">Розкриваються етапи і форми становлення ранніх видів предметно-художньої діяльності людини. Наводяться </w:t>
            </w:r>
            <w:r>
              <w:rPr>
                <w:lang w:val="uk-UA"/>
              </w:rPr>
              <w:t xml:space="preserve">типові об’єкти і </w:t>
            </w:r>
            <w:r w:rsidRPr="00955CED">
              <w:rPr>
                <w:lang w:val="uk-UA"/>
              </w:rPr>
              <w:t>вироб</w:t>
            </w:r>
            <w:r>
              <w:rPr>
                <w:lang w:val="uk-UA"/>
              </w:rPr>
              <w:t>и</w:t>
            </w:r>
            <w:r w:rsidRPr="00955CED">
              <w:rPr>
                <w:lang w:val="uk-UA"/>
              </w:rPr>
              <w:t xml:space="preserve"> матеріальної культури і техніки </w:t>
            </w:r>
            <w:r>
              <w:rPr>
                <w:lang w:val="uk-UA"/>
              </w:rPr>
              <w:t>різних</w:t>
            </w:r>
            <w:r w:rsidRPr="00955CED">
              <w:rPr>
                <w:lang w:val="uk-UA"/>
              </w:rPr>
              <w:t xml:space="preserve"> епох</w:t>
            </w:r>
            <w:r>
              <w:rPr>
                <w:lang w:val="uk-UA"/>
              </w:rPr>
              <w:t xml:space="preserve">. На прикладах історичних зразків аналізуються характерні  ознаки архітектурно-художніх стилів – від  античності до часів 1-ї Промислової революції.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Pr="00955CED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Розглядаються соціально-культурні передумови відкриття </w:t>
            </w:r>
            <w:r w:rsidRPr="00955CED">
              <w:rPr>
                <w:lang w:val="uk-UA"/>
              </w:rPr>
              <w:t>першої Всесвітньої промислово-художньої виставки 1851 р. у Лондоні</w:t>
            </w:r>
            <w:r>
              <w:rPr>
                <w:lang w:val="uk-UA"/>
              </w:rPr>
              <w:t xml:space="preserve"> та</w:t>
            </w:r>
            <w:r w:rsidRPr="00955CED"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виникнення руху «</w:t>
            </w:r>
            <w:r>
              <w:rPr>
                <w:lang w:val="en-US"/>
              </w:rPr>
              <w:t>Art</w:t>
            </w:r>
            <w:r w:rsidRPr="00B71FC8">
              <w:rPr>
                <w:lang w:val="uk-UA"/>
              </w:rPr>
              <w:t xml:space="preserve"> &amp; </w:t>
            </w:r>
            <w:r>
              <w:rPr>
                <w:lang w:val="en-US"/>
              </w:rPr>
              <w:t>Craft</w:t>
            </w:r>
            <w:r w:rsidRPr="00B71FC8">
              <w:rPr>
                <w:lang w:val="uk-UA"/>
              </w:rPr>
              <w:t xml:space="preserve"> </w:t>
            </w:r>
            <w:r>
              <w:rPr>
                <w:lang w:val="en-US"/>
              </w:rPr>
              <w:t>Movements</w:t>
            </w:r>
            <w:r w:rsidRPr="00B71FC8">
              <w:rPr>
                <w:lang w:val="uk-UA"/>
              </w:rPr>
              <w:t>”</w:t>
            </w:r>
            <w:r>
              <w:rPr>
                <w:lang w:val="uk-UA"/>
              </w:rPr>
              <w:t xml:space="preserve">. На прикладах творів відомих майстрів аналізуються художньо-пластичні властивості стилю „модерн”, його національні прояви в контексті «нового часу» та загальносвітової доктрини «культу краси».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На прикладі Німеччини розкриваються процеси становлення дизайнерської професії на початку ХХ століття. Відмічається видатний внесок Дармштадської художньої колонії, А.ван де Вельде, П.Беренса, В.Гропіуса у розбудову цілісної системи дизайн-діяльності, включаючи реформу художньо-промислової освіти, створення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німецького Веркбунду, розробку першого фірмового стилю для компанії АЕГ. Аналізуються новітні програмні і навчально-методичні концепції                       Баухаузу – осередку функціоналізму та першої в історії суто дизайнерської школи. Підкреслюється прогресивна ідеологія школи і її зв'язок з виробництвом.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Розглядається історичне і філософське підґрунтя потужної культурно-мистецької течії першої третини ХХ століття – модернізму та його окремих художніх стилів, у тому числі: кубізму, футуризму, дадаїзму, неопластицизму, супрематизму, конструктивізму. Надається огляд більш пізніх стильових проявів модернізму: ар-деко, оп-арту, поп-арту. Аналізується вплив модернізму на розвиток дизайну.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4D069B" w:rsidRDefault="004D069B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 форматі огляду надаються головні знання щодо особливостей становлення і розвитку дизайну у ФРН, Великій Британії, Франції, Італії, США. На прикладах дизайн-розробок відомих майстрів вказаних країн аналізуються особливості формоутворення промислових виробів та інших об’єктів. Дається оцінка таким проектним рухам і напрямам як «браун-стиль», «інженерний дизайн», «скульптурний дизайн», «арт-дизайн», «комерційний дизайн», «стайлінг».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 форматі огляду розглядаються особливості </w:t>
            </w:r>
            <w:r>
              <w:rPr>
                <w:lang w:val="uk-UA"/>
              </w:rPr>
              <w:lastRenderedPageBreak/>
              <w:t xml:space="preserve">становлення і розвитку дизайну в Швеції, Фінляндії, Норвегії, Данії. Аналізуються особливості «скандинавського стилю» і на фоні конкретних зразків надається його тлумачення. Проводиться порівняльний аналіз творів скандинавських майстрів з розробками дизайнерів Японії, який свідчить про синтез традицій і новацій, органічну єдність форми, функції і матеріалу, відповідальне ставлення проектантів до природи і потреб людини. 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На прикладах дизайнерських та архітектурних  розробок </w:t>
            </w:r>
            <w:r w:rsidRPr="005347AF">
              <w:rPr>
                <w:lang w:val="uk-UA"/>
              </w:rPr>
              <w:t xml:space="preserve">видатних творців-експериментаторів Якова Черніхова, </w:t>
            </w:r>
            <w:r>
              <w:rPr>
                <w:lang w:val="uk-UA"/>
              </w:rPr>
              <w:t>Р.</w:t>
            </w:r>
            <w:r w:rsidRPr="005347AF">
              <w:rPr>
                <w:lang w:val="uk-UA"/>
              </w:rPr>
              <w:t xml:space="preserve">Бакмінстера Фуллера, Джо Коломбо, Луїджі Колані </w:t>
            </w:r>
            <w:r>
              <w:rPr>
                <w:lang w:val="uk-UA"/>
              </w:rPr>
              <w:t>т</w:t>
            </w:r>
            <w:r w:rsidRPr="005347AF">
              <w:rPr>
                <w:lang w:val="uk-UA"/>
              </w:rPr>
              <w:t>рактується поняття „футуродизайн”</w:t>
            </w:r>
            <w:r>
              <w:rPr>
                <w:lang w:val="uk-UA"/>
              </w:rPr>
              <w:t xml:space="preserve">. </w:t>
            </w:r>
            <w:r w:rsidRPr="005347AF">
              <w:rPr>
                <w:lang w:val="uk-UA"/>
              </w:rPr>
              <w:t xml:space="preserve"> </w:t>
            </w:r>
            <w:r>
              <w:rPr>
                <w:lang w:val="uk-UA"/>
              </w:rPr>
              <w:t>Н</w:t>
            </w:r>
            <w:r w:rsidRPr="005347AF">
              <w:rPr>
                <w:lang w:val="uk-UA"/>
              </w:rPr>
              <w:t xml:space="preserve">адаються </w:t>
            </w:r>
            <w:r>
              <w:rPr>
                <w:lang w:val="uk-UA"/>
              </w:rPr>
              <w:t>характеристики цього п</w:t>
            </w:r>
            <w:r w:rsidRPr="005347AF">
              <w:rPr>
                <w:lang w:val="uk-UA"/>
              </w:rPr>
              <w:t>роектно-художн</w:t>
            </w:r>
            <w:r>
              <w:rPr>
                <w:lang w:val="uk-UA"/>
              </w:rPr>
              <w:t>ього напряму,</w:t>
            </w:r>
            <w:r w:rsidRPr="005347AF">
              <w:rPr>
                <w:lang w:val="uk-UA"/>
              </w:rPr>
              <w:t xml:space="preserve"> що випереджа</w:t>
            </w:r>
            <w:r>
              <w:rPr>
                <w:lang w:val="uk-UA"/>
              </w:rPr>
              <w:t xml:space="preserve">ючи свій час, окреслював форми майбутнього предметного світу, закладаючи основи нової проектної культури та </w:t>
            </w:r>
            <w:r w:rsidRPr="005347AF">
              <w:rPr>
                <w:lang w:val="uk-UA"/>
              </w:rPr>
              <w:t>«інноваційного дизайну».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Надається тлумачення «постіндустріального суспільства» як стадії розвитку західних країн останньої чверті ХХ століття, що базується на інноваційних економічних моделях і головними ресурсами якого стають інформація, знання, креативність робітника. На прикладах виробів і архітектурних споруд, створених в різних країнах світу в 1970-2010-х роках аналізуються творчі концепції адептів антіфункціоналізму, „нової хвилі”, „радикального дизайну”, роз'яснюються поняття „нова еклектика”, „кітч”, „метафоричний дизайн”, „ре-дизайн” та ін. Демонструються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проектні розробки А. Мендіні, Е.Соттсасса, Р.Вентурі, Ф.Гері, членів творчих об'єднань  „Алхімія”, „Мемфіс”, вироби фірми „Алесі”.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Розкриваються соціокультурні коріння стилю «хай-тек», починаючи з 1-ї Всесвітньої виставки в Лондоні 1851 року. На прикладах проектних  розробок Р.Роджерса, Р.Піано, Г.Бертойя, М.Хопкінса, серів Н.Фостера, Дж.Дайсона та інших авторів аналізуються прояви індустріального стилю «хай-тек», який віддзеркалює претензії техніки і високих технологій на власну культуру.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Відслідковуються історичні коріння «органічної лінії» проектної культури та аналізуються її прояви в об’єктах дизайну і архітектури, починаючи з творів М.Тоне, А.Гауді, Ф.Л.Райта, А.Аалто і закінчуючи К.Рашидом,  Ж-М.Массо, </w:t>
            </w:r>
            <w:r>
              <w:rPr>
                <w:lang w:val="uk-UA"/>
              </w:rPr>
              <w:lastRenderedPageBreak/>
              <w:t xml:space="preserve">Ф.Старком, С.Калатравою. Акцентується увага на біонічних принципах формоутворення об’єктів та виробів.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Викладаються теоретичні та практичні аспекти ергодизайну як напряму науково-проектної діяльності, що акцентує ергономічну складову процесу дизайн-проектування. Підкреслюється значення антропоморфної пластики форми виробів та функціонального комфорту як інтегральної міри доскональності проектних вирішень робочих місць, промислових товарів та інших об’єктів. Наводяться визначення системи «людина – середовище життєдіяльності» (СЛСЖ), приклади ергодизайнерських розробок З.Коваржа, М.Белліні, Л.Колані, П.Опсвіка, сучасних українських авторів тощо.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Розглядаються соціокультурні передумови екологічного руху на планеті та екодизайну як потужного напряму сучасної проектної культури. Оголошуються методи екологічного проектування, пов’язані з інноваційними моделями процесу дизайн-діяльності та складові життєвого циклу продукту (LCA). Демонструються зразки екологічного житла, побутових виробів, транспортних засобів із застосуванням так званих «зелених» технологій проектування у виконанні зарубіжних та вітчизняних дизайнерів.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Крізь призму сучасних вимог і проявів проектно</w:t>
            </w:r>
            <w:r w:rsidR="00B05145">
              <w:rPr>
                <w:lang w:val="uk-UA"/>
              </w:rPr>
              <w:t>-художньої</w:t>
            </w:r>
            <w:r>
              <w:rPr>
                <w:lang w:val="uk-UA"/>
              </w:rPr>
              <w:t xml:space="preserve"> культури трактуються складові поняття «інноваційний дизайн». На прикладах відомих  розробок а</w:t>
            </w:r>
            <w:r w:rsidRPr="00E67E85">
              <w:rPr>
                <w:lang w:val="uk-UA"/>
              </w:rPr>
              <w:t xml:space="preserve">налізуються </w:t>
            </w:r>
            <w:r>
              <w:rPr>
                <w:lang w:val="uk-UA"/>
              </w:rPr>
              <w:t>концептуальні підходи та професійні прийом</w:t>
            </w:r>
            <w:r w:rsidRPr="00674D09">
              <w:rPr>
                <w:lang w:val="uk-UA"/>
              </w:rPr>
              <w:t>и</w:t>
            </w:r>
            <w:r>
              <w:rPr>
                <w:lang w:val="uk-UA"/>
              </w:rPr>
              <w:t xml:space="preserve">, якими оперує цей новітній проектний напрям. Надаються приклади проектних пропозицій останніх років у виконанні студентів, викладачів та випускників кафедри дизайну ХДАДМ.  </w:t>
            </w:r>
          </w:p>
          <w:p w:rsidR="0032751C" w:rsidRDefault="0032751C" w:rsidP="00214849">
            <w:pPr>
              <w:outlineLvl w:val="0"/>
              <w:rPr>
                <w:lang w:val="uk-UA"/>
              </w:rPr>
            </w:pPr>
          </w:p>
          <w:p w:rsidR="0032751C" w:rsidRDefault="0032751C" w:rsidP="00214849">
            <w:pPr>
              <w:outlineLvl w:val="0"/>
              <w:rPr>
                <w:lang w:val="uk-UA"/>
              </w:rPr>
            </w:pPr>
            <w:r>
              <w:rPr>
                <w:lang w:val="uk-UA"/>
              </w:rPr>
              <w:t>В підсумковій лекції надається огляд найбільш цікавих шкіл, творчих груп і особистостей, які окреслюють концептуальні проектно-художні напрями ХХІ століття, стильові тренди і тенденції розвитку сучасного дизайну у світі та в Україні.</w:t>
            </w:r>
          </w:p>
          <w:p w:rsidR="0032751C" w:rsidRPr="00955CED" w:rsidRDefault="0032751C" w:rsidP="00214849">
            <w:pPr>
              <w:outlineLvl w:val="0"/>
              <w:rPr>
                <w:lang w:val="uk-UA"/>
              </w:rPr>
            </w:pPr>
          </w:p>
        </w:tc>
      </w:tr>
    </w:tbl>
    <w:p w:rsidR="00B05145" w:rsidRDefault="00B05145" w:rsidP="0032751C">
      <w:pPr>
        <w:widowControl w:val="0"/>
        <w:outlineLvl w:val="0"/>
        <w:rPr>
          <w:i/>
          <w:lang w:val="uk-UA"/>
        </w:rPr>
      </w:pPr>
    </w:p>
    <w:p w:rsidR="0032751C" w:rsidRPr="007E7C09" w:rsidRDefault="0032751C" w:rsidP="0032751C">
      <w:pPr>
        <w:widowControl w:val="0"/>
        <w:outlineLvl w:val="0"/>
        <w:rPr>
          <w:i/>
          <w:lang w:val="uk-UA"/>
        </w:rPr>
      </w:pPr>
      <w:r w:rsidRPr="007E7C09">
        <w:rPr>
          <w:i/>
          <w:lang w:val="uk-UA"/>
        </w:rPr>
        <w:t xml:space="preserve">* Матеріали лекцій, що стосуються питань останніх тенденцій і напрямків дизайну, підлягають перманентному оновлюванню і доповненню з відповідним корегуванням відеоряду у цифровому форматі.   </w:t>
      </w:r>
    </w:p>
    <w:p w:rsidR="0032751C" w:rsidRPr="007E7C09" w:rsidRDefault="0032751C" w:rsidP="0032751C">
      <w:pPr>
        <w:widowControl w:val="0"/>
        <w:spacing w:line="360" w:lineRule="auto"/>
        <w:outlineLvl w:val="0"/>
        <w:rPr>
          <w:lang w:val="uk-UA"/>
        </w:rPr>
      </w:pPr>
      <w:r w:rsidRPr="007E7C09">
        <w:rPr>
          <w:lang w:val="uk-UA"/>
        </w:rPr>
        <w:t xml:space="preserve"> </w:t>
      </w:r>
    </w:p>
    <w:p w:rsidR="003D168A" w:rsidRPr="002518F5" w:rsidRDefault="003D168A" w:rsidP="002518F5">
      <w:pPr>
        <w:rPr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2518F5" w:rsidRDefault="002518F5" w:rsidP="00964B0B">
      <w:pPr>
        <w:widowControl w:val="0"/>
        <w:outlineLvl w:val="0"/>
        <w:rPr>
          <w:sz w:val="28"/>
          <w:szCs w:val="28"/>
          <w:lang w:val="uk-UA"/>
        </w:rPr>
      </w:pPr>
    </w:p>
    <w:p w:rsidR="003D168A" w:rsidRPr="00C941F9" w:rsidRDefault="00A009FE" w:rsidP="00E06116">
      <w:pPr>
        <w:widowControl w:val="0"/>
        <w:outlineLvl w:val="0"/>
        <w:rPr>
          <w:lang w:val="uk-UA"/>
        </w:rPr>
      </w:pPr>
      <w:r>
        <w:rPr>
          <w:lang w:val="uk-UA"/>
        </w:rPr>
        <w:t xml:space="preserve">Рубіжний контроль знань здійснюється шляхом </w:t>
      </w:r>
      <w:r w:rsidR="00964B0B" w:rsidRPr="00E06116">
        <w:rPr>
          <w:lang w:val="uk-UA"/>
        </w:rPr>
        <w:t xml:space="preserve">проведення </w:t>
      </w:r>
      <w:r>
        <w:rPr>
          <w:lang w:val="uk-UA"/>
        </w:rPr>
        <w:t xml:space="preserve">контрольних письмових робіт і </w:t>
      </w:r>
      <w:r w:rsidR="00964B0B" w:rsidRPr="00E06116">
        <w:rPr>
          <w:lang w:val="uk-UA"/>
        </w:rPr>
        <w:t>семінарських занять</w:t>
      </w:r>
      <w:r>
        <w:rPr>
          <w:lang w:val="uk-UA"/>
        </w:rPr>
        <w:t>. Семінари проходять</w:t>
      </w:r>
      <w:r w:rsidR="00964B0B" w:rsidRPr="00E06116">
        <w:rPr>
          <w:lang w:val="uk-UA"/>
        </w:rPr>
        <w:t xml:space="preserve"> у форматі індивідуального спілкування між викладачем і аспірантом на предмет поглибленого обговорення актуальних проектно-художніх напрямів, тенденцій і проблем дизайну та відповідей на поставлені запитання</w:t>
      </w:r>
      <w:r>
        <w:rPr>
          <w:lang w:val="uk-UA"/>
        </w:rPr>
        <w:t>. Вітається</w:t>
      </w:r>
      <w:r w:rsidR="00964B0B" w:rsidRPr="00E06116">
        <w:rPr>
          <w:lang w:val="uk-UA"/>
        </w:rPr>
        <w:t xml:space="preserve"> </w:t>
      </w:r>
      <w:r>
        <w:rPr>
          <w:lang w:val="uk-UA"/>
        </w:rPr>
        <w:t>н</w:t>
      </w:r>
      <w:r w:rsidR="00964B0B" w:rsidRPr="00E06116">
        <w:rPr>
          <w:lang w:val="uk-UA"/>
        </w:rPr>
        <w:t xml:space="preserve">аписання </w:t>
      </w:r>
      <w:r>
        <w:rPr>
          <w:lang w:val="uk-UA"/>
        </w:rPr>
        <w:t xml:space="preserve">аспірантом </w:t>
      </w:r>
      <w:r w:rsidR="00964B0B" w:rsidRPr="00E06116">
        <w:rPr>
          <w:lang w:val="uk-UA"/>
        </w:rPr>
        <w:t xml:space="preserve">реферату за </w:t>
      </w:r>
      <w:r>
        <w:rPr>
          <w:lang w:val="uk-UA"/>
        </w:rPr>
        <w:t xml:space="preserve">власноруч </w:t>
      </w:r>
      <w:r w:rsidR="00964B0B" w:rsidRPr="00E06116">
        <w:rPr>
          <w:lang w:val="uk-UA"/>
        </w:rPr>
        <w:t>обраною темою</w:t>
      </w:r>
      <w:r>
        <w:rPr>
          <w:lang w:val="uk-UA"/>
        </w:rPr>
        <w:t>, як</w:t>
      </w:r>
      <w:r w:rsidR="003D1308">
        <w:rPr>
          <w:lang w:val="uk-UA"/>
        </w:rPr>
        <w:t>а відповідає змісту дисципліни і може бути корисною для дисертаційного дослідження</w:t>
      </w:r>
      <w:r w:rsidR="00964B0B" w:rsidRPr="00E06116">
        <w:rPr>
          <w:lang w:val="uk-UA"/>
        </w:rPr>
        <w:t xml:space="preserve">. </w:t>
      </w:r>
      <w:r w:rsidR="002518F5" w:rsidRPr="00E06116">
        <w:rPr>
          <w:lang w:val="uk-UA"/>
        </w:rPr>
        <w:t xml:space="preserve">Підсумковою формою контролю опанування і закріплення знань </w:t>
      </w:r>
      <w:r w:rsidR="00E06116" w:rsidRPr="00E06116">
        <w:rPr>
          <w:lang w:val="uk-UA"/>
        </w:rPr>
        <w:t xml:space="preserve">з дисципліни АНТДП </w:t>
      </w:r>
      <w:r w:rsidR="002518F5" w:rsidRPr="00E06116">
        <w:rPr>
          <w:lang w:val="uk-UA"/>
        </w:rPr>
        <w:t>є заліки</w:t>
      </w:r>
      <w:r w:rsidR="00E06116" w:rsidRPr="00E06116">
        <w:rPr>
          <w:lang w:val="uk-UA"/>
        </w:rPr>
        <w:t>, що проводяться</w:t>
      </w:r>
      <w:r w:rsidR="002518F5" w:rsidRPr="00E06116">
        <w:rPr>
          <w:lang w:val="uk-UA"/>
        </w:rPr>
        <w:t xml:space="preserve"> по закінченню кожного семестру. Загальна оцінка </w:t>
      </w:r>
      <w:r w:rsidR="00E06116" w:rsidRPr="00E06116">
        <w:rPr>
          <w:lang w:val="uk-UA"/>
        </w:rPr>
        <w:t xml:space="preserve">виставляється за </w:t>
      </w:r>
      <w:r w:rsidR="00964B0B" w:rsidRPr="00E06116">
        <w:rPr>
          <w:lang w:val="uk-UA"/>
        </w:rPr>
        <w:t>результат</w:t>
      </w:r>
      <w:r w:rsidR="00E06116" w:rsidRPr="00E06116">
        <w:rPr>
          <w:lang w:val="uk-UA"/>
        </w:rPr>
        <w:t>ами заліку, а також з урахуванням</w:t>
      </w:r>
      <w:r w:rsidR="00964B0B" w:rsidRPr="00E06116">
        <w:rPr>
          <w:lang w:val="uk-UA"/>
        </w:rPr>
        <w:t xml:space="preserve"> </w:t>
      </w:r>
      <w:r w:rsidR="003D1308">
        <w:rPr>
          <w:lang w:val="uk-UA"/>
        </w:rPr>
        <w:t xml:space="preserve">рівня </w:t>
      </w:r>
      <w:r w:rsidR="00964B0B" w:rsidRPr="00E06116">
        <w:rPr>
          <w:lang w:val="uk-UA"/>
        </w:rPr>
        <w:t>участі аспіранта в семінарах</w:t>
      </w:r>
      <w:r w:rsidR="003D1308">
        <w:rPr>
          <w:lang w:val="uk-UA"/>
        </w:rPr>
        <w:t>, оцінки контрольної роботи</w:t>
      </w:r>
      <w:r w:rsidR="00964B0B" w:rsidRPr="00E06116">
        <w:rPr>
          <w:lang w:val="uk-UA"/>
        </w:rPr>
        <w:t xml:space="preserve"> та регулярності відвідування занять</w:t>
      </w:r>
      <w:r w:rsidR="00E06116" w:rsidRPr="00E06116">
        <w:rPr>
          <w:lang w:val="uk-UA"/>
        </w:rPr>
        <w:t>.</w:t>
      </w:r>
      <w:r w:rsidR="00964B0B" w:rsidRPr="00E06116">
        <w:rPr>
          <w:lang w:val="uk-UA"/>
        </w:rPr>
        <w:t xml:space="preserve"> </w:t>
      </w:r>
      <w:r w:rsidR="00F82D9A">
        <w:rPr>
          <w:lang w:val="uk-UA"/>
        </w:rPr>
        <w:t xml:space="preserve">На оцінку може позитивно вплинути написання статті або реферату, в яких віддзеркалюється науковий підхід пошукувача до аналізу і трактування певних положень, що витікають з </w:t>
      </w:r>
      <w:r w:rsidR="00B16398">
        <w:rPr>
          <w:lang w:val="uk-UA"/>
        </w:rPr>
        <w:t>матеріалів даної навчальної дисципліни.</w:t>
      </w:r>
      <w:r w:rsidR="00F82D9A">
        <w:rPr>
          <w:lang w:val="uk-UA"/>
        </w:rPr>
        <w:t xml:space="preserve"> </w:t>
      </w:r>
      <w:r w:rsidR="003D1308">
        <w:rPr>
          <w:lang w:val="uk-UA"/>
        </w:rPr>
        <w:t xml:space="preserve">Підготовка статті чи реферату оцінюється додатковими балами (в межах 1-5). </w:t>
      </w:r>
      <w:r w:rsidR="003D168A" w:rsidRPr="00E06116">
        <w:rPr>
          <w:lang w:val="uk-UA"/>
        </w:rPr>
        <w:t>Для тих аспірантів, які бажають п</w:t>
      </w:r>
      <w:r w:rsidR="00E06116">
        <w:rPr>
          <w:lang w:val="uk-UA"/>
        </w:rPr>
        <w:t xml:space="preserve">ідвищити оцінку </w:t>
      </w:r>
      <w:r w:rsidR="00B16398">
        <w:rPr>
          <w:lang w:val="uk-UA"/>
        </w:rPr>
        <w:t xml:space="preserve">під час проведення заліку </w:t>
      </w:r>
      <w:r w:rsidR="003D1308">
        <w:rPr>
          <w:lang w:val="uk-UA"/>
        </w:rPr>
        <w:t xml:space="preserve">(в межах 5 балів) </w:t>
      </w:r>
      <w:r w:rsidR="00E06116">
        <w:rPr>
          <w:lang w:val="uk-UA"/>
        </w:rPr>
        <w:t>передбачен</w:t>
      </w:r>
      <w:r w:rsidR="00CF23AE">
        <w:rPr>
          <w:lang w:val="uk-UA"/>
        </w:rPr>
        <w:t>ий формат</w:t>
      </w:r>
      <w:r w:rsidR="00F82D9A">
        <w:rPr>
          <w:lang w:val="uk-UA"/>
        </w:rPr>
        <w:t xml:space="preserve"> </w:t>
      </w:r>
      <w:r w:rsidR="00E06116">
        <w:rPr>
          <w:lang w:val="uk-UA"/>
        </w:rPr>
        <w:t>відповід</w:t>
      </w:r>
      <w:r w:rsidR="00CF23AE">
        <w:rPr>
          <w:lang w:val="uk-UA"/>
        </w:rPr>
        <w:t>ей</w:t>
      </w:r>
      <w:r w:rsidR="00E06116">
        <w:rPr>
          <w:lang w:val="uk-UA"/>
        </w:rPr>
        <w:t xml:space="preserve"> у письмовій формі на додаткові запитання </w:t>
      </w:r>
      <w:r w:rsidR="003D168A" w:rsidRPr="00E06116">
        <w:rPr>
          <w:lang w:val="uk-UA"/>
        </w:rPr>
        <w:t>за темами дисципліни</w:t>
      </w:r>
      <w:r w:rsidR="00B16398">
        <w:rPr>
          <w:lang w:val="uk-UA"/>
        </w:rPr>
        <w:t xml:space="preserve"> </w:t>
      </w:r>
      <w:r w:rsidR="00B16398" w:rsidRPr="00E06116">
        <w:rPr>
          <w:lang w:val="uk-UA"/>
        </w:rPr>
        <w:t>АНТДП</w:t>
      </w:r>
      <w:r w:rsidR="003D168A" w:rsidRPr="00E06116">
        <w:rPr>
          <w:lang w:val="uk-UA"/>
        </w:rPr>
        <w:t>.</w:t>
      </w:r>
    </w:p>
    <w:p w:rsidR="003B6747" w:rsidRPr="00E06116" w:rsidRDefault="003B6747" w:rsidP="003D168A">
      <w:pPr>
        <w:spacing w:line="276" w:lineRule="auto"/>
        <w:rPr>
          <w:lang w:val="uk-UA"/>
        </w:rPr>
      </w:pPr>
    </w:p>
    <w:p w:rsidR="003B6747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4A0"/>
      </w:tblPr>
      <w:tblGrid>
        <w:gridCol w:w="1538"/>
        <w:gridCol w:w="980"/>
        <w:gridCol w:w="687"/>
        <w:gridCol w:w="661"/>
        <w:gridCol w:w="1221"/>
        <w:gridCol w:w="1553"/>
        <w:gridCol w:w="923"/>
        <w:gridCol w:w="903"/>
      </w:tblGrid>
      <w:tr w:rsidR="003B6747" w:rsidRPr="00B121A9" w:rsidTr="00E67327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E67327" w:rsidRDefault="003B6747" w:rsidP="00E673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67327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E67327" w:rsidRDefault="003B6747" w:rsidP="00E673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67327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E67327" w:rsidRDefault="003B6747" w:rsidP="00E6732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67327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3B6747" w:rsidRPr="00E67327" w:rsidRDefault="003B6747" w:rsidP="00E673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67327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E67327" w:rsidRDefault="003B6747" w:rsidP="00E673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67327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E67327" w:rsidRDefault="003B6747" w:rsidP="00E673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67327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B6747" w:rsidRPr="00E67327" w:rsidRDefault="003B6747" w:rsidP="00E6732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67327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B121A9" w:rsidTr="00E67327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А+</w:t>
            </w:r>
            <w:r w:rsidR="00B16398" w:rsidRPr="00E67327">
              <w:rPr>
                <w:lang w:val="uk-UA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en-US"/>
              </w:rPr>
              <w:t>D</w:t>
            </w:r>
          </w:p>
        </w:tc>
      </w:tr>
      <w:tr w:rsidR="003B6747" w:rsidRPr="00B121A9" w:rsidTr="00E67327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А</w:t>
            </w:r>
            <w:r w:rsidR="00B16398" w:rsidRPr="00E67327">
              <w:rPr>
                <w:lang w:val="uk-UA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Е</w:t>
            </w:r>
          </w:p>
        </w:tc>
      </w:tr>
      <w:tr w:rsidR="003B6747" w:rsidRPr="00B121A9" w:rsidTr="00E67327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E67327" w:rsidRDefault="003B6747" w:rsidP="00B16398">
            <w:pPr>
              <w:rPr>
                <w:lang w:val="uk-UA"/>
              </w:rPr>
            </w:pPr>
            <w:r w:rsidRPr="00E67327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en-US"/>
              </w:rPr>
            </w:pPr>
            <w:r w:rsidRPr="00E67327">
              <w:rPr>
                <w:lang w:val="en-US"/>
              </w:rPr>
              <w:t>35</w:t>
            </w:r>
            <w:r w:rsidRPr="00E67327">
              <w:rPr>
                <w:lang w:val="uk-UA"/>
              </w:rPr>
              <w:t>–</w:t>
            </w:r>
            <w:r w:rsidRPr="00E67327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en-US"/>
              </w:rPr>
            </w:pPr>
            <w:r w:rsidRPr="00E67327">
              <w:rPr>
                <w:lang w:val="en-US"/>
              </w:rPr>
              <w:t>FX</w:t>
            </w:r>
          </w:p>
        </w:tc>
      </w:tr>
      <w:tr w:rsidR="003B6747" w:rsidRPr="00B121A9" w:rsidTr="00E67327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незадовільно</w:t>
            </w:r>
          </w:p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en-US"/>
              </w:rPr>
            </w:pPr>
            <w:r w:rsidRPr="00E67327">
              <w:rPr>
                <w:lang w:val="uk-UA"/>
              </w:rPr>
              <w:t>0–</w:t>
            </w:r>
            <w:r w:rsidRPr="00E67327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en-US"/>
              </w:rPr>
              <w:t>F</w:t>
            </w:r>
          </w:p>
        </w:tc>
      </w:tr>
      <w:tr w:rsidR="003B6747" w:rsidRPr="00B121A9" w:rsidTr="00E67327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  <w:r w:rsidRPr="00E67327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E67327" w:rsidRDefault="003B6747" w:rsidP="00214849">
            <w:pPr>
              <w:rPr>
                <w:lang w:val="uk-UA"/>
              </w:rPr>
            </w:pPr>
          </w:p>
        </w:tc>
      </w:tr>
    </w:tbl>
    <w:p w:rsidR="003B6747" w:rsidRPr="00A26FF7" w:rsidRDefault="003B6747" w:rsidP="00C04D7C">
      <w:pPr>
        <w:spacing w:after="120"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3D168A" w:rsidRDefault="00B16398" w:rsidP="003D168A">
      <w:pPr>
        <w:spacing w:line="276" w:lineRule="auto"/>
        <w:rPr>
          <w:lang w:val="uk-UA"/>
        </w:rPr>
      </w:pPr>
      <w:r>
        <w:rPr>
          <w:lang w:val="uk-UA"/>
        </w:rPr>
        <w:t xml:space="preserve">На проведення занять з дисципліни АНТДП розповсюджуються загальноприйняті норми і правила поведінки Вищої школи. </w:t>
      </w:r>
      <w:r w:rsidR="003D168A" w:rsidRPr="00A26FF7">
        <w:rPr>
          <w:lang w:val="uk-UA"/>
        </w:rPr>
        <w:t>Під час занять не</w:t>
      </w:r>
      <w:r>
        <w:rPr>
          <w:lang w:val="uk-UA"/>
        </w:rPr>
        <w:t xml:space="preserve"> допускаються дії, які порушують порядок і заважають навчальному процесу, будь то занадто гучне спілкування, вільне пересування аудиторією чи користування </w:t>
      </w:r>
      <w:r w:rsidR="00C76ADF">
        <w:rPr>
          <w:lang w:val="uk-UA"/>
        </w:rPr>
        <w:t>мобільни</w:t>
      </w:r>
      <w:r>
        <w:rPr>
          <w:lang w:val="uk-UA"/>
        </w:rPr>
        <w:t>м</w:t>
      </w:r>
      <w:r w:rsidR="00C76ADF">
        <w:rPr>
          <w:lang w:val="uk-UA"/>
        </w:rPr>
        <w:t xml:space="preserve"> </w:t>
      </w:r>
      <w:r w:rsidR="003D168A" w:rsidRPr="00A26FF7">
        <w:rPr>
          <w:lang w:val="uk-UA"/>
        </w:rPr>
        <w:t>телефон</w:t>
      </w:r>
      <w:r>
        <w:rPr>
          <w:lang w:val="uk-UA"/>
        </w:rPr>
        <w:t xml:space="preserve">ом. З боку викладача вітається активна участь аспіранта і його власна думка в обговоренні актуальних питань сучасної проектної культури, наукових версій і творчих концепцій, дизайнерських трендів тощо. </w:t>
      </w:r>
      <w:r w:rsidR="003D168A" w:rsidRPr="00A26FF7">
        <w:rPr>
          <w:lang w:val="uk-UA"/>
        </w:rPr>
        <w:t>У разі відрядження</w:t>
      </w:r>
      <w:r>
        <w:rPr>
          <w:lang w:val="uk-UA"/>
        </w:rPr>
        <w:t>,</w:t>
      </w:r>
      <w:r w:rsidR="003D168A" w:rsidRPr="00A26FF7">
        <w:rPr>
          <w:lang w:val="uk-UA"/>
        </w:rPr>
        <w:t xml:space="preserve"> хвороби </w:t>
      </w:r>
      <w:r>
        <w:rPr>
          <w:lang w:val="uk-UA"/>
        </w:rPr>
        <w:t xml:space="preserve">або іншої важливої причини, </w:t>
      </w:r>
      <w:r w:rsidR="003D168A" w:rsidRPr="00A26FF7">
        <w:rPr>
          <w:lang w:val="uk-UA"/>
        </w:rPr>
        <w:t xml:space="preserve">викладач має </w:t>
      </w:r>
      <w:r>
        <w:rPr>
          <w:lang w:val="uk-UA"/>
        </w:rPr>
        <w:t xml:space="preserve">право </w:t>
      </w:r>
      <w:r w:rsidR="003D168A" w:rsidRPr="00A26FF7">
        <w:rPr>
          <w:lang w:val="uk-UA"/>
        </w:rPr>
        <w:t xml:space="preserve">перенести заняття на </w:t>
      </w:r>
      <w:r>
        <w:rPr>
          <w:lang w:val="uk-UA"/>
        </w:rPr>
        <w:t xml:space="preserve">інший </w:t>
      </w:r>
      <w:r w:rsidR="003D168A" w:rsidRPr="00A26FF7">
        <w:rPr>
          <w:lang w:val="uk-UA"/>
        </w:rPr>
        <w:t xml:space="preserve">день за </w:t>
      </w:r>
      <w:r>
        <w:rPr>
          <w:lang w:val="uk-UA"/>
        </w:rPr>
        <w:t>умови узгодженості</w:t>
      </w:r>
      <w:r w:rsidR="003D168A" w:rsidRPr="00A26FF7">
        <w:rPr>
          <w:lang w:val="uk-UA"/>
        </w:rPr>
        <w:t xml:space="preserve"> з </w:t>
      </w:r>
      <w:r w:rsidR="008B723B">
        <w:rPr>
          <w:lang w:val="uk-UA"/>
        </w:rPr>
        <w:t>адміністрацією</w:t>
      </w:r>
      <w:r>
        <w:rPr>
          <w:lang w:val="uk-UA"/>
        </w:rPr>
        <w:t xml:space="preserve"> </w:t>
      </w:r>
      <w:r w:rsidR="003D168A">
        <w:rPr>
          <w:lang w:val="uk-UA"/>
        </w:rPr>
        <w:t>аспірант</w:t>
      </w:r>
      <w:r>
        <w:rPr>
          <w:lang w:val="uk-UA"/>
        </w:rPr>
        <w:t>ури</w:t>
      </w:r>
      <w:r w:rsidR="00CF23AE">
        <w:rPr>
          <w:lang w:val="uk-UA"/>
        </w:rPr>
        <w:t xml:space="preserve"> та </w:t>
      </w:r>
      <w:r w:rsidR="008B723B">
        <w:rPr>
          <w:lang w:val="uk-UA"/>
        </w:rPr>
        <w:t xml:space="preserve">існуючим </w:t>
      </w:r>
      <w:r w:rsidR="00CF23AE">
        <w:rPr>
          <w:lang w:val="uk-UA"/>
        </w:rPr>
        <w:t xml:space="preserve">розкладом занять. Про дату, час та місце проведення занять викладач </w:t>
      </w:r>
      <w:r>
        <w:rPr>
          <w:lang w:val="uk-UA"/>
        </w:rPr>
        <w:t>інформу</w:t>
      </w:r>
      <w:r w:rsidR="00CF23AE">
        <w:rPr>
          <w:lang w:val="uk-UA"/>
        </w:rPr>
        <w:t>є аспірантів</w:t>
      </w:r>
      <w:r>
        <w:rPr>
          <w:lang w:val="uk-UA"/>
        </w:rPr>
        <w:t xml:space="preserve"> через старосту групи</w:t>
      </w:r>
      <w:r w:rsidR="003D168A" w:rsidRPr="00A26FF7">
        <w:rPr>
          <w:lang w:val="uk-UA"/>
        </w:rPr>
        <w:t>.</w:t>
      </w:r>
    </w:p>
    <w:p w:rsidR="00B16398" w:rsidRDefault="00B16398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3D168A" w:rsidRPr="00A26FF7" w:rsidRDefault="003D168A" w:rsidP="00940D11">
      <w:pPr>
        <w:spacing w:line="276" w:lineRule="auto"/>
        <w:rPr>
          <w:lang w:val="uk-UA"/>
        </w:rPr>
      </w:pPr>
      <w:r w:rsidRPr="00A26FF7">
        <w:rPr>
          <w:lang w:val="uk-UA"/>
        </w:rPr>
        <w:t>Пропуски занят</w:t>
      </w:r>
      <w:r w:rsidR="00B16398">
        <w:rPr>
          <w:lang w:val="uk-UA"/>
        </w:rPr>
        <w:t xml:space="preserve">ь аспірантами </w:t>
      </w:r>
      <w:r w:rsidRPr="00A26FF7">
        <w:rPr>
          <w:lang w:val="uk-UA"/>
        </w:rPr>
        <w:t>без поважних причин</w:t>
      </w:r>
      <w:r w:rsidR="00B16398">
        <w:rPr>
          <w:lang w:val="uk-UA"/>
        </w:rPr>
        <w:t>, рівно як і запізнення</w:t>
      </w:r>
      <w:r w:rsidRPr="00A26FF7">
        <w:rPr>
          <w:lang w:val="uk-UA"/>
        </w:rPr>
        <w:t xml:space="preserve"> не</w:t>
      </w:r>
      <w:r w:rsidR="00CF23AE">
        <w:rPr>
          <w:lang w:val="uk-UA"/>
        </w:rPr>
        <w:t xml:space="preserve"> вітаються</w:t>
      </w:r>
      <w:r w:rsidR="00B16398">
        <w:rPr>
          <w:lang w:val="uk-UA"/>
        </w:rPr>
        <w:t xml:space="preserve">. Після початку викладання лекційного матеріалу вхід </w:t>
      </w:r>
      <w:r w:rsidR="008B723B">
        <w:rPr>
          <w:lang w:val="uk-UA"/>
        </w:rPr>
        <w:t>в</w:t>
      </w:r>
      <w:r w:rsidR="00B16398">
        <w:rPr>
          <w:lang w:val="uk-UA"/>
        </w:rPr>
        <w:t xml:space="preserve"> аудиторі</w:t>
      </w:r>
      <w:r w:rsidR="008B723B">
        <w:rPr>
          <w:lang w:val="uk-UA"/>
        </w:rPr>
        <w:t>ю зачиняється.</w:t>
      </w:r>
      <w:r w:rsidR="00B16398">
        <w:rPr>
          <w:lang w:val="uk-UA"/>
        </w:rPr>
        <w:t xml:space="preserve"> П</w:t>
      </w:r>
      <w:r w:rsidRPr="00A26FF7">
        <w:rPr>
          <w:lang w:val="uk-UA"/>
        </w:rPr>
        <w:t>ричини п</w:t>
      </w:r>
      <w:r w:rsidR="00B16398">
        <w:rPr>
          <w:lang w:val="uk-UA"/>
        </w:rPr>
        <w:t xml:space="preserve">ропуску </w:t>
      </w:r>
      <w:r w:rsidR="008B723B">
        <w:rPr>
          <w:lang w:val="uk-UA"/>
        </w:rPr>
        <w:t xml:space="preserve">занять </w:t>
      </w:r>
      <w:r w:rsidR="00B16398">
        <w:rPr>
          <w:lang w:val="uk-UA"/>
        </w:rPr>
        <w:t>мають бути підтверджені адміністрацією аспірантури</w:t>
      </w:r>
      <w:r w:rsidRPr="00A26FF7">
        <w:rPr>
          <w:lang w:val="uk-UA"/>
        </w:rPr>
        <w:t xml:space="preserve">. </w:t>
      </w:r>
      <w:r w:rsidR="00B16398">
        <w:rPr>
          <w:lang w:val="uk-UA"/>
        </w:rPr>
        <w:t>У разі пропуску аспірантом занять, він має самостійно опрацювати матеріали тем</w:t>
      </w:r>
      <w:r w:rsidR="00940D11">
        <w:rPr>
          <w:lang w:val="uk-UA"/>
        </w:rPr>
        <w:t xml:space="preserve"> і підтвердити їх опанування відповідними записами у конспекті, а також відповідями на ключові запитання з боку викладача. Довгострокова відсутність аспіранта на заняттях без </w:t>
      </w:r>
      <w:r w:rsidR="00940D11">
        <w:rPr>
          <w:lang w:val="uk-UA"/>
        </w:rPr>
        <w:lastRenderedPageBreak/>
        <w:t xml:space="preserve">поважних причин дає підстави для незаліку з дисципліни і його можливого </w:t>
      </w:r>
      <w:r w:rsidR="008B723B">
        <w:rPr>
          <w:lang w:val="uk-UA"/>
        </w:rPr>
        <w:t xml:space="preserve">подальшого </w:t>
      </w:r>
      <w:r w:rsidR="00940D11">
        <w:rPr>
          <w:lang w:val="uk-UA"/>
        </w:rPr>
        <w:t>відрахування. Додаткові заняття з такими аспірантами не передбачені.</w:t>
      </w:r>
      <w:r w:rsidR="008B723B">
        <w:rPr>
          <w:lang w:val="uk-UA"/>
        </w:rPr>
        <w:t xml:space="preserve"> Відсутність аспіранта на контрольних роботах безпосередньо впливає на зниження підсумкової оцінки (мінус 3 бали за кожний пропуск). 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АКАДЕМІЧНА ДОБРОЧЕСНІСТЬ</w:t>
      </w:r>
    </w:p>
    <w:p w:rsidR="003D168A" w:rsidRPr="00A26FF7" w:rsidRDefault="00940D11" w:rsidP="003D168A">
      <w:pPr>
        <w:spacing w:line="276" w:lineRule="auto"/>
        <w:rPr>
          <w:lang w:val="uk-UA"/>
        </w:rPr>
      </w:pPr>
      <w:r>
        <w:rPr>
          <w:lang w:val="uk-UA"/>
        </w:rPr>
        <w:t xml:space="preserve">Під час навчання в аспірантурі здобувачі наукового ступеню </w:t>
      </w:r>
      <w:r w:rsidR="003D168A" w:rsidRPr="00A26FF7">
        <w:rPr>
          <w:lang w:val="uk-UA"/>
        </w:rPr>
        <w:t>зобов’язані дотримуватися правил академічної доброчесності</w:t>
      </w:r>
      <w:r>
        <w:rPr>
          <w:lang w:val="uk-UA"/>
        </w:rPr>
        <w:t>. Це стосується усіх форм навчально-наукової діяльності та звітності:</w:t>
      </w:r>
      <w:r w:rsidR="003D168A" w:rsidRPr="00A26FF7">
        <w:rPr>
          <w:lang w:val="uk-UA"/>
        </w:rPr>
        <w:t xml:space="preserve"> </w:t>
      </w:r>
      <w:r>
        <w:rPr>
          <w:lang w:val="uk-UA"/>
        </w:rPr>
        <w:t xml:space="preserve">наукових публікацій, </w:t>
      </w:r>
      <w:r w:rsidR="003D168A" w:rsidRPr="00A26FF7">
        <w:rPr>
          <w:lang w:val="uk-UA"/>
        </w:rPr>
        <w:t>доповід</w:t>
      </w:r>
      <w:r>
        <w:rPr>
          <w:lang w:val="uk-UA"/>
        </w:rPr>
        <w:t xml:space="preserve">ей на конференціях і кафедральних семінарах, при </w:t>
      </w:r>
      <w:r w:rsidR="003D168A" w:rsidRPr="00A26FF7">
        <w:rPr>
          <w:lang w:val="uk-UA"/>
        </w:rPr>
        <w:t>складанні</w:t>
      </w:r>
      <w:r>
        <w:rPr>
          <w:lang w:val="uk-UA"/>
        </w:rPr>
        <w:t xml:space="preserve"> звітів, </w:t>
      </w:r>
      <w:r w:rsidR="008B723B">
        <w:rPr>
          <w:lang w:val="uk-UA"/>
        </w:rPr>
        <w:t>проведенні заліків</w:t>
      </w:r>
      <w:r w:rsidR="00FD3F6C">
        <w:rPr>
          <w:lang w:val="uk-UA"/>
        </w:rPr>
        <w:t xml:space="preserve">, </w:t>
      </w:r>
      <w:r>
        <w:rPr>
          <w:lang w:val="uk-UA"/>
        </w:rPr>
        <w:t>заповненні індивідуальних планів і т.ін.</w:t>
      </w:r>
      <w:r w:rsidR="003D168A" w:rsidRPr="00A26FF7">
        <w:rPr>
          <w:lang w:val="uk-UA"/>
        </w:rPr>
        <w:t xml:space="preserve">. </w:t>
      </w:r>
      <w:r>
        <w:rPr>
          <w:lang w:val="uk-UA"/>
        </w:rPr>
        <w:t>Кожен випадок</w:t>
      </w:r>
      <w:r w:rsidR="003D168A" w:rsidRPr="00A26FF7">
        <w:rPr>
          <w:lang w:val="uk-UA"/>
        </w:rPr>
        <w:t xml:space="preserve"> порушення академічної доброчесності </w:t>
      </w:r>
      <w:r>
        <w:rPr>
          <w:lang w:val="uk-UA"/>
        </w:rPr>
        <w:t>розглядається як подія, що негативно впливає на реноме пошукувача і оцінку його роботи.</w:t>
      </w:r>
      <w:r w:rsidR="003D168A" w:rsidRPr="00A26FF7">
        <w:rPr>
          <w:lang w:val="uk-UA"/>
        </w:rPr>
        <w:t xml:space="preserve"> </w:t>
      </w:r>
      <w:r>
        <w:rPr>
          <w:lang w:val="uk-UA"/>
        </w:rPr>
        <w:t xml:space="preserve">Засвідчений факт компіляції </w:t>
      </w:r>
      <w:r w:rsidR="002608DD">
        <w:rPr>
          <w:lang w:val="uk-UA"/>
        </w:rPr>
        <w:t xml:space="preserve">(у тому числі шляхом отримання інформації з мобільних пристроїв) </w:t>
      </w:r>
      <w:r>
        <w:rPr>
          <w:lang w:val="uk-UA"/>
        </w:rPr>
        <w:t>під час складання заліку</w:t>
      </w:r>
      <w:r w:rsidR="0091746F">
        <w:rPr>
          <w:lang w:val="uk-UA"/>
        </w:rPr>
        <w:t xml:space="preserve"> або</w:t>
      </w:r>
      <w:r>
        <w:rPr>
          <w:lang w:val="uk-UA"/>
        </w:rPr>
        <w:t xml:space="preserve"> виконанні </w:t>
      </w:r>
      <w:r w:rsidR="003D168A" w:rsidRPr="00940D11">
        <w:rPr>
          <w:lang w:val="uk-UA"/>
        </w:rPr>
        <w:t>контрол</w:t>
      </w:r>
      <w:r>
        <w:rPr>
          <w:lang w:val="uk-UA"/>
        </w:rPr>
        <w:t xml:space="preserve">ьної роботи </w:t>
      </w:r>
      <w:r w:rsidR="0091746F">
        <w:rPr>
          <w:lang w:val="uk-UA"/>
        </w:rPr>
        <w:t xml:space="preserve">надає викладачу право вилучити </w:t>
      </w:r>
      <w:r w:rsidR="002608DD">
        <w:rPr>
          <w:lang w:val="uk-UA"/>
        </w:rPr>
        <w:t xml:space="preserve">аспіранта з аудиторії </w:t>
      </w:r>
      <w:r w:rsidR="001C79CF">
        <w:rPr>
          <w:lang w:val="uk-UA"/>
        </w:rPr>
        <w:t>і назначити йому повторний етап контролю</w:t>
      </w:r>
      <w:r w:rsidR="00C4320D">
        <w:rPr>
          <w:lang w:val="uk-UA"/>
        </w:rPr>
        <w:t xml:space="preserve"> із пониженням оцінки на 10 балів. </w:t>
      </w:r>
      <w:r w:rsidR="002608DD">
        <w:rPr>
          <w:lang w:val="uk-UA"/>
        </w:rPr>
        <w:t xml:space="preserve">У разі </w:t>
      </w:r>
      <w:r w:rsidR="0030623F">
        <w:rPr>
          <w:lang w:val="uk-UA"/>
        </w:rPr>
        <w:t xml:space="preserve">прояву плагіату – тобто </w:t>
      </w:r>
      <w:r w:rsidR="002608DD">
        <w:rPr>
          <w:lang w:val="uk-UA"/>
        </w:rPr>
        <w:t xml:space="preserve">суттєвого запозичення або копіювання в </w:t>
      </w:r>
      <w:r>
        <w:rPr>
          <w:lang w:val="uk-UA"/>
        </w:rPr>
        <w:t>статті/реферат</w:t>
      </w:r>
      <w:r w:rsidR="0030623F">
        <w:rPr>
          <w:lang w:val="uk-UA"/>
        </w:rPr>
        <w:t>і</w:t>
      </w:r>
      <w:r>
        <w:rPr>
          <w:lang w:val="uk-UA"/>
        </w:rPr>
        <w:t xml:space="preserve"> </w:t>
      </w:r>
      <w:r w:rsidR="002608DD">
        <w:rPr>
          <w:lang w:val="uk-UA"/>
        </w:rPr>
        <w:t xml:space="preserve">чужих матеріалів без посилання </w:t>
      </w:r>
      <w:r w:rsidR="0030623F">
        <w:rPr>
          <w:lang w:val="uk-UA"/>
        </w:rPr>
        <w:t xml:space="preserve">на справжнього автора чи оригінал виробу (твору), аспірант не тільки не отримує додаткових балів, але й стає суб'єктом обговорення </w:t>
      </w:r>
      <w:r w:rsidR="001C79CF" w:rsidRPr="00C4320D">
        <w:rPr>
          <w:lang w:val="uk-UA"/>
        </w:rPr>
        <w:t xml:space="preserve">та покарання </w:t>
      </w:r>
      <w:r w:rsidR="0030623F" w:rsidRPr="00C4320D">
        <w:rPr>
          <w:lang w:val="uk-UA"/>
        </w:rPr>
        <w:t xml:space="preserve">на </w:t>
      </w:r>
      <w:r w:rsidR="001C79CF" w:rsidRPr="00C4320D">
        <w:rPr>
          <w:lang w:val="uk-UA"/>
        </w:rPr>
        <w:t>підставі порушення принципів академічної доброчесності</w:t>
      </w:r>
      <w:r w:rsidR="0030623F" w:rsidRPr="00C4320D">
        <w:rPr>
          <w:lang w:val="uk-UA"/>
        </w:rPr>
        <w:t>.</w:t>
      </w:r>
      <w:r w:rsidR="00B638D6">
        <w:rPr>
          <w:lang w:val="uk-UA"/>
        </w:rPr>
        <w:t xml:space="preserve"> </w:t>
      </w:r>
      <w:r w:rsidR="003D168A" w:rsidRPr="00A26FF7">
        <w:rPr>
          <w:b/>
          <w:lang w:val="uk-UA"/>
        </w:rPr>
        <w:t>Корисні посилання</w:t>
      </w:r>
      <w:r w:rsidR="003D168A" w:rsidRPr="00A26FF7">
        <w:rPr>
          <w:lang w:val="uk-UA"/>
        </w:rPr>
        <w:t xml:space="preserve">: </w:t>
      </w:r>
      <w:hyperlink r:id="rId8" w:history="1">
        <w:r w:rsidR="003D168A" w:rsidRPr="00A26FF7">
          <w:rPr>
            <w:rStyle w:val="af2"/>
            <w:lang w:val="uk-UA"/>
          </w:rPr>
          <w:t>https://законодавство.com/zakon-ukrajiny/stattya-akademichna-dobrochesnist-325783.html</w:t>
        </w:r>
      </w:hyperlink>
      <w:r w:rsidR="003D168A" w:rsidRPr="00A26FF7">
        <w:rPr>
          <w:lang w:val="uk-UA"/>
        </w:rPr>
        <w:t xml:space="preserve"> </w:t>
      </w:r>
    </w:p>
    <w:p w:rsidR="003D168A" w:rsidRPr="00A26FF7" w:rsidRDefault="00E47225" w:rsidP="003D168A">
      <w:pPr>
        <w:spacing w:line="276" w:lineRule="auto"/>
        <w:rPr>
          <w:lang w:val="uk-UA"/>
        </w:rPr>
      </w:pPr>
      <w:hyperlink r:id="rId9" w:history="1">
        <w:r w:rsidR="003D168A" w:rsidRPr="00A26FF7">
          <w:rPr>
            <w:rStyle w:val="af2"/>
            <w:lang w:val="uk-UA"/>
          </w:rPr>
          <w:t>https://saiup.org.ua/novyny/akademichna-dobrochesnist-shho-v-uchniv-ta-studentiv-na-dumtsi/</w:t>
        </w:r>
      </w:hyperlink>
      <w:r w:rsidR="003D168A" w:rsidRPr="00A26FF7">
        <w:rPr>
          <w:lang w:val="uk-UA"/>
        </w:rPr>
        <w:t xml:space="preserve"> </w:t>
      </w:r>
    </w:p>
    <w:p w:rsidR="00940D11" w:rsidRDefault="00940D11" w:rsidP="003D168A">
      <w:pPr>
        <w:spacing w:after="120"/>
        <w:rPr>
          <w:b/>
          <w:lang w:val="uk-UA"/>
        </w:rPr>
      </w:pPr>
    </w:p>
    <w:p w:rsidR="006E6153" w:rsidRPr="00B638D6" w:rsidRDefault="004A11BB" w:rsidP="003D168A">
      <w:pPr>
        <w:spacing w:after="120"/>
        <w:rPr>
          <w:b/>
          <w:lang w:val="uk-UA"/>
        </w:rPr>
      </w:pPr>
      <w:r w:rsidRPr="00B638D6">
        <w:rPr>
          <w:b/>
          <w:lang w:val="uk-UA"/>
        </w:rPr>
        <w:t>РОЗПОДІЛ БАЛІВ</w:t>
      </w:r>
      <w:r w:rsidR="00B638D6" w:rsidRPr="00B638D6">
        <w:rPr>
          <w:b/>
          <w:lang w:val="uk-UA"/>
        </w:rPr>
        <w:t xml:space="preserve"> у 3-му семестрі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3118"/>
        <w:gridCol w:w="1701"/>
      </w:tblGrid>
      <w:tr w:rsidR="00B121A9" w:rsidRPr="00CA6537" w:rsidTr="00E67327">
        <w:trPr>
          <w:trHeight w:val="442"/>
        </w:trPr>
        <w:tc>
          <w:tcPr>
            <w:tcW w:w="2122" w:type="dxa"/>
            <w:shd w:val="clear" w:color="auto" w:fill="FDE9D9"/>
          </w:tcPr>
          <w:p w:rsidR="00B121A9" w:rsidRPr="00E67327" w:rsidRDefault="00940D11" w:rsidP="00E67327">
            <w:pPr>
              <w:jc w:val="center"/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Розділи, теми</w:t>
            </w:r>
          </w:p>
        </w:tc>
        <w:tc>
          <w:tcPr>
            <w:tcW w:w="3118" w:type="dxa"/>
            <w:shd w:val="clear" w:color="auto" w:fill="FDE9D9"/>
          </w:tcPr>
          <w:p w:rsidR="00B121A9" w:rsidRPr="00E67327" w:rsidRDefault="00B121A9" w:rsidP="00E67327">
            <w:pPr>
              <w:jc w:val="center"/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Форма звітності</w:t>
            </w:r>
          </w:p>
        </w:tc>
        <w:tc>
          <w:tcPr>
            <w:tcW w:w="1701" w:type="dxa"/>
            <w:shd w:val="clear" w:color="auto" w:fill="FDE9D9"/>
          </w:tcPr>
          <w:p w:rsidR="00B121A9" w:rsidRPr="00E67327" w:rsidRDefault="00B121A9" w:rsidP="00E67327">
            <w:pPr>
              <w:jc w:val="center"/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Бали</w:t>
            </w:r>
          </w:p>
        </w:tc>
      </w:tr>
      <w:tr w:rsidR="00B121A9" w:rsidRPr="00A26FF7" w:rsidTr="00E67327">
        <w:trPr>
          <w:trHeight w:val="486"/>
        </w:trPr>
        <w:tc>
          <w:tcPr>
            <w:tcW w:w="2122" w:type="dxa"/>
          </w:tcPr>
          <w:p w:rsidR="00B121A9" w:rsidRPr="00E67327" w:rsidRDefault="00940D11" w:rsidP="00F659C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Розділ </w:t>
            </w:r>
            <w:r w:rsidR="00B121A9" w:rsidRPr="00E67327">
              <w:rPr>
                <w:sz w:val="22"/>
                <w:szCs w:val="22"/>
                <w:lang w:val="uk-UA"/>
              </w:rPr>
              <w:t>1</w:t>
            </w:r>
            <w:r w:rsidRPr="00E67327">
              <w:rPr>
                <w:sz w:val="22"/>
                <w:szCs w:val="22"/>
                <w:lang w:val="uk-UA"/>
              </w:rPr>
              <w:t>, теми 1-</w:t>
            </w:r>
            <w:r w:rsidR="00F659CD" w:rsidRPr="00E6732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118" w:type="dxa"/>
          </w:tcPr>
          <w:p w:rsidR="00B121A9" w:rsidRPr="00E67327" w:rsidRDefault="001161B4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        </w:t>
            </w:r>
            <w:r w:rsidR="00B121A9" w:rsidRPr="00E67327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701" w:type="dxa"/>
          </w:tcPr>
          <w:p w:rsidR="00B121A9" w:rsidRPr="00E67327" w:rsidRDefault="00940D11" w:rsidP="00B638D6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</w:t>
            </w:r>
            <w:r w:rsidR="009331D8" w:rsidRPr="00E6732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161B4" w:rsidRPr="00E67327">
              <w:rPr>
                <w:bCs/>
                <w:sz w:val="22"/>
                <w:szCs w:val="22"/>
                <w:lang w:val="uk-UA"/>
              </w:rPr>
              <w:t xml:space="preserve">    </w:t>
            </w:r>
            <w:r w:rsidR="00B121A9" w:rsidRPr="00E67327">
              <w:rPr>
                <w:bCs/>
                <w:sz w:val="22"/>
                <w:szCs w:val="22"/>
                <w:lang w:val="uk-UA"/>
              </w:rPr>
              <w:t>0–</w:t>
            </w:r>
            <w:r w:rsidR="00B638D6" w:rsidRPr="00E67327">
              <w:rPr>
                <w:bCs/>
                <w:sz w:val="22"/>
                <w:szCs w:val="22"/>
                <w:lang w:val="uk-UA"/>
              </w:rPr>
              <w:t>2</w:t>
            </w:r>
            <w:r w:rsidR="00B121A9" w:rsidRPr="00E67327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121A9" w:rsidRPr="00A26FF7" w:rsidTr="00E67327">
        <w:trPr>
          <w:trHeight w:val="486"/>
        </w:trPr>
        <w:tc>
          <w:tcPr>
            <w:tcW w:w="2122" w:type="dxa"/>
          </w:tcPr>
          <w:p w:rsidR="00B121A9" w:rsidRPr="00E67327" w:rsidRDefault="00940D11" w:rsidP="00F659C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Розділ </w:t>
            </w:r>
            <w:r w:rsidR="00B121A9" w:rsidRPr="00E67327">
              <w:rPr>
                <w:sz w:val="22"/>
                <w:szCs w:val="22"/>
                <w:lang w:val="uk-UA"/>
              </w:rPr>
              <w:t>2</w:t>
            </w:r>
            <w:r w:rsidRPr="00E67327">
              <w:rPr>
                <w:sz w:val="22"/>
                <w:szCs w:val="22"/>
                <w:lang w:val="uk-UA"/>
              </w:rPr>
              <w:t>, теми 4</w:t>
            </w:r>
            <w:r w:rsidR="00F659CD" w:rsidRPr="00E67327">
              <w:rPr>
                <w:sz w:val="22"/>
                <w:szCs w:val="22"/>
                <w:lang w:val="uk-UA"/>
              </w:rPr>
              <w:t>-7</w:t>
            </w:r>
          </w:p>
        </w:tc>
        <w:tc>
          <w:tcPr>
            <w:tcW w:w="3118" w:type="dxa"/>
          </w:tcPr>
          <w:p w:rsidR="00B121A9" w:rsidRPr="00E67327" w:rsidRDefault="001161B4" w:rsidP="00214849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        </w:t>
            </w:r>
            <w:r w:rsidR="00B121A9" w:rsidRPr="00E67327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701" w:type="dxa"/>
          </w:tcPr>
          <w:p w:rsidR="00B121A9" w:rsidRPr="00E67327" w:rsidRDefault="00940D11" w:rsidP="00F659C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</w:t>
            </w:r>
            <w:r w:rsidR="009331D8" w:rsidRPr="00E6732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161B4" w:rsidRPr="00E67327">
              <w:rPr>
                <w:bCs/>
                <w:sz w:val="22"/>
                <w:szCs w:val="22"/>
                <w:lang w:val="uk-UA"/>
              </w:rPr>
              <w:t xml:space="preserve">    </w:t>
            </w:r>
            <w:r w:rsidR="00B121A9" w:rsidRPr="00E67327">
              <w:rPr>
                <w:bCs/>
                <w:sz w:val="22"/>
                <w:szCs w:val="22"/>
                <w:lang w:val="uk-UA"/>
              </w:rPr>
              <w:t>0–</w:t>
            </w:r>
            <w:r w:rsidR="00F659CD" w:rsidRPr="00E67327">
              <w:rPr>
                <w:bCs/>
                <w:sz w:val="22"/>
                <w:szCs w:val="22"/>
                <w:lang w:val="uk-UA"/>
              </w:rPr>
              <w:t>3</w:t>
            </w:r>
            <w:r w:rsidR="00B121A9" w:rsidRPr="00E67327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121A9" w:rsidRPr="00A26FF7" w:rsidTr="00E67327">
        <w:trPr>
          <w:trHeight w:val="486"/>
        </w:trPr>
        <w:tc>
          <w:tcPr>
            <w:tcW w:w="2122" w:type="dxa"/>
          </w:tcPr>
          <w:p w:rsidR="00940D11" w:rsidRPr="00E67327" w:rsidRDefault="00940D11" w:rsidP="00940D1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F659CD" w:rsidRPr="00E67327" w:rsidRDefault="001161B4" w:rsidP="00F659C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        </w:t>
            </w:r>
            <w:r w:rsidR="00F659CD" w:rsidRPr="00E67327">
              <w:rPr>
                <w:sz w:val="22"/>
                <w:szCs w:val="22"/>
                <w:lang w:val="uk-UA"/>
              </w:rPr>
              <w:t xml:space="preserve">     Залік</w:t>
            </w:r>
          </w:p>
          <w:p w:rsidR="00224EAD" w:rsidRPr="00E67327" w:rsidRDefault="00224EAD" w:rsidP="00F659C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121A9" w:rsidRPr="00E67327" w:rsidRDefault="00940D11" w:rsidP="00F659CD">
            <w:pPr>
              <w:rPr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</w:t>
            </w:r>
            <w:r w:rsidR="009331D8" w:rsidRPr="00E6732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161B4" w:rsidRPr="00E67327">
              <w:rPr>
                <w:bCs/>
                <w:sz w:val="22"/>
                <w:szCs w:val="22"/>
                <w:lang w:val="uk-UA"/>
              </w:rPr>
              <w:t xml:space="preserve">    </w:t>
            </w:r>
            <w:r w:rsidR="00F659CD" w:rsidRPr="00E67327">
              <w:rPr>
                <w:bCs/>
                <w:sz w:val="22"/>
                <w:szCs w:val="22"/>
                <w:lang w:val="uk-UA"/>
              </w:rPr>
              <w:t>0-50</w:t>
            </w:r>
          </w:p>
        </w:tc>
      </w:tr>
      <w:tr w:rsidR="00B121A9" w:rsidRPr="00A26FF7" w:rsidTr="00E67327">
        <w:trPr>
          <w:trHeight w:val="486"/>
        </w:trPr>
        <w:tc>
          <w:tcPr>
            <w:tcW w:w="2122" w:type="dxa"/>
            <w:tcBorders>
              <w:bottom w:val="double" w:sz="4" w:space="0" w:color="auto"/>
            </w:tcBorders>
          </w:tcPr>
          <w:p w:rsidR="00B121A9" w:rsidRPr="00E67327" w:rsidRDefault="00B121A9" w:rsidP="00E67327">
            <w:pPr>
              <w:pStyle w:val="af3"/>
              <w:spacing w:line="240" w:lineRule="auto"/>
              <w:ind w:left="0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224EAD" w:rsidRPr="00E67327" w:rsidRDefault="00224EAD" w:rsidP="00F659C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</w:t>
            </w:r>
            <w:r w:rsidR="00F659CD" w:rsidRPr="00E67327">
              <w:rPr>
                <w:sz w:val="22"/>
                <w:szCs w:val="22"/>
                <w:lang w:val="uk-UA"/>
              </w:rPr>
              <w:t xml:space="preserve">           </w:t>
            </w:r>
            <w:r w:rsidR="00F659CD" w:rsidRPr="00E67327">
              <w:rPr>
                <w:bCs/>
                <w:sz w:val="22"/>
                <w:szCs w:val="22"/>
                <w:lang w:val="uk-UA"/>
              </w:rPr>
              <w:t>Всього балів</w:t>
            </w:r>
            <w:r w:rsidR="00F659CD" w:rsidRPr="00E67327">
              <w:rPr>
                <w:sz w:val="22"/>
                <w:szCs w:val="22"/>
                <w:lang w:val="uk-UA"/>
              </w:rPr>
              <w:t xml:space="preserve">    </w:t>
            </w:r>
            <w:r w:rsidR="001161B4" w:rsidRPr="00E67327">
              <w:rPr>
                <w:sz w:val="22"/>
                <w:szCs w:val="22"/>
                <w:lang w:val="uk-UA"/>
              </w:rPr>
              <w:t xml:space="preserve">  </w:t>
            </w:r>
            <w:r w:rsidR="00B638D6" w:rsidRPr="00E6732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121A9" w:rsidRPr="00E67327" w:rsidRDefault="00940D11" w:rsidP="00F659CD">
            <w:pPr>
              <w:rPr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</w:t>
            </w:r>
            <w:r w:rsidR="009331D8" w:rsidRPr="00E6732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161B4" w:rsidRPr="00E67327">
              <w:rPr>
                <w:bCs/>
                <w:sz w:val="22"/>
                <w:szCs w:val="22"/>
                <w:lang w:val="uk-UA"/>
              </w:rPr>
              <w:t xml:space="preserve">    </w:t>
            </w:r>
            <w:r w:rsidR="00F659CD" w:rsidRPr="00E67327">
              <w:rPr>
                <w:bCs/>
                <w:sz w:val="22"/>
                <w:szCs w:val="22"/>
                <w:lang w:val="uk-UA"/>
              </w:rPr>
              <w:t xml:space="preserve"> 10</w:t>
            </w:r>
            <w:r w:rsidR="00B121A9" w:rsidRPr="00E67327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</w:tbl>
    <w:p w:rsidR="003D168A" w:rsidRDefault="003D168A" w:rsidP="003D168A">
      <w:pPr>
        <w:rPr>
          <w:b/>
          <w:lang w:val="uk-UA"/>
        </w:rPr>
      </w:pPr>
    </w:p>
    <w:p w:rsidR="00766BC1" w:rsidRDefault="00766BC1" w:rsidP="001161B4">
      <w:pPr>
        <w:spacing w:after="120"/>
        <w:rPr>
          <w:b/>
          <w:lang w:val="uk-UA"/>
        </w:rPr>
      </w:pPr>
    </w:p>
    <w:p w:rsidR="00B638D6" w:rsidRDefault="001161B4" w:rsidP="001161B4">
      <w:pPr>
        <w:spacing w:after="120"/>
        <w:rPr>
          <w:b/>
          <w:lang w:val="uk-UA"/>
        </w:rPr>
      </w:pPr>
      <w:r w:rsidRPr="00B638D6">
        <w:rPr>
          <w:b/>
          <w:lang w:val="uk-UA"/>
        </w:rPr>
        <w:t xml:space="preserve">РОЗПОДІЛ БАЛІВ у </w:t>
      </w:r>
      <w:r>
        <w:rPr>
          <w:b/>
          <w:lang w:val="uk-UA"/>
        </w:rPr>
        <w:t>4</w:t>
      </w:r>
      <w:r w:rsidRPr="00B638D6">
        <w:rPr>
          <w:b/>
          <w:lang w:val="uk-UA"/>
        </w:rPr>
        <w:t>-му семестрі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3118"/>
        <w:gridCol w:w="1701"/>
      </w:tblGrid>
      <w:tr w:rsidR="00B638D6" w:rsidRPr="00A26FF7" w:rsidTr="00E67327">
        <w:trPr>
          <w:trHeight w:val="442"/>
        </w:trPr>
        <w:tc>
          <w:tcPr>
            <w:tcW w:w="2122" w:type="dxa"/>
            <w:shd w:val="clear" w:color="auto" w:fill="FDE9D9"/>
          </w:tcPr>
          <w:p w:rsidR="00B638D6" w:rsidRPr="00E67327" w:rsidRDefault="00B638D6" w:rsidP="00E67327">
            <w:pPr>
              <w:jc w:val="center"/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Розділи, теми</w:t>
            </w:r>
          </w:p>
        </w:tc>
        <w:tc>
          <w:tcPr>
            <w:tcW w:w="3118" w:type="dxa"/>
            <w:shd w:val="clear" w:color="auto" w:fill="FDE9D9"/>
          </w:tcPr>
          <w:p w:rsidR="00B638D6" w:rsidRPr="00E67327" w:rsidRDefault="00B638D6" w:rsidP="00E67327">
            <w:pPr>
              <w:jc w:val="center"/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Форма звітності</w:t>
            </w:r>
          </w:p>
        </w:tc>
        <w:tc>
          <w:tcPr>
            <w:tcW w:w="1701" w:type="dxa"/>
            <w:shd w:val="clear" w:color="auto" w:fill="FDE9D9"/>
          </w:tcPr>
          <w:p w:rsidR="00B638D6" w:rsidRPr="00E67327" w:rsidRDefault="00B638D6" w:rsidP="00E67327">
            <w:pPr>
              <w:jc w:val="center"/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>Бали</w:t>
            </w:r>
          </w:p>
        </w:tc>
      </w:tr>
      <w:tr w:rsidR="00B638D6" w:rsidRPr="00940D11" w:rsidTr="00E67327">
        <w:trPr>
          <w:trHeight w:val="486"/>
        </w:trPr>
        <w:tc>
          <w:tcPr>
            <w:tcW w:w="2122" w:type="dxa"/>
          </w:tcPr>
          <w:p w:rsidR="00B638D6" w:rsidRPr="00E67327" w:rsidRDefault="00B638D6" w:rsidP="00766BC1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Розділ 4, теми 8-</w:t>
            </w:r>
            <w:r w:rsidR="00766BC1" w:rsidRPr="00E67327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118" w:type="dxa"/>
          </w:tcPr>
          <w:p w:rsidR="00B638D6" w:rsidRPr="00E67327" w:rsidRDefault="00B638D6" w:rsidP="00B638D6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   </w:t>
            </w:r>
            <w:r w:rsidR="001161B4" w:rsidRPr="00E67327">
              <w:rPr>
                <w:sz w:val="22"/>
                <w:szCs w:val="22"/>
                <w:lang w:val="uk-UA"/>
              </w:rPr>
              <w:t xml:space="preserve">  </w:t>
            </w:r>
            <w:r w:rsidRPr="00E67327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701" w:type="dxa"/>
          </w:tcPr>
          <w:p w:rsidR="00B638D6" w:rsidRPr="00E67327" w:rsidRDefault="001161B4" w:rsidP="00B638D6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     </w:t>
            </w:r>
            <w:r w:rsidR="00B638D6" w:rsidRPr="00E67327"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B638D6" w:rsidRPr="00940D11" w:rsidTr="00E67327">
        <w:trPr>
          <w:trHeight w:val="486"/>
        </w:trPr>
        <w:tc>
          <w:tcPr>
            <w:tcW w:w="2122" w:type="dxa"/>
          </w:tcPr>
          <w:p w:rsidR="00B638D6" w:rsidRPr="00E67327" w:rsidRDefault="00B638D6" w:rsidP="00766BC1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Розділ 4, теми 1</w:t>
            </w:r>
            <w:r w:rsidR="00766BC1" w:rsidRPr="00E67327">
              <w:rPr>
                <w:sz w:val="22"/>
                <w:szCs w:val="22"/>
                <w:lang w:val="uk-UA"/>
              </w:rPr>
              <w:t>1</w:t>
            </w:r>
            <w:r w:rsidRPr="00E67327">
              <w:rPr>
                <w:sz w:val="22"/>
                <w:szCs w:val="22"/>
                <w:lang w:val="uk-UA"/>
              </w:rPr>
              <w:t>-1</w:t>
            </w:r>
            <w:r w:rsidR="00766BC1" w:rsidRPr="00E6732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118" w:type="dxa"/>
          </w:tcPr>
          <w:p w:rsidR="00B638D6" w:rsidRPr="00E67327" w:rsidRDefault="00B638D6" w:rsidP="001161B4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  </w:t>
            </w:r>
            <w:r w:rsidR="001161B4" w:rsidRPr="00E67327">
              <w:rPr>
                <w:sz w:val="22"/>
                <w:szCs w:val="22"/>
                <w:lang w:val="uk-UA"/>
              </w:rPr>
              <w:t xml:space="preserve">   </w:t>
            </w:r>
            <w:r w:rsidRPr="00E67327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701" w:type="dxa"/>
          </w:tcPr>
          <w:p w:rsidR="00B638D6" w:rsidRPr="00E67327" w:rsidRDefault="00B638D6" w:rsidP="00F659C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 </w:t>
            </w:r>
            <w:r w:rsidR="001161B4" w:rsidRPr="00E67327">
              <w:rPr>
                <w:bCs/>
                <w:sz w:val="22"/>
                <w:szCs w:val="22"/>
                <w:lang w:val="uk-UA"/>
              </w:rPr>
              <w:t xml:space="preserve">    </w:t>
            </w:r>
            <w:r w:rsidRPr="00E67327">
              <w:rPr>
                <w:bCs/>
                <w:sz w:val="22"/>
                <w:szCs w:val="22"/>
                <w:lang w:val="uk-UA"/>
              </w:rPr>
              <w:t>0–</w:t>
            </w:r>
            <w:r w:rsidR="00F659CD" w:rsidRPr="00E67327">
              <w:rPr>
                <w:bCs/>
                <w:sz w:val="22"/>
                <w:szCs w:val="22"/>
                <w:lang w:val="uk-UA"/>
              </w:rPr>
              <w:t>3</w:t>
            </w:r>
            <w:r w:rsidRPr="00E67327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638D6" w:rsidRPr="00940D11" w:rsidTr="00E67327">
        <w:trPr>
          <w:trHeight w:val="486"/>
        </w:trPr>
        <w:tc>
          <w:tcPr>
            <w:tcW w:w="2122" w:type="dxa"/>
          </w:tcPr>
          <w:p w:rsidR="00B638D6" w:rsidRPr="00E67327" w:rsidRDefault="00B638D6" w:rsidP="00B638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B638D6" w:rsidRPr="00E67327" w:rsidRDefault="00B638D6" w:rsidP="00B638D6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   </w:t>
            </w:r>
            <w:r w:rsidR="001161B4" w:rsidRPr="00E67327">
              <w:rPr>
                <w:sz w:val="22"/>
                <w:szCs w:val="22"/>
                <w:lang w:val="uk-UA"/>
              </w:rPr>
              <w:t xml:space="preserve">   </w:t>
            </w:r>
            <w:r w:rsidR="00766BC1" w:rsidRPr="00E67327">
              <w:rPr>
                <w:sz w:val="22"/>
                <w:szCs w:val="22"/>
                <w:lang w:val="uk-UA"/>
              </w:rPr>
              <w:t xml:space="preserve">          Залік</w:t>
            </w:r>
          </w:p>
          <w:p w:rsidR="00B638D6" w:rsidRPr="00E67327" w:rsidRDefault="00B638D6" w:rsidP="00B638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638D6" w:rsidRPr="00E67327" w:rsidRDefault="00B638D6" w:rsidP="00F659CD">
            <w:pPr>
              <w:rPr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 </w:t>
            </w:r>
            <w:r w:rsidR="001161B4" w:rsidRPr="00E67327">
              <w:rPr>
                <w:bCs/>
                <w:sz w:val="22"/>
                <w:szCs w:val="22"/>
                <w:lang w:val="uk-UA"/>
              </w:rPr>
              <w:t xml:space="preserve">    </w:t>
            </w:r>
            <w:r w:rsidRPr="00E67327">
              <w:rPr>
                <w:bCs/>
                <w:sz w:val="22"/>
                <w:szCs w:val="22"/>
                <w:lang w:val="uk-UA"/>
              </w:rPr>
              <w:t>0–</w:t>
            </w:r>
            <w:r w:rsidR="00F659CD" w:rsidRPr="00E67327">
              <w:rPr>
                <w:bCs/>
                <w:sz w:val="22"/>
                <w:szCs w:val="22"/>
                <w:lang w:val="uk-UA"/>
              </w:rPr>
              <w:t>5</w:t>
            </w:r>
            <w:r w:rsidRPr="00E67327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638D6" w:rsidRPr="00940D11" w:rsidTr="00E67327">
        <w:trPr>
          <w:trHeight w:val="486"/>
        </w:trPr>
        <w:tc>
          <w:tcPr>
            <w:tcW w:w="2122" w:type="dxa"/>
            <w:tcBorders>
              <w:bottom w:val="double" w:sz="4" w:space="0" w:color="auto"/>
            </w:tcBorders>
          </w:tcPr>
          <w:p w:rsidR="00B638D6" w:rsidRPr="00E67327" w:rsidRDefault="00B638D6" w:rsidP="00E67327">
            <w:pPr>
              <w:pStyle w:val="af3"/>
              <w:spacing w:line="240" w:lineRule="auto"/>
              <w:ind w:left="0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638D6" w:rsidRPr="00E67327" w:rsidRDefault="00B638D6" w:rsidP="00766BC1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           </w:t>
            </w:r>
            <w:r w:rsidR="00766BC1" w:rsidRPr="00E67327">
              <w:rPr>
                <w:bCs/>
                <w:sz w:val="22"/>
                <w:szCs w:val="22"/>
                <w:lang w:val="uk-UA"/>
              </w:rPr>
              <w:t>Всього балів</w:t>
            </w:r>
            <w:r w:rsidRPr="00E67327">
              <w:rPr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638D6" w:rsidRPr="00E67327" w:rsidRDefault="00B638D6" w:rsidP="00766BC1">
            <w:pPr>
              <w:rPr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 </w:t>
            </w:r>
            <w:r w:rsidR="001161B4" w:rsidRPr="00E67327">
              <w:rPr>
                <w:bCs/>
                <w:sz w:val="22"/>
                <w:szCs w:val="22"/>
                <w:lang w:val="uk-UA"/>
              </w:rPr>
              <w:t xml:space="preserve">    </w:t>
            </w:r>
            <w:r w:rsidR="00766BC1" w:rsidRPr="00E67327">
              <w:rPr>
                <w:bCs/>
                <w:sz w:val="22"/>
                <w:szCs w:val="22"/>
                <w:lang w:val="uk-UA"/>
              </w:rPr>
              <w:t xml:space="preserve"> 100</w:t>
            </w:r>
          </w:p>
        </w:tc>
      </w:tr>
    </w:tbl>
    <w:p w:rsidR="00436431" w:rsidRDefault="00436431" w:rsidP="003D168A">
      <w:pPr>
        <w:spacing w:after="120"/>
        <w:rPr>
          <w:b/>
          <w:lang w:val="uk-UA"/>
        </w:rPr>
      </w:pPr>
    </w:p>
    <w:p w:rsidR="00697339" w:rsidRDefault="003D168A" w:rsidP="003D168A">
      <w:pPr>
        <w:spacing w:after="120"/>
        <w:rPr>
          <w:b/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787"/>
        <w:gridCol w:w="62"/>
        <w:gridCol w:w="851"/>
        <w:gridCol w:w="12"/>
        <w:gridCol w:w="846"/>
        <w:gridCol w:w="5353"/>
      </w:tblGrid>
      <w:tr w:rsidR="00533CA9" w:rsidRPr="00A26FF7" w:rsidTr="00E67327">
        <w:tc>
          <w:tcPr>
            <w:tcW w:w="3545" w:type="dxa"/>
            <w:gridSpan w:val="6"/>
            <w:shd w:val="clear" w:color="auto" w:fill="FDE9D9"/>
            <w:vAlign w:val="center"/>
          </w:tcPr>
          <w:p w:rsidR="00533CA9" w:rsidRPr="00E67327" w:rsidRDefault="00097287" w:rsidP="00E67327">
            <w:pPr>
              <w:jc w:val="center"/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lastRenderedPageBreak/>
              <w:t>Бали</w:t>
            </w:r>
          </w:p>
        </w:tc>
        <w:tc>
          <w:tcPr>
            <w:tcW w:w="5353" w:type="dxa"/>
            <w:shd w:val="clear" w:color="auto" w:fill="FDE9D9"/>
            <w:vAlign w:val="center"/>
          </w:tcPr>
          <w:p w:rsidR="00533CA9" w:rsidRPr="00E67327" w:rsidRDefault="00436431" w:rsidP="00436431">
            <w:pPr>
              <w:rPr>
                <w:b/>
                <w:lang w:val="uk-UA"/>
              </w:rPr>
            </w:pPr>
            <w:r w:rsidRPr="00E67327">
              <w:rPr>
                <w:b/>
                <w:lang w:val="uk-UA"/>
              </w:rPr>
              <w:t xml:space="preserve">                  </w:t>
            </w:r>
            <w:r w:rsidR="00533CA9" w:rsidRPr="00E67327">
              <w:rPr>
                <w:b/>
                <w:lang w:val="uk-UA"/>
              </w:rPr>
              <w:t>Критерії оцінювання</w:t>
            </w:r>
          </w:p>
        </w:tc>
      </w:tr>
      <w:tr w:rsidR="00533CA9" w:rsidRPr="00A26FF7" w:rsidTr="00E67327">
        <w:tc>
          <w:tcPr>
            <w:tcW w:w="987" w:type="dxa"/>
            <w:shd w:val="clear" w:color="auto" w:fill="FDE9D9"/>
          </w:tcPr>
          <w:p w:rsidR="00533CA9" w:rsidRPr="00E67327" w:rsidRDefault="00533CA9" w:rsidP="00E67327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gridSpan w:val="2"/>
            <w:shd w:val="clear" w:color="auto" w:fill="FDE9D9"/>
          </w:tcPr>
          <w:p w:rsidR="00533CA9" w:rsidRPr="00E67327" w:rsidRDefault="00533CA9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0-20</w:t>
            </w:r>
          </w:p>
        </w:tc>
        <w:tc>
          <w:tcPr>
            <w:tcW w:w="851" w:type="dxa"/>
            <w:shd w:val="clear" w:color="auto" w:fill="FDE9D9"/>
          </w:tcPr>
          <w:p w:rsidR="00533CA9" w:rsidRPr="00E67327" w:rsidRDefault="00533CA9" w:rsidP="00E67327">
            <w:pPr>
              <w:jc w:val="center"/>
              <w:rPr>
                <w:lang w:val="uk-UA"/>
              </w:rPr>
            </w:pPr>
            <w:r w:rsidRPr="00E67327">
              <w:rPr>
                <w:lang w:val="uk-UA"/>
              </w:rPr>
              <w:t>0-30</w:t>
            </w:r>
          </w:p>
        </w:tc>
        <w:tc>
          <w:tcPr>
            <w:tcW w:w="858" w:type="dxa"/>
            <w:gridSpan w:val="2"/>
            <w:shd w:val="clear" w:color="auto" w:fill="FDE9D9"/>
          </w:tcPr>
          <w:p w:rsidR="00533CA9" w:rsidRPr="00E67327" w:rsidRDefault="00533CA9" w:rsidP="00E673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>0–50</w:t>
            </w:r>
          </w:p>
        </w:tc>
        <w:tc>
          <w:tcPr>
            <w:tcW w:w="5353" w:type="dxa"/>
            <w:shd w:val="clear" w:color="auto" w:fill="FDE9D9"/>
          </w:tcPr>
          <w:p w:rsidR="00533CA9" w:rsidRPr="00E67327" w:rsidRDefault="00533CA9" w:rsidP="00E673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33CA9" w:rsidRPr="00620B2D" w:rsidTr="00E67327">
        <w:trPr>
          <w:trHeight w:val="218"/>
        </w:trPr>
        <w:tc>
          <w:tcPr>
            <w:tcW w:w="987" w:type="dxa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</w:t>
            </w: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А++</w:t>
            </w: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98-100</w:t>
            </w:r>
          </w:p>
        </w:tc>
        <w:tc>
          <w:tcPr>
            <w:tcW w:w="849" w:type="dxa"/>
            <w:gridSpan w:val="2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</w:t>
            </w: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20 </w:t>
            </w:r>
          </w:p>
        </w:tc>
        <w:tc>
          <w:tcPr>
            <w:tcW w:w="851" w:type="dxa"/>
          </w:tcPr>
          <w:p w:rsidR="00533CA9" w:rsidRPr="00E67327" w:rsidRDefault="00533CA9" w:rsidP="008D157C">
            <w:pPr>
              <w:rPr>
                <w:bCs/>
                <w:lang w:val="uk-UA"/>
              </w:rPr>
            </w:pP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29-30</w:t>
            </w:r>
          </w:p>
        </w:tc>
        <w:tc>
          <w:tcPr>
            <w:tcW w:w="858" w:type="dxa"/>
            <w:gridSpan w:val="2"/>
          </w:tcPr>
          <w:p w:rsidR="00533CA9" w:rsidRPr="00E67327" w:rsidRDefault="00533CA9" w:rsidP="008D157C">
            <w:pPr>
              <w:rPr>
                <w:bCs/>
                <w:lang w:val="uk-UA"/>
              </w:rPr>
            </w:pP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</w:t>
            </w: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49-50</w:t>
            </w:r>
          </w:p>
        </w:tc>
        <w:tc>
          <w:tcPr>
            <w:tcW w:w="5353" w:type="dxa"/>
          </w:tcPr>
          <w:p w:rsidR="00533CA9" w:rsidRPr="00E67327" w:rsidRDefault="00533CA9" w:rsidP="00C4320D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Аспірант в повному обсязі опанував матеріал теми, опрацював додаткові матеріали, що знайшло відображення в якісному конспекті, підготовці статті, реферату, тез доповіді для наукової конференції. Відмінно виконав контрольні роботи відповів на усі питання </w:t>
            </w:r>
            <w:r w:rsidR="00C4320D" w:rsidRPr="00E67327">
              <w:rPr>
                <w:sz w:val="22"/>
                <w:szCs w:val="22"/>
                <w:lang w:val="uk-UA"/>
              </w:rPr>
              <w:t xml:space="preserve">під </w:t>
            </w:r>
            <w:r w:rsidRPr="00E67327">
              <w:rPr>
                <w:sz w:val="22"/>
                <w:szCs w:val="22"/>
                <w:lang w:val="uk-UA"/>
              </w:rPr>
              <w:t>час заліків. Науково аргументовано формулює власну думку і можливі шляхи вирішення проектних проблем. Не мав жодних пропусків занять без поважних причин.</w:t>
            </w:r>
          </w:p>
        </w:tc>
      </w:tr>
      <w:tr w:rsidR="00533CA9" w:rsidRPr="0050361C" w:rsidTr="00E67327">
        <w:trPr>
          <w:trHeight w:val="699"/>
        </w:trPr>
        <w:tc>
          <w:tcPr>
            <w:tcW w:w="987" w:type="dxa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</w:t>
            </w: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А+</w:t>
            </w: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95-97</w:t>
            </w:r>
          </w:p>
        </w:tc>
        <w:tc>
          <w:tcPr>
            <w:tcW w:w="849" w:type="dxa"/>
            <w:gridSpan w:val="2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</w:t>
            </w: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18-19</w:t>
            </w:r>
          </w:p>
        </w:tc>
        <w:tc>
          <w:tcPr>
            <w:tcW w:w="851" w:type="dxa"/>
          </w:tcPr>
          <w:p w:rsidR="00533CA9" w:rsidRPr="00E67327" w:rsidRDefault="00533CA9" w:rsidP="008D157C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28-29</w:t>
            </w:r>
          </w:p>
        </w:tc>
        <w:tc>
          <w:tcPr>
            <w:tcW w:w="858" w:type="dxa"/>
            <w:gridSpan w:val="2"/>
          </w:tcPr>
          <w:p w:rsidR="00533CA9" w:rsidRPr="00E67327" w:rsidRDefault="00533CA9" w:rsidP="008D157C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</w:t>
            </w:r>
          </w:p>
          <w:p w:rsidR="00533CA9" w:rsidRPr="00E67327" w:rsidRDefault="00533CA9" w:rsidP="00533CA9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</w:t>
            </w:r>
          </w:p>
          <w:p w:rsidR="00533CA9" w:rsidRPr="00E67327" w:rsidRDefault="00AD4819" w:rsidP="00533CA9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</w:t>
            </w:r>
            <w:r w:rsidR="00533CA9" w:rsidRPr="00E67327">
              <w:rPr>
                <w:bCs/>
                <w:lang w:val="uk-UA"/>
              </w:rPr>
              <w:t>49</w:t>
            </w:r>
          </w:p>
        </w:tc>
        <w:tc>
          <w:tcPr>
            <w:tcW w:w="5353" w:type="dxa"/>
          </w:tcPr>
          <w:p w:rsidR="00533CA9" w:rsidRPr="00E67327" w:rsidRDefault="00533CA9" w:rsidP="0036776F">
            <w:pPr>
              <w:rPr>
                <w:bCs/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Аспірант в повному обсязі опанував матеріал теми, опрацював додаткові матеріали, підготував тези статті за темою дисципліни або реферат. Показав відмінні результати під час поточного контролю знань і проведення заліків. Аргументовано відповідав на питання тем дисципліни, вів якісний конспект лекцій. Не мав пропусків занять без поважних причин. </w:t>
            </w:r>
          </w:p>
        </w:tc>
      </w:tr>
      <w:tr w:rsidR="00533CA9" w:rsidRPr="0050361C" w:rsidTr="00E67327">
        <w:trPr>
          <w:trHeight w:val="224"/>
        </w:trPr>
        <w:tc>
          <w:tcPr>
            <w:tcW w:w="987" w:type="dxa"/>
          </w:tcPr>
          <w:p w:rsidR="00533CA9" w:rsidRPr="00E67327" w:rsidRDefault="00533CA9" w:rsidP="008D157C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  </w:t>
            </w: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 </w:t>
            </w: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 А</w:t>
            </w:r>
          </w:p>
          <w:p w:rsidR="00533CA9" w:rsidRPr="00E67327" w:rsidRDefault="00533CA9" w:rsidP="008D157C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90-94</w:t>
            </w:r>
          </w:p>
        </w:tc>
        <w:tc>
          <w:tcPr>
            <w:tcW w:w="849" w:type="dxa"/>
            <w:gridSpan w:val="2"/>
          </w:tcPr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17-18 </w:t>
            </w:r>
          </w:p>
        </w:tc>
        <w:tc>
          <w:tcPr>
            <w:tcW w:w="851" w:type="dxa"/>
          </w:tcPr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E61857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27-28</w:t>
            </w:r>
          </w:p>
        </w:tc>
        <w:tc>
          <w:tcPr>
            <w:tcW w:w="858" w:type="dxa"/>
            <w:gridSpan w:val="2"/>
          </w:tcPr>
          <w:p w:rsidR="00533CA9" w:rsidRPr="00E67327" w:rsidRDefault="00533CA9" w:rsidP="00E61857">
            <w:pPr>
              <w:rPr>
                <w:bCs/>
                <w:lang w:val="uk-UA"/>
              </w:rPr>
            </w:pPr>
          </w:p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533CA9" w:rsidRPr="00E67327" w:rsidRDefault="00533CA9" w:rsidP="00AD4819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4</w:t>
            </w:r>
            <w:r w:rsidR="00AD4819" w:rsidRPr="00E67327">
              <w:rPr>
                <w:bCs/>
                <w:lang w:val="uk-UA"/>
              </w:rPr>
              <w:t>6</w:t>
            </w:r>
            <w:r w:rsidRPr="00E67327">
              <w:rPr>
                <w:bCs/>
                <w:lang w:val="uk-UA"/>
              </w:rPr>
              <w:t>-4</w:t>
            </w:r>
            <w:r w:rsidR="00AD4819" w:rsidRPr="00E67327">
              <w:rPr>
                <w:bCs/>
                <w:lang w:val="uk-UA"/>
              </w:rPr>
              <w:t>8</w:t>
            </w:r>
          </w:p>
        </w:tc>
        <w:tc>
          <w:tcPr>
            <w:tcW w:w="5353" w:type="dxa"/>
          </w:tcPr>
          <w:p w:rsidR="00533CA9" w:rsidRPr="00E67327" w:rsidRDefault="00533CA9" w:rsidP="0036776F">
            <w:pPr>
              <w:rPr>
                <w:bCs/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Аспірант в повному обсязі опанував матеріал теми, продемонстрував якісний рівень знань під час контрольних робіт і заліків, обговорень актуальних питань проектної культури на семінарах. Продемонстрував вміння ефективно опрацьовувати надану і додаткову інформацію, дисциплінованість. </w:t>
            </w:r>
          </w:p>
        </w:tc>
      </w:tr>
      <w:tr w:rsidR="00533CA9" w:rsidRPr="0050361C" w:rsidTr="00E67327">
        <w:trPr>
          <w:trHeight w:val="201"/>
        </w:trPr>
        <w:tc>
          <w:tcPr>
            <w:tcW w:w="987" w:type="dxa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 </w:t>
            </w: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 В</w:t>
            </w: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82-89</w:t>
            </w:r>
          </w:p>
        </w:tc>
        <w:tc>
          <w:tcPr>
            <w:tcW w:w="787" w:type="dxa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533CA9" w:rsidRPr="00E67327" w:rsidRDefault="00533CA9" w:rsidP="00AD4819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1</w:t>
            </w:r>
            <w:r w:rsidR="00AD4819" w:rsidRPr="00E67327">
              <w:rPr>
                <w:bCs/>
                <w:lang w:val="uk-UA"/>
              </w:rPr>
              <w:t>4-16</w:t>
            </w:r>
            <w:r w:rsidRPr="00E67327">
              <w:rPr>
                <w:bCs/>
                <w:lang w:val="uk-UA"/>
              </w:rPr>
              <w:t xml:space="preserve"> </w:t>
            </w:r>
          </w:p>
        </w:tc>
        <w:tc>
          <w:tcPr>
            <w:tcW w:w="925" w:type="dxa"/>
            <w:gridSpan w:val="3"/>
          </w:tcPr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533CA9" w:rsidRPr="00E67327" w:rsidRDefault="00533CA9" w:rsidP="00810376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</w:t>
            </w:r>
          </w:p>
          <w:p w:rsidR="00533CA9" w:rsidRPr="00E67327" w:rsidRDefault="00AD4819" w:rsidP="00AD4819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</w:t>
            </w:r>
            <w:r w:rsidR="00533CA9" w:rsidRPr="00E67327">
              <w:rPr>
                <w:bCs/>
                <w:lang w:val="uk-UA"/>
              </w:rPr>
              <w:t>24-2</w:t>
            </w:r>
            <w:r w:rsidRPr="00E67327">
              <w:rPr>
                <w:bCs/>
                <w:lang w:val="uk-UA"/>
              </w:rPr>
              <w:t>7</w:t>
            </w:r>
          </w:p>
        </w:tc>
        <w:tc>
          <w:tcPr>
            <w:tcW w:w="846" w:type="dxa"/>
          </w:tcPr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533CA9" w:rsidRPr="00E67327" w:rsidRDefault="00AD4819" w:rsidP="00AD4819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44</w:t>
            </w:r>
            <w:r w:rsidR="00533CA9" w:rsidRPr="00E67327">
              <w:rPr>
                <w:bCs/>
                <w:lang w:val="uk-UA"/>
              </w:rPr>
              <w:t>-</w:t>
            </w:r>
            <w:r w:rsidRPr="00E67327">
              <w:rPr>
                <w:bCs/>
                <w:lang w:val="uk-UA"/>
              </w:rPr>
              <w:t>46</w:t>
            </w:r>
          </w:p>
        </w:tc>
        <w:tc>
          <w:tcPr>
            <w:tcW w:w="5353" w:type="dxa"/>
          </w:tcPr>
          <w:p w:rsidR="00533CA9" w:rsidRPr="00E67327" w:rsidRDefault="00533CA9" w:rsidP="00C4320D">
            <w:pPr>
              <w:rPr>
                <w:bCs/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>Аспірант в достатньому обсязі опанував головні матеріали теми, продемонстрував хороший обсяг знань і вміння правильно формулювати відповіді на питання під час проведення контрольних робіт</w:t>
            </w:r>
            <w:r w:rsidR="00C4320D" w:rsidRPr="00E67327">
              <w:rPr>
                <w:sz w:val="22"/>
                <w:szCs w:val="22"/>
                <w:lang w:val="uk-UA"/>
              </w:rPr>
              <w:t xml:space="preserve"> та</w:t>
            </w:r>
            <w:r w:rsidRPr="00E67327">
              <w:rPr>
                <w:sz w:val="22"/>
                <w:szCs w:val="22"/>
                <w:lang w:val="uk-UA"/>
              </w:rPr>
              <w:t xml:space="preserve"> заліків. Не мав дисциплінарних зауважень. </w:t>
            </w:r>
          </w:p>
        </w:tc>
      </w:tr>
      <w:tr w:rsidR="00533CA9" w:rsidRPr="0050361C" w:rsidTr="00E67327">
        <w:trPr>
          <w:trHeight w:val="251"/>
        </w:trPr>
        <w:tc>
          <w:tcPr>
            <w:tcW w:w="987" w:type="dxa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 С</w:t>
            </w:r>
          </w:p>
          <w:p w:rsidR="00533CA9" w:rsidRPr="00E67327" w:rsidRDefault="00AD481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</w:t>
            </w:r>
            <w:r w:rsidR="00533CA9" w:rsidRPr="00E67327">
              <w:rPr>
                <w:bCs/>
                <w:lang w:val="uk-UA"/>
              </w:rPr>
              <w:t>75-81</w:t>
            </w:r>
          </w:p>
        </w:tc>
        <w:tc>
          <w:tcPr>
            <w:tcW w:w="787" w:type="dxa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  <w:p w:rsidR="00AD4819" w:rsidRPr="00E67327" w:rsidRDefault="00AD4819" w:rsidP="0036776F">
            <w:pPr>
              <w:rPr>
                <w:bCs/>
                <w:lang w:val="uk-UA"/>
              </w:rPr>
            </w:pPr>
          </w:p>
          <w:p w:rsidR="00533CA9" w:rsidRPr="00E67327" w:rsidRDefault="00533CA9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13-14 </w:t>
            </w:r>
          </w:p>
        </w:tc>
        <w:tc>
          <w:tcPr>
            <w:tcW w:w="925" w:type="dxa"/>
            <w:gridSpan w:val="3"/>
          </w:tcPr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AD4819" w:rsidRPr="00E67327" w:rsidRDefault="00AD4819" w:rsidP="008F3A93">
            <w:pPr>
              <w:rPr>
                <w:bCs/>
                <w:lang w:val="uk-UA"/>
              </w:rPr>
            </w:pPr>
          </w:p>
          <w:p w:rsidR="00533CA9" w:rsidRPr="00E67327" w:rsidRDefault="00533CA9" w:rsidP="008F3A93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22-24</w:t>
            </w:r>
          </w:p>
        </w:tc>
        <w:tc>
          <w:tcPr>
            <w:tcW w:w="846" w:type="dxa"/>
          </w:tcPr>
          <w:p w:rsidR="00533CA9" w:rsidRPr="00E67327" w:rsidRDefault="00533CA9" w:rsidP="00810376">
            <w:pPr>
              <w:rPr>
                <w:bCs/>
                <w:lang w:val="uk-UA"/>
              </w:rPr>
            </w:pPr>
          </w:p>
          <w:p w:rsidR="00AD4819" w:rsidRPr="00E67327" w:rsidRDefault="00AD4819" w:rsidP="00810376">
            <w:pPr>
              <w:rPr>
                <w:bCs/>
                <w:lang w:val="uk-UA"/>
              </w:rPr>
            </w:pPr>
          </w:p>
          <w:p w:rsidR="00533CA9" w:rsidRPr="00E67327" w:rsidRDefault="00AD4819" w:rsidP="00AD4819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>40</w:t>
            </w:r>
            <w:r w:rsidR="00533CA9" w:rsidRPr="00E67327">
              <w:rPr>
                <w:bCs/>
                <w:lang w:val="uk-UA"/>
              </w:rPr>
              <w:t>-</w:t>
            </w:r>
            <w:r w:rsidRPr="00E67327">
              <w:rPr>
                <w:bCs/>
                <w:lang w:val="uk-UA"/>
              </w:rPr>
              <w:t>43</w:t>
            </w:r>
          </w:p>
        </w:tc>
        <w:tc>
          <w:tcPr>
            <w:tcW w:w="5353" w:type="dxa"/>
          </w:tcPr>
          <w:p w:rsidR="00533CA9" w:rsidRPr="00E67327" w:rsidRDefault="00533CA9" w:rsidP="00C4320D">
            <w:pPr>
              <w:rPr>
                <w:bCs/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Аспірант не в повному обсязі опанував матеріали дисципліни, про що свідчить середня якість ведення конспекту, наявність деяких помилок при написанні контрольних робіт і під час проведення заліків. </w:t>
            </w:r>
          </w:p>
        </w:tc>
      </w:tr>
      <w:tr w:rsidR="00533CA9" w:rsidRPr="004041F4" w:rsidTr="00E67327">
        <w:trPr>
          <w:trHeight w:val="234"/>
        </w:trPr>
        <w:tc>
          <w:tcPr>
            <w:tcW w:w="987" w:type="dxa"/>
          </w:tcPr>
          <w:p w:rsidR="00533CA9" w:rsidRPr="00F22D1B" w:rsidRDefault="00533CA9" w:rsidP="0036776F"/>
          <w:p w:rsidR="00533CA9" w:rsidRPr="00E67327" w:rsidRDefault="00533CA9" w:rsidP="0036776F">
            <w:pPr>
              <w:rPr>
                <w:lang w:val="en-US"/>
              </w:rPr>
            </w:pPr>
            <w:r>
              <w:t xml:space="preserve">    </w:t>
            </w:r>
            <w:r w:rsidRPr="00E67327">
              <w:rPr>
                <w:lang w:val="en-US"/>
              </w:rPr>
              <w:t>D</w:t>
            </w:r>
          </w:p>
          <w:p w:rsidR="00533CA9" w:rsidRPr="00E67327" w:rsidRDefault="00AD4819" w:rsidP="0036776F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</w:t>
            </w:r>
            <w:r w:rsidR="00533CA9" w:rsidRPr="00E67327">
              <w:rPr>
                <w:lang w:val="uk-UA"/>
              </w:rPr>
              <w:t>64-74</w:t>
            </w:r>
          </w:p>
        </w:tc>
        <w:tc>
          <w:tcPr>
            <w:tcW w:w="787" w:type="dxa"/>
          </w:tcPr>
          <w:p w:rsidR="00533CA9" w:rsidRPr="00E67327" w:rsidRDefault="00533CA9" w:rsidP="0036776F">
            <w:pPr>
              <w:rPr>
                <w:lang w:val="uk-UA"/>
              </w:rPr>
            </w:pPr>
          </w:p>
          <w:p w:rsidR="00533CA9" w:rsidRPr="00E67327" w:rsidRDefault="00533CA9" w:rsidP="0036776F">
            <w:pPr>
              <w:rPr>
                <w:lang w:val="uk-UA"/>
              </w:rPr>
            </w:pPr>
          </w:p>
          <w:p w:rsidR="00533CA9" w:rsidRPr="00E67327" w:rsidRDefault="00533CA9" w:rsidP="004139CC">
            <w:pPr>
              <w:rPr>
                <w:lang w:val="uk-UA"/>
              </w:rPr>
            </w:pPr>
            <w:r w:rsidRPr="00E67327">
              <w:rPr>
                <w:lang w:val="uk-UA"/>
              </w:rPr>
              <w:t>10-12</w:t>
            </w:r>
          </w:p>
        </w:tc>
        <w:tc>
          <w:tcPr>
            <w:tcW w:w="925" w:type="dxa"/>
            <w:gridSpan w:val="3"/>
          </w:tcPr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533CA9" w:rsidP="00AD4819">
            <w:pPr>
              <w:rPr>
                <w:lang w:val="uk-UA"/>
              </w:rPr>
            </w:pPr>
            <w:r w:rsidRPr="00E67327">
              <w:rPr>
                <w:lang w:val="uk-UA"/>
              </w:rPr>
              <w:t>1</w:t>
            </w:r>
            <w:r w:rsidR="00AD4819" w:rsidRPr="00E67327">
              <w:rPr>
                <w:lang w:val="uk-UA"/>
              </w:rPr>
              <w:t>8</w:t>
            </w:r>
            <w:r w:rsidRPr="00E67327">
              <w:rPr>
                <w:lang w:val="uk-UA"/>
              </w:rPr>
              <w:t>-22</w:t>
            </w:r>
          </w:p>
        </w:tc>
        <w:tc>
          <w:tcPr>
            <w:tcW w:w="846" w:type="dxa"/>
          </w:tcPr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AD4819" w:rsidP="00AD4819">
            <w:pPr>
              <w:rPr>
                <w:lang w:val="uk-UA"/>
              </w:rPr>
            </w:pPr>
            <w:r w:rsidRPr="00E67327">
              <w:rPr>
                <w:lang w:val="uk-UA"/>
              </w:rPr>
              <w:t>36</w:t>
            </w:r>
            <w:r w:rsidR="00533CA9" w:rsidRPr="00E67327">
              <w:rPr>
                <w:lang w:val="uk-UA"/>
              </w:rPr>
              <w:t>-</w:t>
            </w:r>
            <w:r w:rsidRPr="00E67327">
              <w:rPr>
                <w:lang w:val="uk-UA"/>
              </w:rPr>
              <w:t>40</w:t>
            </w:r>
          </w:p>
        </w:tc>
        <w:tc>
          <w:tcPr>
            <w:tcW w:w="5353" w:type="dxa"/>
          </w:tcPr>
          <w:p w:rsidR="00533CA9" w:rsidRPr="00E67327" w:rsidRDefault="00533CA9" w:rsidP="00F47E36">
            <w:pPr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Аспірант не в повному обсязі опанував матеріали дисципліни, про що свідчить неякісний рівень ведення конспекту, помилки при написанні контрольних робіт, невпевнені відповіді під час проведення заліків. Мали місце пропуски занять. </w:t>
            </w:r>
          </w:p>
        </w:tc>
      </w:tr>
      <w:tr w:rsidR="00533CA9" w:rsidRPr="008D4EAA" w:rsidTr="00E67327">
        <w:trPr>
          <w:trHeight w:val="976"/>
        </w:trPr>
        <w:tc>
          <w:tcPr>
            <w:tcW w:w="987" w:type="dxa"/>
          </w:tcPr>
          <w:p w:rsidR="00533CA9" w:rsidRPr="00E67327" w:rsidRDefault="00533CA9" w:rsidP="0036776F">
            <w:pPr>
              <w:rPr>
                <w:lang w:val="uk-UA"/>
              </w:rPr>
            </w:pPr>
          </w:p>
          <w:p w:rsidR="00533CA9" w:rsidRPr="00E67327" w:rsidRDefault="00533CA9" w:rsidP="0036776F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   Е</w:t>
            </w:r>
          </w:p>
          <w:p w:rsidR="00533CA9" w:rsidRPr="00E67327" w:rsidRDefault="00AD4819" w:rsidP="0036776F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</w:t>
            </w:r>
            <w:r w:rsidR="00533CA9" w:rsidRPr="00E67327">
              <w:rPr>
                <w:lang w:val="uk-UA"/>
              </w:rPr>
              <w:t>60-63</w:t>
            </w:r>
          </w:p>
        </w:tc>
        <w:tc>
          <w:tcPr>
            <w:tcW w:w="787" w:type="dxa"/>
          </w:tcPr>
          <w:p w:rsidR="00533CA9" w:rsidRPr="00E67327" w:rsidRDefault="00533CA9" w:rsidP="0036776F">
            <w:pPr>
              <w:rPr>
                <w:lang w:val="uk-UA"/>
              </w:rPr>
            </w:pPr>
          </w:p>
          <w:p w:rsidR="00533CA9" w:rsidRPr="00E67327" w:rsidRDefault="00533CA9" w:rsidP="004139CC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  </w:t>
            </w:r>
          </w:p>
          <w:p w:rsidR="00533CA9" w:rsidRPr="00E67327" w:rsidRDefault="00533CA9" w:rsidP="004139CC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  9 </w:t>
            </w:r>
          </w:p>
        </w:tc>
        <w:tc>
          <w:tcPr>
            <w:tcW w:w="925" w:type="dxa"/>
            <w:gridSpan w:val="3"/>
          </w:tcPr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533CA9" w:rsidP="004139CC">
            <w:pPr>
              <w:rPr>
                <w:lang w:val="uk-UA"/>
              </w:rPr>
            </w:pPr>
          </w:p>
          <w:p w:rsidR="00533CA9" w:rsidRPr="00E67327" w:rsidRDefault="00533CA9" w:rsidP="00AD4819">
            <w:pPr>
              <w:rPr>
                <w:lang w:val="uk-UA"/>
              </w:rPr>
            </w:pPr>
            <w:r w:rsidRPr="00E67327">
              <w:rPr>
                <w:lang w:val="uk-UA"/>
              </w:rPr>
              <w:t>1</w:t>
            </w:r>
            <w:r w:rsidR="00AD4819" w:rsidRPr="00E67327">
              <w:rPr>
                <w:lang w:val="uk-UA"/>
              </w:rPr>
              <w:t>6</w:t>
            </w:r>
            <w:r w:rsidRPr="00E67327">
              <w:rPr>
                <w:lang w:val="uk-UA"/>
              </w:rPr>
              <w:t>-</w:t>
            </w:r>
            <w:r w:rsidR="00AD4819" w:rsidRPr="00E67327">
              <w:rPr>
                <w:lang w:val="uk-UA"/>
              </w:rPr>
              <w:t>18</w:t>
            </w:r>
          </w:p>
        </w:tc>
        <w:tc>
          <w:tcPr>
            <w:tcW w:w="846" w:type="dxa"/>
          </w:tcPr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AD4819" w:rsidP="0031623A">
            <w:pPr>
              <w:rPr>
                <w:lang w:val="uk-UA"/>
              </w:rPr>
            </w:pPr>
            <w:r w:rsidRPr="00E67327">
              <w:rPr>
                <w:lang w:val="uk-UA"/>
              </w:rPr>
              <w:t>35</w:t>
            </w:r>
            <w:r w:rsidR="00533CA9" w:rsidRPr="00E67327">
              <w:rPr>
                <w:lang w:val="uk-UA"/>
              </w:rPr>
              <w:t>-</w:t>
            </w:r>
            <w:r w:rsidRPr="00E67327">
              <w:rPr>
                <w:lang w:val="uk-UA"/>
              </w:rPr>
              <w:t>3</w:t>
            </w:r>
            <w:r w:rsidR="0031623A" w:rsidRPr="00E67327">
              <w:rPr>
                <w:lang w:val="uk-UA"/>
              </w:rPr>
              <w:t>6</w:t>
            </w:r>
          </w:p>
        </w:tc>
        <w:tc>
          <w:tcPr>
            <w:tcW w:w="5353" w:type="dxa"/>
          </w:tcPr>
          <w:p w:rsidR="00533CA9" w:rsidRPr="00E67327" w:rsidRDefault="00533CA9" w:rsidP="00E673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Аспірант в недостатньому обсязі опанував матеріал</w:t>
            </w:r>
          </w:p>
          <w:p w:rsidR="00533CA9" w:rsidRPr="00E67327" w:rsidRDefault="00533CA9" w:rsidP="00E673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 дисципліни, проявив неповажне відношення до  занять зі значною кількістю пропусків, що негативно сказалося на загальному результаті.</w:t>
            </w:r>
          </w:p>
        </w:tc>
      </w:tr>
      <w:tr w:rsidR="00533CA9" w:rsidRPr="00217409" w:rsidTr="00E67327">
        <w:trPr>
          <w:trHeight w:val="635"/>
        </w:trPr>
        <w:tc>
          <w:tcPr>
            <w:tcW w:w="987" w:type="dxa"/>
          </w:tcPr>
          <w:p w:rsidR="00533CA9" w:rsidRPr="00E67327" w:rsidRDefault="00533CA9" w:rsidP="0036776F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  </w:t>
            </w:r>
          </w:p>
          <w:p w:rsidR="00AD4819" w:rsidRPr="00E67327" w:rsidRDefault="00533CA9" w:rsidP="0036776F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 </w:t>
            </w:r>
          </w:p>
          <w:p w:rsidR="00533CA9" w:rsidRPr="00E67327" w:rsidRDefault="00AD4819" w:rsidP="0036776F">
            <w:pPr>
              <w:rPr>
                <w:lang w:val="de-DE"/>
              </w:rPr>
            </w:pPr>
            <w:r w:rsidRPr="00E67327">
              <w:rPr>
                <w:lang w:val="uk-UA"/>
              </w:rPr>
              <w:t xml:space="preserve">  </w:t>
            </w:r>
            <w:r w:rsidR="00533CA9" w:rsidRPr="00E67327">
              <w:rPr>
                <w:lang w:val="uk-UA"/>
              </w:rPr>
              <w:t xml:space="preserve"> </w:t>
            </w:r>
            <w:r w:rsidR="00533CA9" w:rsidRPr="00E67327">
              <w:rPr>
                <w:lang w:val="de-DE"/>
              </w:rPr>
              <w:t>FX</w:t>
            </w:r>
          </w:p>
          <w:p w:rsidR="00533CA9" w:rsidRPr="00E67327" w:rsidRDefault="00533CA9" w:rsidP="0036776F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35-59</w:t>
            </w:r>
          </w:p>
        </w:tc>
        <w:tc>
          <w:tcPr>
            <w:tcW w:w="787" w:type="dxa"/>
          </w:tcPr>
          <w:p w:rsidR="00533CA9" w:rsidRPr="00E67327" w:rsidRDefault="00533CA9" w:rsidP="004139CC">
            <w:pPr>
              <w:rPr>
                <w:lang w:val="uk-UA"/>
              </w:rPr>
            </w:pPr>
          </w:p>
          <w:p w:rsidR="00533CA9" w:rsidRPr="00E67327" w:rsidRDefault="00533CA9" w:rsidP="00A84F09">
            <w:pPr>
              <w:rPr>
                <w:lang w:val="de-DE"/>
              </w:rPr>
            </w:pPr>
            <w:r w:rsidRPr="00E67327">
              <w:rPr>
                <w:lang w:val="de-DE"/>
              </w:rPr>
              <w:t xml:space="preserve">  </w:t>
            </w:r>
          </w:p>
          <w:p w:rsidR="00AD4819" w:rsidRPr="00E67327" w:rsidRDefault="00AD4819" w:rsidP="00A84F09">
            <w:pPr>
              <w:rPr>
                <w:lang w:val="uk-UA"/>
              </w:rPr>
            </w:pPr>
          </w:p>
          <w:p w:rsidR="00533CA9" w:rsidRPr="00E67327" w:rsidRDefault="00533CA9" w:rsidP="00A84F09">
            <w:pPr>
              <w:rPr>
                <w:lang w:val="uk-UA"/>
              </w:rPr>
            </w:pPr>
            <w:r w:rsidRPr="00E67327">
              <w:rPr>
                <w:lang w:val="uk-UA"/>
              </w:rPr>
              <w:t>5-10</w:t>
            </w:r>
          </w:p>
        </w:tc>
        <w:tc>
          <w:tcPr>
            <w:tcW w:w="925" w:type="dxa"/>
            <w:gridSpan w:val="3"/>
          </w:tcPr>
          <w:p w:rsidR="00533CA9" w:rsidRPr="00E67327" w:rsidRDefault="00533CA9" w:rsidP="004139CC">
            <w:pPr>
              <w:rPr>
                <w:lang w:val="uk-UA"/>
              </w:rPr>
            </w:pPr>
          </w:p>
          <w:p w:rsidR="00533CA9" w:rsidRPr="00E67327" w:rsidRDefault="00533CA9" w:rsidP="00A84F09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</w:t>
            </w:r>
          </w:p>
          <w:p w:rsidR="00AD4819" w:rsidRPr="00E67327" w:rsidRDefault="00AD4819" w:rsidP="00A84F09">
            <w:pPr>
              <w:rPr>
                <w:lang w:val="uk-UA"/>
              </w:rPr>
            </w:pPr>
          </w:p>
          <w:p w:rsidR="00533CA9" w:rsidRPr="00E67327" w:rsidRDefault="00533CA9" w:rsidP="0031623A">
            <w:pPr>
              <w:rPr>
                <w:lang w:val="uk-UA"/>
              </w:rPr>
            </w:pPr>
            <w:r w:rsidRPr="00E67327">
              <w:rPr>
                <w:lang w:val="uk-UA"/>
              </w:rPr>
              <w:t>1</w:t>
            </w:r>
            <w:r w:rsidR="0031623A" w:rsidRPr="00E67327">
              <w:rPr>
                <w:lang w:val="uk-UA"/>
              </w:rPr>
              <w:t>0</w:t>
            </w:r>
            <w:r w:rsidRPr="00E67327">
              <w:rPr>
                <w:lang w:val="uk-UA"/>
              </w:rPr>
              <w:t>-18</w:t>
            </w:r>
          </w:p>
        </w:tc>
        <w:tc>
          <w:tcPr>
            <w:tcW w:w="846" w:type="dxa"/>
          </w:tcPr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533CA9" w:rsidP="00A84F09">
            <w:pPr>
              <w:rPr>
                <w:lang w:val="uk-UA"/>
              </w:rPr>
            </w:pPr>
          </w:p>
          <w:p w:rsidR="00AD4819" w:rsidRPr="00E67327" w:rsidRDefault="00AD4819" w:rsidP="00A84F09">
            <w:pPr>
              <w:rPr>
                <w:lang w:val="uk-UA"/>
              </w:rPr>
            </w:pPr>
          </w:p>
          <w:p w:rsidR="00533CA9" w:rsidRPr="00E67327" w:rsidRDefault="0031623A" w:rsidP="0031623A">
            <w:pPr>
              <w:rPr>
                <w:lang w:val="uk-UA"/>
              </w:rPr>
            </w:pPr>
            <w:r w:rsidRPr="00E67327">
              <w:rPr>
                <w:lang w:val="uk-UA"/>
              </w:rPr>
              <w:t>20</w:t>
            </w:r>
            <w:r w:rsidR="00533CA9" w:rsidRPr="00E67327">
              <w:rPr>
                <w:lang w:val="uk-UA"/>
              </w:rPr>
              <w:t>-</w:t>
            </w:r>
            <w:r w:rsidRPr="00E67327">
              <w:rPr>
                <w:lang w:val="uk-UA"/>
              </w:rPr>
              <w:t>31</w:t>
            </w:r>
          </w:p>
        </w:tc>
        <w:tc>
          <w:tcPr>
            <w:tcW w:w="5353" w:type="dxa"/>
          </w:tcPr>
          <w:p w:rsidR="00533CA9" w:rsidRPr="00E67327" w:rsidRDefault="00533CA9" w:rsidP="00E673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Аспірант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 </w:t>
            </w:r>
          </w:p>
        </w:tc>
      </w:tr>
      <w:tr w:rsidR="00533CA9" w:rsidRPr="00217409" w:rsidTr="00E67327">
        <w:trPr>
          <w:trHeight w:val="258"/>
        </w:trPr>
        <w:tc>
          <w:tcPr>
            <w:tcW w:w="987" w:type="dxa"/>
          </w:tcPr>
          <w:p w:rsidR="00533CA9" w:rsidRPr="0031623A" w:rsidRDefault="00533CA9" w:rsidP="0036776F">
            <w:r w:rsidRPr="00E67327">
              <w:rPr>
                <w:lang w:val="uk-UA"/>
              </w:rPr>
              <w:t xml:space="preserve">    </w:t>
            </w:r>
            <w:r w:rsidRPr="00E67327">
              <w:rPr>
                <w:lang w:val="de-DE"/>
              </w:rPr>
              <w:t>F</w:t>
            </w:r>
          </w:p>
          <w:p w:rsidR="00533CA9" w:rsidRPr="00E67327" w:rsidRDefault="00533CA9" w:rsidP="0036776F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0-34</w:t>
            </w:r>
          </w:p>
        </w:tc>
        <w:tc>
          <w:tcPr>
            <w:tcW w:w="787" w:type="dxa"/>
          </w:tcPr>
          <w:p w:rsidR="00533CA9" w:rsidRPr="00E67327" w:rsidRDefault="00533CA9" w:rsidP="004139CC">
            <w:pPr>
              <w:rPr>
                <w:lang w:val="uk-UA"/>
              </w:rPr>
            </w:pPr>
          </w:p>
          <w:p w:rsidR="00533CA9" w:rsidRPr="00E67327" w:rsidRDefault="00533CA9" w:rsidP="00157CE9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0-7</w:t>
            </w:r>
          </w:p>
        </w:tc>
        <w:tc>
          <w:tcPr>
            <w:tcW w:w="925" w:type="dxa"/>
            <w:gridSpan w:val="3"/>
          </w:tcPr>
          <w:p w:rsidR="00533CA9" w:rsidRPr="00E67327" w:rsidRDefault="00533CA9" w:rsidP="004139CC">
            <w:pPr>
              <w:rPr>
                <w:lang w:val="uk-UA"/>
              </w:rPr>
            </w:pPr>
          </w:p>
          <w:p w:rsidR="00533CA9" w:rsidRPr="00E67327" w:rsidRDefault="00533CA9" w:rsidP="0031623A">
            <w:pPr>
              <w:rPr>
                <w:lang w:val="uk-UA"/>
              </w:rPr>
            </w:pPr>
            <w:r w:rsidRPr="00E67327">
              <w:rPr>
                <w:lang w:val="uk-UA"/>
              </w:rPr>
              <w:t xml:space="preserve"> 0-</w:t>
            </w:r>
            <w:r w:rsidR="0031623A" w:rsidRPr="00E67327">
              <w:rPr>
                <w:lang w:val="uk-UA"/>
              </w:rPr>
              <w:t>12</w:t>
            </w:r>
          </w:p>
        </w:tc>
        <w:tc>
          <w:tcPr>
            <w:tcW w:w="846" w:type="dxa"/>
          </w:tcPr>
          <w:p w:rsidR="00533CA9" w:rsidRPr="00E67327" w:rsidRDefault="00533CA9" w:rsidP="00810376">
            <w:pPr>
              <w:rPr>
                <w:lang w:val="uk-UA"/>
              </w:rPr>
            </w:pPr>
          </w:p>
          <w:p w:rsidR="00533CA9" w:rsidRPr="00E67327" w:rsidRDefault="0031623A" w:rsidP="00157CE9">
            <w:pPr>
              <w:rPr>
                <w:lang w:val="uk-UA"/>
              </w:rPr>
            </w:pPr>
            <w:r w:rsidRPr="00E67327">
              <w:rPr>
                <w:lang w:val="uk-UA"/>
              </w:rPr>
              <w:t>0-15</w:t>
            </w:r>
          </w:p>
        </w:tc>
        <w:tc>
          <w:tcPr>
            <w:tcW w:w="5353" w:type="dxa"/>
          </w:tcPr>
          <w:p w:rsidR="00533CA9" w:rsidRPr="00E67327" w:rsidRDefault="00533CA9" w:rsidP="00E673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67327">
              <w:rPr>
                <w:sz w:val="22"/>
                <w:szCs w:val="22"/>
                <w:lang w:val="uk-UA"/>
              </w:rPr>
              <w:t xml:space="preserve">Дана оцінка є слідством вкрай поганого відношення аспіранта до занять і майже повної відсутності знань з даної дисципліни. </w:t>
            </w:r>
          </w:p>
        </w:tc>
      </w:tr>
      <w:tr w:rsidR="00533CA9" w:rsidRPr="0050361C" w:rsidTr="00E67327">
        <w:trPr>
          <w:trHeight w:val="301"/>
        </w:trPr>
        <w:tc>
          <w:tcPr>
            <w:tcW w:w="987" w:type="dxa"/>
          </w:tcPr>
          <w:p w:rsidR="00533CA9" w:rsidRPr="00E67327" w:rsidRDefault="00533CA9" w:rsidP="0036776F">
            <w:pPr>
              <w:rPr>
                <w:bCs/>
                <w:lang w:val="uk-UA"/>
              </w:rPr>
            </w:pPr>
          </w:p>
        </w:tc>
        <w:tc>
          <w:tcPr>
            <w:tcW w:w="787" w:type="dxa"/>
          </w:tcPr>
          <w:p w:rsidR="00533CA9" w:rsidRPr="00E67327" w:rsidRDefault="0031623A" w:rsidP="0036776F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 </w:t>
            </w:r>
            <w:r w:rsidR="00533CA9" w:rsidRPr="00E67327">
              <w:rPr>
                <w:bCs/>
                <w:lang w:val="uk-UA"/>
              </w:rPr>
              <w:t xml:space="preserve">0 </w:t>
            </w:r>
          </w:p>
        </w:tc>
        <w:tc>
          <w:tcPr>
            <w:tcW w:w="925" w:type="dxa"/>
            <w:gridSpan w:val="3"/>
          </w:tcPr>
          <w:p w:rsidR="00533CA9" w:rsidRPr="00E67327" w:rsidRDefault="00533CA9" w:rsidP="00810376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</w:t>
            </w:r>
            <w:r w:rsidR="0031623A" w:rsidRPr="00E67327">
              <w:rPr>
                <w:bCs/>
                <w:lang w:val="uk-UA"/>
              </w:rPr>
              <w:t xml:space="preserve">  </w:t>
            </w:r>
            <w:r w:rsidRPr="00E67327">
              <w:rPr>
                <w:bCs/>
                <w:lang w:val="uk-UA"/>
              </w:rPr>
              <w:t>0</w:t>
            </w:r>
          </w:p>
        </w:tc>
        <w:tc>
          <w:tcPr>
            <w:tcW w:w="846" w:type="dxa"/>
          </w:tcPr>
          <w:p w:rsidR="00533CA9" w:rsidRPr="00E67327" w:rsidRDefault="00533CA9" w:rsidP="00810376">
            <w:pPr>
              <w:rPr>
                <w:bCs/>
                <w:lang w:val="uk-UA"/>
              </w:rPr>
            </w:pPr>
            <w:r w:rsidRPr="00E67327">
              <w:rPr>
                <w:bCs/>
                <w:lang w:val="uk-UA"/>
              </w:rPr>
              <w:t xml:space="preserve">  0</w:t>
            </w:r>
          </w:p>
        </w:tc>
        <w:tc>
          <w:tcPr>
            <w:tcW w:w="5353" w:type="dxa"/>
          </w:tcPr>
          <w:p w:rsidR="00533CA9" w:rsidRPr="00E67327" w:rsidRDefault="00533CA9" w:rsidP="0036776F">
            <w:pPr>
              <w:rPr>
                <w:bCs/>
                <w:sz w:val="22"/>
                <w:szCs w:val="22"/>
                <w:lang w:val="uk-UA"/>
              </w:rPr>
            </w:pPr>
            <w:r w:rsidRPr="00E67327">
              <w:rPr>
                <w:bCs/>
                <w:sz w:val="22"/>
                <w:szCs w:val="22"/>
                <w:lang w:val="uk-UA"/>
              </w:rPr>
              <w:t xml:space="preserve">            Пропуск рубіжного контролю</w:t>
            </w:r>
          </w:p>
        </w:tc>
      </w:tr>
    </w:tbl>
    <w:p w:rsidR="0036776F" w:rsidRPr="00A26FF7" w:rsidRDefault="0036776F" w:rsidP="0036776F">
      <w:pPr>
        <w:spacing w:before="120"/>
        <w:rPr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4A11BB" w:rsidRPr="004301C3" w:rsidRDefault="004A11BB" w:rsidP="00114F2C">
      <w:pPr>
        <w:spacing w:line="276" w:lineRule="auto"/>
        <w:rPr>
          <w:lang w:val="uk-UA"/>
        </w:rPr>
      </w:pPr>
      <w:r w:rsidRPr="00A26FF7">
        <w:rPr>
          <w:lang w:val="uk-UA"/>
        </w:rPr>
        <w:lastRenderedPageBreak/>
        <w:t xml:space="preserve">Передбачено додаткові бали за </w:t>
      </w:r>
      <w:r w:rsidR="00A01BCB" w:rsidRPr="004301C3">
        <w:rPr>
          <w:lang w:val="uk-UA"/>
        </w:rPr>
        <w:t>активність аспіранта</w:t>
      </w:r>
      <w:r w:rsidRPr="004301C3">
        <w:rPr>
          <w:lang w:val="uk-UA"/>
        </w:rPr>
        <w:t xml:space="preserve"> </w:t>
      </w:r>
      <w:r w:rsidR="00A01BCB" w:rsidRPr="004301C3">
        <w:rPr>
          <w:lang w:val="uk-UA"/>
        </w:rPr>
        <w:t xml:space="preserve">під час </w:t>
      </w:r>
      <w:r w:rsidR="00F47E36">
        <w:rPr>
          <w:lang w:val="uk-UA"/>
        </w:rPr>
        <w:t xml:space="preserve">лекцій при обговоренні проблемних питань сучасної проектної культури </w:t>
      </w:r>
      <w:r w:rsidRPr="004301C3">
        <w:rPr>
          <w:lang w:val="uk-UA"/>
        </w:rPr>
        <w:t>(</w:t>
      </w:r>
      <w:r w:rsidR="00F47E36">
        <w:rPr>
          <w:lang w:val="uk-UA"/>
        </w:rPr>
        <w:t>1-</w:t>
      </w:r>
      <w:r w:rsidRPr="004301C3">
        <w:rPr>
          <w:lang w:val="uk-UA"/>
        </w:rPr>
        <w:t xml:space="preserve">3), </w:t>
      </w:r>
      <w:r w:rsidR="00710F58" w:rsidRPr="004301C3">
        <w:rPr>
          <w:lang w:val="uk-UA"/>
        </w:rPr>
        <w:t>виступ</w:t>
      </w:r>
      <w:r w:rsidR="00F47E36">
        <w:rPr>
          <w:lang w:val="uk-UA"/>
        </w:rPr>
        <w:t>у</w:t>
      </w:r>
      <w:r w:rsidR="00710F58" w:rsidRPr="004301C3">
        <w:rPr>
          <w:lang w:val="uk-UA"/>
        </w:rPr>
        <w:t xml:space="preserve"> на конференції або </w:t>
      </w:r>
      <w:r w:rsidR="00A57CBC">
        <w:rPr>
          <w:lang w:val="uk-UA"/>
        </w:rPr>
        <w:t xml:space="preserve">за </w:t>
      </w:r>
      <w:r w:rsidRPr="004301C3">
        <w:rPr>
          <w:lang w:val="uk-UA"/>
        </w:rPr>
        <w:t>публікаці</w:t>
      </w:r>
      <w:r w:rsidR="00A57CBC">
        <w:rPr>
          <w:lang w:val="uk-UA"/>
        </w:rPr>
        <w:t>ю</w:t>
      </w:r>
      <w:r w:rsidRPr="004301C3">
        <w:rPr>
          <w:lang w:val="uk-UA"/>
        </w:rPr>
        <w:t xml:space="preserve"> статті за темою дослідження, виконані в межах дисципліни (5–</w:t>
      </w:r>
      <w:r w:rsidR="004301C3">
        <w:rPr>
          <w:lang w:val="uk-UA"/>
        </w:rPr>
        <w:t>7</w:t>
      </w:r>
      <w:r w:rsidRPr="004301C3">
        <w:rPr>
          <w:lang w:val="uk-UA"/>
        </w:rPr>
        <w:t>). Максимальна кількість балів</w:t>
      </w:r>
      <w:r w:rsidR="005E3ACF" w:rsidRPr="004301C3">
        <w:rPr>
          <w:lang w:val="uk-UA"/>
        </w:rPr>
        <w:t>:</w:t>
      </w:r>
      <w:r w:rsidRPr="004301C3">
        <w:rPr>
          <w:lang w:val="uk-UA"/>
        </w:rPr>
        <w:t xml:space="preserve"> 10.</w:t>
      </w:r>
    </w:p>
    <w:p w:rsidR="003B6747" w:rsidRPr="004301C3" w:rsidRDefault="003B6747" w:rsidP="00114F2C">
      <w:pPr>
        <w:spacing w:line="276" w:lineRule="auto"/>
        <w:rPr>
          <w:lang w:val="uk-UA"/>
        </w:rPr>
      </w:pPr>
    </w:p>
    <w:p w:rsidR="006E6153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4301C3" w:rsidRDefault="00964B0B" w:rsidP="004301C3">
      <w:pPr>
        <w:widowControl w:val="0"/>
        <w:spacing w:line="360" w:lineRule="auto"/>
        <w:rPr>
          <w:b/>
          <w:bCs/>
          <w:sz w:val="28"/>
          <w:szCs w:val="28"/>
          <w:lang w:val="uk-UA"/>
        </w:rPr>
      </w:pPr>
      <w:r w:rsidRPr="001753CE">
        <w:rPr>
          <w:b/>
          <w:bCs/>
          <w:sz w:val="28"/>
          <w:szCs w:val="28"/>
          <w:lang w:val="uk-UA"/>
        </w:rPr>
        <w:t>Основна література</w:t>
      </w:r>
      <w:r w:rsidRPr="001753CE">
        <w:rPr>
          <w:sz w:val="28"/>
          <w:szCs w:val="28"/>
          <w:lang w:val="uk-UA"/>
        </w:rPr>
        <w:t>.</w:t>
      </w:r>
    </w:p>
    <w:p w:rsidR="00964B0B" w:rsidRPr="004301C3" w:rsidRDefault="0031623A" w:rsidP="00255CFB">
      <w:pPr>
        <w:widowControl w:val="0"/>
        <w:rPr>
          <w:b/>
          <w:bCs/>
          <w:lang w:val="uk-UA"/>
        </w:rPr>
      </w:pPr>
      <w:r>
        <w:rPr>
          <w:lang w:val="uk-UA"/>
        </w:rPr>
        <w:t xml:space="preserve">      </w:t>
      </w:r>
      <w:r w:rsidR="004301C3" w:rsidRPr="004301C3">
        <w:rPr>
          <w:lang w:val="uk-UA"/>
        </w:rPr>
        <w:t>1.</w:t>
      </w:r>
      <w:r>
        <w:rPr>
          <w:lang w:val="uk-UA"/>
        </w:rPr>
        <w:t xml:space="preserve"> </w:t>
      </w:r>
      <w:r w:rsidR="004301C3" w:rsidRPr="004301C3">
        <w:rPr>
          <w:lang w:val="uk-UA"/>
        </w:rPr>
        <w:t xml:space="preserve"> </w:t>
      </w:r>
      <w:r w:rsidR="00964B0B" w:rsidRPr="004301C3">
        <w:t>Аронов В. Теоретические концепции зарубежного дизайна.  М.:</w:t>
      </w:r>
      <w:r w:rsidR="00964B0B" w:rsidRPr="004301C3">
        <w:rPr>
          <w:lang w:val="uk-UA"/>
        </w:rPr>
        <w:t xml:space="preserve"> </w:t>
      </w:r>
      <w:r w:rsidR="00964B0B" w:rsidRPr="004301C3">
        <w:t xml:space="preserve">ВНИИТЭ, 1992.       </w:t>
      </w:r>
    </w:p>
    <w:p w:rsidR="00964B0B" w:rsidRPr="004301C3" w:rsidRDefault="00964B0B" w:rsidP="00255CFB">
      <w:pPr>
        <w:widowControl w:val="0"/>
        <w:autoSpaceDE w:val="0"/>
        <w:autoSpaceDN w:val="0"/>
        <w:ind w:left="720" w:hanging="360"/>
      </w:pPr>
      <w:r w:rsidRPr="004301C3">
        <w:rPr>
          <w:lang w:val="uk-UA"/>
        </w:rPr>
        <w:t xml:space="preserve">2.  Ашеров Т., </w:t>
      </w:r>
      <w:r w:rsidRPr="004301C3">
        <w:t>Бойчук О., Голобородько В., Св</w:t>
      </w:r>
      <w:r w:rsidRPr="004301C3">
        <w:rPr>
          <w:lang w:val="uk-UA"/>
        </w:rPr>
        <w:t>і</w:t>
      </w:r>
      <w:r w:rsidRPr="004301C3">
        <w:t>рко В.</w:t>
      </w:r>
      <w:r w:rsidRPr="004301C3">
        <w:rPr>
          <w:lang w:val="uk-UA"/>
        </w:rPr>
        <w:t xml:space="preserve"> Дизайн і ергономіка. 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     </w:t>
      </w:r>
      <w:r w:rsidR="0031623A">
        <w:rPr>
          <w:lang w:val="uk-UA"/>
        </w:rPr>
        <w:t xml:space="preserve"> </w:t>
      </w:r>
      <w:r w:rsidRPr="004301C3">
        <w:rPr>
          <w:lang w:val="uk-UA"/>
        </w:rPr>
        <w:t>Термінологічний словник.</w:t>
      </w:r>
      <w:r w:rsidRPr="004301C3">
        <w:t xml:space="preserve"> -</w:t>
      </w:r>
      <w:r w:rsidRPr="004301C3">
        <w:rPr>
          <w:lang w:val="uk-UA"/>
        </w:rPr>
        <w:t xml:space="preserve"> Харків, УІПА, УІНДДЕ, ХДАДМ, 2009.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3. </w:t>
      </w:r>
      <w:r w:rsidR="0031623A">
        <w:rPr>
          <w:lang w:val="uk-UA"/>
        </w:rPr>
        <w:t xml:space="preserve"> </w:t>
      </w:r>
      <w:r w:rsidRPr="004301C3">
        <w:rPr>
          <w:lang w:val="uk-UA"/>
        </w:rPr>
        <w:t xml:space="preserve"> Бойчук А. Пространство дизайна. – Харков</w:t>
      </w:r>
      <w:r w:rsidRPr="004301C3">
        <w:t>:</w:t>
      </w:r>
      <w:r w:rsidRPr="004301C3">
        <w:rPr>
          <w:lang w:val="uk-UA"/>
        </w:rPr>
        <w:t xml:space="preserve"> Нове слово, 2013.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4. </w:t>
      </w:r>
      <w:r w:rsidR="0031623A">
        <w:rPr>
          <w:lang w:val="uk-UA"/>
        </w:rPr>
        <w:t xml:space="preserve"> </w:t>
      </w:r>
      <w:r w:rsidRPr="004301C3">
        <w:rPr>
          <w:lang w:val="uk-UA"/>
        </w:rPr>
        <w:t xml:space="preserve"> </w:t>
      </w:r>
      <w:r w:rsidRPr="004301C3">
        <w:t>Бойчук А., Даниленко В., Устинов А. Харьковская школа дизайна. - М.,</w:t>
      </w:r>
    </w:p>
    <w:p w:rsidR="00964B0B" w:rsidRPr="004301C3" w:rsidRDefault="00964B0B" w:rsidP="00964B0B">
      <w:pPr>
        <w:widowControl w:val="0"/>
        <w:autoSpaceDE w:val="0"/>
        <w:autoSpaceDN w:val="0"/>
      </w:pPr>
      <w:r w:rsidRPr="004301C3">
        <w:rPr>
          <w:lang w:val="uk-UA"/>
        </w:rPr>
        <w:t xml:space="preserve">      </w:t>
      </w:r>
      <w:r w:rsidRPr="004301C3">
        <w:t xml:space="preserve"> </w:t>
      </w:r>
      <w:r w:rsidRPr="004301C3">
        <w:rPr>
          <w:lang w:val="uk-UA"/>
        </w:rPr>
        <w:t xml:space="preserve">  </w:t>
      </w:r>
      <w:r w:rsidR="0031623A">
        <w:rPr>
          <w:lang w:val="uk-UA"/>
        </w:rPr>
        <w:t xml:space="preserve">  </w:t>
      </w:r>
      <w:r w:rsidRPr="004301C3">
        <w:t>ВНИИТЭ, 1991.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t xml:space="preserve">     5.  </w:t>
      </w:r>
      <w:r w:rsidR="0031623A">
        <w:rPr>
          <w:lang w:val="uk-UA"/>
        </w:rPr>
        <w:t xml:space="preserve"> </w:t>
      </w:r>
      <w:r w:rsidRPr="004301C3">
        <w:t xml:space="preserve">Вершинин Г., Мелентьев Е. </w:t>
      </w:r>
      <w:r w:rsidRPr="004301C3">
        <w:rPr>
          <w:lang w:val="uk-UA"/>
        </w:rPr>
        <w:t xml:space="preserve">Хрестоматия по дизайну. </w:t>
      </w:r>
      <w:r w:rsidRPr="004301C3">
        <w:t>-</w:t>
      </w:r>
      <w:r w:rsidRPr="004301C3">
        <w:rPr>
          <w:lang w:val="uk-UA"/>
        </w:rPr>
        <w:t xml:space="preserve"> Тюмень:</w:t>
      </w:r>
    </w:p>
    <w:p w:rsidR="0031623A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     </w:t>
      </w:r>
      <w:r w:rsidR="0031623A">
        <w:rPr>
          <w:lang w:val="uk-UA"/>
        </w:rPr>
        <w:t xml:space="preserve"> </w:t>
      </w:r>
      <w:r w:rsidRPr="004301C3">
        <w:rPr>
          <w:lang w:val="uk-UA"/>
        </w:rPr>
        <w:t>институт дизайна, 2005.</w:t>
      </w:r>
    </w:p>
    <w:p w:rsidR="00255CFB" w:rsidRDefault="00255CFB" w:rsidP="0033145D">
      <w:pPr>
        <w:rPr>
          <w:lang w:val="uk-UA"/>
        </w:rPr>
      </w:pPr>
      <w:r>
        <w:rPr>
          <w:lang w:val="uk-UA"/>
        </w:rPr>
        <w:t xml:space="preserve">     6.</w:t>
      </w:r>
      <w:r w:rsidR="0031623A" w:rsidRPr="00255CFB">
        <w:rPr>
          <w:lang w:val="uk-UA"/>
        </w:rPr>
        <w:t xml:space="preserve">   Даниленко В.</w:t>
      </w:r>
      <w:r w:rsidR="0031623A" w:rsidRPr="0031623A">
        <w:t> </w:t>
      </w:r>
      <w:r w:rsidR="0031623A" w:rsidRPr="00255CFB">
        <w:rPr>
          <w:lang w:val="uk-UA"/>
        </w:rPr>
        <w:t>Я. Дизайн України у світовому контексті художньо-проектної</w:t>
      </w:r>
    </w:p>
    <w:p w:rsidR="0031623A" w:rsidRPr="00255CFB" w:rsidRDefault="00255CFB" w:rsidP="0033145D">
      <w:pPr>
        <w:rPr>
          <w:lang w:val="uk-UA"/>
        </w:rPr>
      </w:pPr>
      <w:r>
        <w:rPr>
          <w:lang w:val="uk-UA"/>
        </w:rPr>
        <w:t xml:space="preserve">          </w:t>
      </w:r>
      <w:r w:rsidR="0031623A" w:rsidRPr="00255CFB">
        <w:rPr>
          <w:lang w:val="uk-UA"/>
        </w:rPr>
        <w:t xml:space="preserve"> культури: Монографія.</w:t>
      </w:r>
      <w:r w:rsidR="0031623A" w:rsidRPr="0031623A">
        <w:t> </w:t>
      </w:r>
      <w:r w:rsidR="0031623A" w:rsidRPr="00255CFB">
        <w:rPr>
          <w:lang w:val="uk-UA"/>
        </w:rPr>
        <w:t>Харків : ХДАДМ; Колорит, 2005. 244 с.; іл.</w:t>
      </w:r>
    </w:p>
    <w:p w:rsidR="00964B0B" w:rsidRPr="00255CFB" w:rsidRDefault="00255CFB" w:rsidP="00964B0B">
      <w:pPr>
        <w:widowControl w:val="0"/>
        <w:autoSpaceDE w:val="0"/>
        <w:autoSpaceDN w:val="0"/>
        <w:rPr>
          <w:lang w:val="uk-UA"/>
        </w:rPr>
      </w:pPr>
      <w:r w:rsidRPr="00255CFB">
        <w:rPr>
          <w:lang w:val="uk-UA"/>
        </w:rPr>
        <w:t xml:space="preserve">     7</w:t>
      </w:r>
      <w:r w:rsidR="00964B0B" w:rsidRPr="00255CFB">
        <w:rPr>
          <w:lang w:val="uk-UA"/>
        </w:rPr>
        <w:t xml:space="preserve">.  </w:t>
      </w:r>
      <w:r w:rsidR="0031623A" w:rsidRPr="00255CFB">
        <w:rPr>
          <w:lang w:val="uk-UA"/>
        </w:rPr>
        <w:t xml:space="preserve"> </w:t>
      </w:r>
      <w:r w:rsidR="00964B0B" w:rsidRPr="00255CFB">
        <w:rPr>
          <w:lang w:val="uk-UA"/>
        </w:rPr>
        <w:t>Даниленко В. Дизайн центрально-східної Європи. – Харків:</w:t>
      </w:r>
      <w:r w:rsidR="004301C3" w:rsidRPr="00255CFB">
        <w:rPr>
          <w:lang w:val="uk-UA"/>
        </w:rPr>
        <w:t xml:space="preserve"> ХДАДМ, </w:t>
      </w:r>
      <w:r w:rsidR="00964B0B" w:rsidRPr="00255CFB">
        <w:rPr>
          <w:lang w:val="uk-UA"/>
        </w:rPr>
        <w:t>2009.</w:t>
      </w:r>
    </w:p>
    <w:p w:rsidR="004301C3" w:rsidRPr="00255CFB" w:rsidRDefault="004301C3" w:rsidP="004301C3">
      <w:pPr>
        <w:spacing w:line="276" w:lineRule="auto"/>
        <w:rPr>
          <w:spacing w:val="-4"/>
        </w:rPr>
      </w:pPr>
      <w:r w:rsidRPr="00255CFB">
        <w:rPr>
          <w:lang w:val="uk-UA"/>
        </w:rPr>
        <w:t xml:space="preserve">     </w:t>
      </w:r>
      <w:r w:rsidR="00255CFB" w:rsidRPr="00255CFB">
        <w:rPr>
          <w:lang w:val="uk-UA"/>
        </w:rPr>
        <w:t>8</w:t>
      </w:r>
      <w:r w:rsidR="00964B0B" w:rsidRPr="00255CFB">
        <w:rPr>
          <w:lang w:val="uk-UA"/>
        </w:rPr>
        <w:t xml:space="preserve">.  </w:t>
      </w:r>
      <w:r w:rsidR="0031623A" w:rsidRPr="00255CFB">
        <w:rPr>
          <w:lang w:val="uk-UA"/>
        </w:rPr>
        <w:t xml:space="preserve"> </w:t>
      </w:r>
      <w:r w:rsidRPr="00255CFB">
        <w:rPr>
          <w:spacing w:val="-4"/>
        </w:rPr>
        <w:t>Даниленко В.  Майбутнє європейського дизайну. Х</w:t>
      </w:r>
      <w:r w:rsidRPr="00255CFB">
        <w:t>арків</w:t>
      </w:r>
      <w:r w:rsidRPr="00255CFB">
        <w:rPr>
          <w:spacing w:val="-4"/>
        </w:rPr>
        <w:t>: Колорит, 2007. 197 с.</w:t>
      </w:r>
    </w:p>
    <w:p w:rsidR="00964B0B" w:rsidRPr="004301C3" w:rsidRDefault="00964B0B" w:rsidP="00964B0B">
      <w:pPr>
        <w:widowControl w:val="0"/>
        <w:autoSpaceDE w:val="0"/>
        <w:autoSpaceDN w:val="0"/>
      </w:pPr>
      <w:r w:rsidRPr="004301C3">
        <w:rPr>
          <w:lang w:val="uk-UA"/>
        </w:rPr>
        <w:t xml:space="preserve">     </w:t>
      </w:r>
      <w:r w:rsidR="00255CFB">
        <w:rPr>
          <w:lang w:val="uk-UA"/>
        </w:rPr>
        <w:t>9</w:t>
      </w:r>
      <w:r w:rsidRPr="004301C3">
        <w:rPr>
          <w:lang w:val="uk-UA"/>
        </w:rPr>
        <w:t xml:space="preserve">.  </w:t>
      </w:r>
      <w:r w:rsidR="0031623A">
        <w:rPr>
          <w:lang w:val="uk-UA"/>
        </w:rPr>
        <w:t xml:space="preserve"> </w:t>
      </w:r>
      <w:r w:rsidRPr="004301C3">
        <w:rPr>
          <w:lang w:val="uk-UA"/>
        </w:rPr>
        <w:t>Лаврентьев А. Эксперимент в дизайне</w:t>
      </w:r>
      <w:r w:rsidR="004301C3">
        <w:t>. – М.: Университетская книга</w:t>
      </w:r>
      <w:r w:rsidR="004301C3">
        <w:rPr>
          <w:lang w:val="uk-UA"/>
        </w:rPr>
        <w:t xml:space="preserve">, </w:t>
      </w:r>
      <w:r w:rsidRPr="004301C3">
        <w:t>2010.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</w:t>
      </w:r>
      <w:r w:rsidR="00255CFB">
        <w:rPr>
          <w:lang w:val="uk-UA"/>
        </w:rPr>
        <w:t xml:space="preserve">10. </w:t>
      </w:r>
      <w:r w:rsidRPr="004301C3">
        <w:rPr>
          <w:lang w:val="uk-UA"/>
        </w:rPr>
        <w:t>Свірко В.,Бойчук О., Голобородько, Рубцов Л. Основи ергодизайну. –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     </w:t>
      </w:r>
      <w:r w:rsidR="0031623A">
        <w:rPr>
          <w:lang w:val="uk-UA"/>
        </w:rPr>
        <w:t xml:space="preserve"> </w:t>
      </w:r>
      <w:r w:rsidRPr="004301C3">
        <w:rPr>
          <w:lang w:val="uk-UA"/>
        </w:rPr>
        <w:t>Київ, УкрНДІДЕ, ХДАДМ, 2011.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1</w:t>
      </w:r>
      <w:r w:rsidR="00255CFB">
        <w:rPr>
          <w:lang w:val="uk-UA"/>
        </w:rPr>
        <w:t>1</w:t>
      </w:r>
      <w:r w:rsidRPr="004301C3">
        <w:rPr>
          <w:lang w:val="uk-UA"/>
        </w:rPr>
        <w:t xml:space="preserve">. Свірко В.,Бойчук О., Голобородько, Рубцов Л. Дизайнерська діяльність: 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      стан і перспективи. – Київ, УкрНДІДЕ, ХДАДМ, 2014.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1</w:t>
      </w:r>
      <w:r w:rsidR="00255CFB">
        <w:rPr>
          <w:lang w:val="uk-UA"/>
        </w:rPr>
        <w:t>2</w:t>
      </w:r>
      <w:r w:rsidRPr="004301C3">
        <w:rPr>
          <w:lang w:val="uk-UA"/>
        </w:rPr>
        <w:t xml:space="preserve">. Свірко В.,Бойчук О., Голобородько, Рубцов Л. Дизайнерська діяльність: 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      екологічне проектування. – Київ, УкрНДІДЕ, ХДАДМ, 2016.</w:t>
      </w:r>
    </w:p>
    <w:p w:rsidR="004301C3" w:rsidRDefault="00964B0B" w:rsidP="00964B0B">
      <w:pPr>
        <w:widowControl w:val="0"/>
        <w:autoSpaceDE w:val="0"/>
        <w:autoSpaceDN w:val="0"/>
        <w:rPr>
          <w:lang w:val="uk-UA"/>
        </w:rPr>
      </w:pPr>
      <w:r w:rsidRPr="004301C3">
        <w:rPr>
          <w:lang w:val="uk-UA"/>
        </w:rPr>
        <w:t xml:space="preserve">     1</w:t>
      </w:r>
      <w:r w:rsidR="00255CFB">
        <w:rPr>
          <w:lang w:val="uk-UA"/>
        </w:rPr>
        <w:t>3</w:t>
      </w:r>
      <w:r w:rsidRPr="004301C3">
        <w:rPr>
          <w:lang w:val="uk-UA"/>
        </w:rPr>
        <w:t>. Шарлота и Питер Фиелл. Энцикл</w:t>
      </w:r>
      <w:r w:rsidR="004301C3">
        <w:rPr>
          <w:lang w:val="uk-UA"/>
        </w:rPr>
        <w:t>опедия дизайна. /пер. с англ./,</w:t>
      </w:r>
      <w:r w:rsidRPr="004301C3">
        <w:rPr>
          <w:lang w:val="uk-UA"/>
        </w:rPr>
        <w:t>- М.: АСТ:</w:t>
      </w:r>
    </w:p>
    <w:p w:rsidR="00964B0B" w:rsidRPr="004301C3" w:rsidRDefault="004301C3" w:rsidP="00964B0B">
      <w:pPr>
        <w:widowControl w:val="0"/>
        <w:autoSpaceDE w:val="0"/>
        <w:autoSpaceDN w:val="0"/>
        <w:rPr>
          <w:lang w:val="uk-UA"/>
        </w:rPr>
      </w:pPr>
      <w:r>
        <w:rPr>
          <w:lang w:val="uk-UA"/>
        </w:rPr>
        <w:t xml:space="preserve">          </w:t>
      </w:r>
      <w:r w:rsidR="00964B0B" w:rsidRPr="004301C3">
        <w:rPr>
          <w:lang w:val="uk-UA"/>
        </w:rPr>
        <w:t xml:space="preserve"> Астрель, 2008.</w:t>
      </w:r>
    </w:p>
    <w:p w:rsidR="00964B0B" w:rsidRPr="004301C3" w:rsidRDefault="00964B0B" w:rsidP="00964B0B">
      <w:pPr>
        <w:widowControl w:val="0"/>
        <w:autoSpaceDE w:val="0"/>
        <w:autoSpaceDN w:val="0"/>
        <w:rPr>
          <w:lang w:val="uk-UA"/>
        </w:rPr>
      </w:pPr>
    </w:p>
    <w:p w:rsidR="00964B0B" w:rsidRPr="004301C3" w:rsidRDefault="00964B0B" w:rsidP="00964B0B">
      <w:pPr>
        <w:widowControl w:val="0"/>
        <w:rPr>
          <w:b/>
          <w:bCs/>
          <w:lang w:val="uk-UA"/>
        </w:rPr>
      </w:pPr>
      <w:r w:rsidRPr="004301C3">
        <w:rPr>
          <w:lang w:val="uk-UA"/>
        </w:rPr>
        <w:t xml:space="preserve">      </w:t>
      </w:r>
      <w:r w:rsidRPr="004301C3">
        <w:rPr>
          <w:b/>
          <w:bCs/>
          <w:lang w:val="uk-UA"/>
        </w:rPr>
        <w:t>Додаткова література</w:t>
      </w:r>
      <w:r w:rsidRPr="004301C3">
        <w:rPr>
          <w:b/>
          <w:bCs/>
        </w:rPr>
        <w:t>.</w:t>
      </w:r>
    </w:p>
    <w:p w:rsidR="00964B0B" w:rsidRPr="004301C3" w:rsidRDefault="00964B0B" w:rsidP="00964B0B">
      <w:pPr>
        <w:widowControl w:val="0"/>
        <w:rPr>
          <w:b/>
          <w:bCs/>
          <w:lang w:val="uk-UA"/>
        </w:rPr>
      </w:pPr>
    </w:p>
    <w:p w:rsidR="00A57CBC" w:rsidRDefault="00A57CBC" w:rsidP="002027A6">
      <w:pPr>
        <w:pStyle w:val="af"/>
        <w:widowControl w:val="0"/>
        <w:numPr>
          <w:ilvl w:val="0"/>
          <w:numId w:val="8"/>
        </w:numPr>
      </w:pPr>
      <w:r>
        <w:t xml:space="preserve">Белл Д. Прихід постіндустріального суспільства //Сучасна зарубіжна соціальна філософія: навч. посібник/ Упоряд. Віталій Лех. – Київ.: Либідь, 1996, с. 194-251.  </w:t>
      </w:r>
    </w:p>
    <w:p w:rsidR="00964B0B" w:rsidRDefault="00964B0B" w:rsidP="002027A6">
      <w:pPr>
        <w:pStyle w:val="af"/>
        <w:widowControl w:val="0"/>
        <w:numPr>
          <w:ilvl w:val="0"/>
          <w:numId w:val="8"/>
        </w:numPr>
      </w:pPr>
      <w:r w:rsidRPr="004301C3">
        <w:t xml:space="preserve">Бойчук </w:t>
      </w:r>
      <w:r w:rsidR="00687425">
        <w:t>О. Чинник системності в інноваційному дизайні</w:t>
      </w:r>
      <w:r w:rsidRPr="004301C3">
        <w:t>.</w:t>
      </w:r>
      <w:r w:rsidR="00687425">
        <w:t xml:space="preserve"> //Вісник Харківської державної академії дизайну і мистецтв. – 2019, №5, с. 5-11. </w:t>
      </w:r>
    </w:p>
    <w:p w:rsidR="00687425" w:rsidRDefault="002027A6" w:rsidP="00687425">
      <w:pPr>
        <w:pStyle w:val="af"/>
        <w:numPr>
          <w:ilvl w:val="0"/>
          <w:numId w:val="8"/>
        </w:numPr>
      </w:pPr>
      <w:r>
        <w:t>Бойчук О.</w:t>
      </w:r>
      <w:r w:rsidRPr="002027A6">
        <w:t xml:space="preserve"> Екологічний дизайн: пріоритети, думки, особистості. В збірнику «Особистість митця в культурі» //Матеріали 2-ї Міжнародної науково-практичної конференції, ХНТУ. – Херсон, 2016. с.14-19.</w:t>
      </w:r>
    </w:p>
    <w:p w:rsidR="00F47E36" w:rsidRDefault="00F47E36" w:rsidP="00F47E36">
      <w:pPr>
        <w:pStyle w:val="af"/>
        <w:widowControl w:val="0"/>
        <w:numPr>
          <w:ilvl w:val="0"/>
          <w:numId w:val="8"/>
        </w:numPr>
      </w:pPr>
      <w:r>
        <w:t xml:space="preserve">Бойчук О. Дизайн постіндустріальної епохи: нові виміри, нові вимоги. // Вісник Харківської державної академії дизайну і мистецтв. – 2017, №5, с. 66-72. </w:t>
      </w:r>
    </w:p>
    <w:p w:rsidR="00964B0B" w:rsidRPr="004301C3" w:rsidRDefault="00A57CBC" w:rsidP="00964B0B">
      <w:pPr>
        <w:widowControl w:val="0"/>
        <w:autoSpaceDE w:val="0"/>
        <w:autoSpaceDN w:val="0"/>
        <w:rPr>
          <w:lang w:val="uk-UA"/>
        </w:rPr>
      </w:pPr>
      <w:r>
        <w:rPr>
          <w:lang w:val="uk-UA" w:eastAsia="ru-RU"/>
        </w:rPr>
        <w:t xml:space="preserve">      5</w:t>
      </w:r>
      <w:r w:rsidR="00964B0B" w:rsidRPr="004301C3">
        <w:t xml:space="preserve">. </w:t>
      </w:r>
      <w:r w:rsidR="004301C3">
        <w:rPr>
          <w:lang w:val="uk-UA"/>
        </w:rPr>
        <w:t xml:space="preserve"> </w:t>
      </w:r>
      <w:r w:rsidR="00964B0B" w:rsidRPr="004301C3">
        <w:t>Герман М. Модернизм. - С-П., изд-во «Азбука-классика», 2003.</w:t>
      </w:r>
    </w:p>
    <w:p w:rsidR="004301C3" w:rsidRDefault="00A57CBC" w:rsidP="00A57CBC">
      <w:pPr>
        <w:widowControl w:val="0"/>
        <w:autoSpaceDE w:val="0"/>
        <w:autoSpaceDN w:val="0"/>
        <w:ind w:left="360"/>
        <w:rPr>
          <w:lang w:val="uk-UA"/>
        </w:rPr>
      </w:pPr>
      <w:r>
        <w:rPr>
          <w:lang w:val="uk-UA"/>
        </w:rPr>
        <w:t xml:space="preserve">6. </w:t>
      </w:r>
      <w:r w:rsidR="00964B0B" w:rsidRPr="004301C3">
        <w:t>Иконников А. Стайлинг, хай-тек и семантика предметной формы.</w:t>
      </w:r>
      <w:r w:rsidR="004301C3">
        <w:rPr>
          <w:lang w:val="uk-UA"/>
        </w:rPr>
        <w:t xml:space="preserve"> </w:t>
      </w:r>
      <w:r w:rsidR="004301C3">
        <w:t>–</w:t>
      </w:r>
      <w:r w:rsidR="00964B0B" w:rsidRPr="004301C3">
        <w:t xml:space="preserve"> </w:t>
      </w:r>
      <w:r w:rsidR="00964B0B" w:rsidRPr="004301C3">
        <w:rPr>
          <w:lang w:val="en-US"/>
        </w:rPr>
        <w:t>M</w:t>
      </w:r>
      <w:r w:rsidR="004301C3">
        <w:rPr>
          <w:lang w:val="uk-UA"/>
        </w:rPr>
        <w:t>:</w:t>
      </w:r>
    </w:p>
    <w:p w:rsidR="00964B0B" w:rsidRPr="004301C3" w:rsidRDefault="004301C3" w:rsidP="004301C3">
      <w:pPr>
        <w:widowControl w:val="0"/>
        <w:autoSpaceDE w:val="0"/>
        <w:autoSpaceDN w:val="0"/>
        <w:ind w:left="360"/>
        <w:rPr>
          <w:lang w:val="uk-UA"/>
        </w:rPr>
      </w:pPr>
      <w:r>
        <w:rPr>
          <w:lang w:val="uk-UA"/>
        </w:rPr>
        <w:t xml:space="preserve">  </w:t>
      </w:r>
      <w:r w:rsidR="00964B0B" w:rsidRPr="004301C3">
        <w:t xml:space="preserve"> </w:t>
      </w:r>
      <w:r>
        <w:rPr>
          <w:lang w:val="uk-UA"/>
        </w:rPr>
        <w:t xml:space="preserve"> </w:t>
      </w:r>
      <w:r w:rsidR="00964B0B" w:rsidRPr="004301C3">
        <w:t>“Техническая эстетика”, №7/1982.</w:t>
      </w:r>
    </w:p>
    <w:p w:rsidR="00964B0B" w:rsidRPr="004301C3" w:rsidRDefault="00964B0B" w:rsidP="00964B0B">
      <w:pPr>
        <w:widowControl w:val="0"/>
      </w:pPr>
      <w:r w:rsidRPr="004301C3">
        <w:t xml:space="preserve">      </w:t>
      </w:r>
      <w:r w:rsidR="00A57CBC">
        <w:rPr>
          <w:lang w:val="uk-UA"/>
        </w:rPr>
        <w:t xml:space="preserve">7. </w:t>
      </w:r>
      <w:r w:rsidRPr="004301C3">
        <w:t xml:space="preserve"> Колейчук В., Лаврентьев А. и др. Визуальная культура и мышление в</w:t>
      </w:r>
    </w:p>
    <w:p w:rsidR="00964B0B" w:rsidRPr="004301C3" w:rsidRDefault="004301C3" w:rsidP="00964B0B">
      <w:pPr>
        <w:widowControl w:val="0"/>
        <w:autoSpaceDE w:val="0"/>
        <w:autoSpaceDN w:val="0"/>
        <w:ind w:left="360"/>
      </w:pPr>
      <w:r>
        <w:t xml:space="preserve">    </w:t>
      </w:r>
      <w:r>
        <w:rPr>
          <w:lang w:val="uk-UA"/>
        </w:rPr>
        <w:t xml:space="preserve"> </w:t>
      </w:r>
      <w:r w:rsidR="00964B0B" w:rsidRPr="004301C3">
        <w:t>дизайне. - М.: ВНИИТЭ, 1990.</w:t>
      </w:r>
    </w:p>
    <w:p w:rsidR="00964B0B" w:rsidRPr="004301C3" w:rsidRDefault="00A57CBC" w:rsidP="00964B0B">
      <w:pPr>
        <w:widowControl w:val="0"/>
        <w:autoSpaceDE w:val="0"/>
        <w:autoSpaceDN w:val="0"/>
        <w:ind w:left="360"/>
      </w:pPr>
      <w:r>
        <w:rPr>
          <w:lang w:val="uk-UA"/>
        </w:rPr>
        <w:t xml:space="preserve">8. </w:t>
      </w:r>
      <w:r w:rsidR="004301C3">
        <w:rPr>
          <w:lang w:val="uk-UA"/>
        </w:rPr>
        <w:t xml:space="preserve"> </w:t>
      </w:r>
      <w:r w:rsidR="00964B0B" w:rsidRPr="004301C3">
        <w:t>Курьерова Г. Итальянская модель дизайна. - М.: ВНИИТЭ, 1993.</w:t>
      </w:r>
    </w:p>
    <w:p w:rsidR="00964B0B" w:rsidRPr="00515ACC" w:rsidRDefault="00964B0B" w:rsidP="00964B0B">
      <w:pPr>
        <w:widowControl w:val="0"/>
        <w:rPr>
          <w:lang w:val="en-US"/>
        </w:rPr>
      </w:pPr>
      <w:r w:rsidRPr="00515ACC">
        <w:t xml:space="preserve">      </w:t>
      </w:r>
      <w:r w:rsidR="00A57CBC">
        <w:rPr>
          <w:lang w:val="uk-UA"/>
        </w:rPr>
        <w:t xml:space="preserve">9. </w:t>
      </w:r>
      <w:r w:rsidR="004301C3">
        <w:rPr>
          <w:lang w:val="uk-UA"/>
        </w:rPr>
        <w:t xml:space="preserve"> </w:t>
      </w:r>
      <w:r w:rsidRPr="004301C3">
        <w:rPr>
          <w:lang w:val="de-DE"/>
        </w:rPr>
        <w:t>D</w:t>
      </w:r>
      <w:r w:rsidRPr="00A57CBC">
        <w:rPr>
          <w:lang w:val="de-DE"/>
        </w:rPr>
        <w:t>.</w:t>
      </w:r>
      <w:r w:rsidRPr="004301C3">
        <w:rPr>
          <w:lang w:val="de-DE"/>
        </w:rPr>
        <w:t>Albrecht</w:t>
      </w:r>
      <w:r w:rsidRPr="00A57CBC">
        <w:rPr>
          <w:lang w:val="de-DE"/>
        </w:rPr>
        <w:t xml:space="preserve">, </w:t>
      </w:r>
      <w:r w:rsidRPr="004301C3">
        <w:rPr>
          <w:lang w:val="de-DE"/>
        </w:rPr>
        <w:t>E</w:t>
      </w:r>
      <w:r w:rsidRPr="00A57CBC">
        <w:rPr>
          <w:lang w:val="de-DE"/>
        </w:rPr>
        <w:t>.</w:t>
      </w:r>
      <w:r w:rsidRPr="004301C3">
        <w:rPr>
          <w:lang w:val="de-DE"/>
        </w:rPr>
        <w:t>Lupton</w:t>
      </w:r>
      <w:r w:rsidRPr="00A57CBC">
        <w:rPr>
          <w:lang w:val="de-DE"/>
        </w:rPr>
        <w:t xml:space="preserve">, </w:t>
      </w:r>
      <w:r w:rsidRPr="004301C3">
        <w:rPr>
          <w:lang w:val="de-DE"/>
        </w:rPr>
        <w:t>S</w:t>
      </w:r>
      <w:r w:rsidRPr="00A57CBC">
        <w:rPr>
          <w:lang w:val="de-DE"/>
        </w:rPr>
        <w:t xml:space="preserve">. </w:t>
      </w:r>
      <w:r w:rsidRPr="004301C3">
        <w:rPr>
          <w:lang w:val="de-DE"/>
        </w:rPr>
        <w:t>Skov</w:t>
      </w:r>
      <w:r w:rsidRPr="00A57CBC">
        <w:rPr>
          <w:lang w:val="de-DE"/>
        </w:rPr>
        <w:t xml:space="preserve"> </w:t>
      </w:r>
      <w:r w:rsidRPr="004301C3">
        <w:rPr>
          <w:lang w:val="de-DE"/>
        </w:rPr>
        <w:t>Holt</w:t>
      </w:r>
      <w:r w:rsidRPr="00A57CBC">
        <w:rPr>
          <w:lang w:val="de-DE"/>
        </w:rPr>
        <w:t xml:space="preserve">. </w:t>
      </w:r>
      <w:r w:rsidRPr="004301C3">
        <w:rPr>
          <w:lang w:val="en-US"/>
        </w:rPr>
        <w:t>Design</w:t>
      </w:r>
      <w:r w:rsidRPr="00515ACC">
        <w:rPr>
          <w:lang w:val="en-US"/>
        </w:rPr>
        <w:t xml:space="preserve"> </w:t>
      </w:r>
      <w:r w:rsidRPr="004301C3">
        <w:rPr>
          <w:lang w:val="en-US"/>
        </w:rPr>
        <w:t>culture</w:t>
      </w:r>
      <w:r w:rsidRPr="00515ACC">
        <w:rPr>
          <w:lang w:val="en-US"/>
        </w:rPr>
        <w:t xml:space="preserve"> </w:t>
      </w:r>
      <w:r w:rsidRPr="004301C3">
        <w:rPr>
          <w:lang w:val="en-US"/>
        </w:rPr>
        <w:t>now</w:t>
      </w:r>
      <w:r w:rsidRPr="00515ACC">
        <w:rPr>
          <w:lang w:val="en-US"/>
        </w:rPr>
        <w:t xml:space="preserve">. – </w:t>
      </w:r>
      <w:r w:rsidRPr="004301C3">
        <w:rPr>
          <w:lang w:val="en-US"/>
        </w:rPr>
        <w:t>New</w:t>
      </w:r>
      <w:r w:rsidRPr="00515ACC">
        <w:rPr>
          <w:lang w:val="en-US"/>
        </w:rPr>
        <w:t xml:space="preserve"> </w:t>
      </w:r>
      <w:r w:rsidRPr="004301C3">
        <w:rPr>
          <w:lang w:val="en-US"/>
        </w:rPr>
        <w:t>York</w:t>
      </w:r>
      <w:r w:rsidRPr="00515ACC">
        <w:rPr>
          <w:lang w:val="en-US"/>
        </w:rPr>
        <w:t xml:space="preserve">, </w:t>
      </w:r>
    </w:p>
    <w:p w:rsidR="00964B0B" w:rsidRPr="00515ACC" w:rsidRDefault="00964B0B" w:rsidP="00964B0B">
      <w:pPr>
        <w:widowControl w:val="0"/>
        <w:rPr>
          <w:lang w:val="en-US"/>
        </w:rPr>
      </w:pPr>
      <w:r w:rsidRPr="00515ACC">
        <w:rPr>
          <w:lang w:val="en-US"/>
        </w:rPr>
        <w:t xml:space="preserve">          </w:t>
      </w:r>
      <w:r w:rsidR="004301C3">
        <w:rPr>
          <w:lang w:val="uk-UA"/>
        </w:rPr>
        <w:t xml:space="preserve"> </w:t>
      </w:r>
      <w:r w:rsidRPr="004301C3">
        <w:rPr>
          <w:lang w:val="en-US"/>
        </w:rPr>
        <w:t>Princeton</w:t>
      </w:r>
      <w:r w:rsidRPr="00515ACC">
        <w:rPr>
          <w:lang w:val="en-US"/>
        </w:rPr>
        <w:t xml:space="preserve"> </w:t>
      </w:r>
      <w:r w:rsidRPr="004301C3">
        <w:rPr>
          <w:lang w:val="en-US"/>
        </w:rPr>
        <w:t>Architectural</w:t>
      </w:r>
      <w:r w:rsidRPr="00515ACC">
        <w:rPr>
          <w:lang w:val="en-US"/>
        </w:rPr>
        <w:t xml:space="preserve"> </w:t>
      </w:r>
      <w:r w:rsidRPr="004301C3">
        <w:rPr>
          <w:lang w:val="en-US"/>
        </w:rPr>
        <w:t>Press</w:t>
      </w:r>
      <w:r w:rsidRPr="00515ACC">
        <w:rPr>
          <w:lang w:val="en-US"/>
        </w:rPr>
        <w:t xml:space="preserve">, 2000. </w:t>
      </w:r>
    </w:p>
    <w:p w:rsidR="00964B0B" w:rsidRPr="004301C3" w:rsidRDefault="00964B0B" w:rsidP="00964B0B">
      <w:pPr>
        <w:widowControl w:val="0"/>
        <w:rPr>
          <w:lang w:val="en-US"/>
        </w:rPr>
      </w:pPr>
      <w:r w:rsidRPr="004301C3">
        <w:rPr>
          <w:lang w:val="uk-UA"/>
        </w:rPr>
        <w:t xml:space="preserve">      </w:t>
      </w:r>
      <w:r w:rsidR="002027A6">
        <w:rPr>
          <w:lang w:val="uk-UA"/>
        </w:rPr>
        <w:t>9</w:t>
      </w:r>
      <w:r w:rsidRPr="004301C3">
        <w:rPr>
          <w:lang w:val="uk-UA"/>
        </w:rPr>
        <w:t xml:space="preserve">. </w:t>
      </w:r>
      <w:r w:rsidR="004301C3">
        <w:rPr>
          <w:lang w:val="uk-UA"/>
        </w:rPr>
        <w:t xml:space="preserve"> </w:t>
      </w:r>
      <w:r w:rsidRPr="004301C3">
        <w:rPr>
          <w:lang w:val="en-US"/>
        </w:rPr>
        <w:t>T.Conran, M.Fraser. Designers on design. – London.: Conran Octopus, 2004.</w:t>
      </w:r>
    </w:p>
    <w:p w:rsidR="00964B0B" w:rsidRPr="004301C3" w:rsidRDefault="00964B0B" w:rsidP="00964B0B">
      <w:pPr>
        <w:widowControl w:val="0"/>
        <w:rPr>
          <w:lang w:val="en-US"/>
        </w:rPr>
      </w:pPr>
      <w:r w:rsidRPr="004301C3">
        <w:rPr>
          <w:lang w:val="en-US"/>
        </w:rPr>
        <w:t xml:space="preserve">      </w:t>
      </w:r>
      <w:r w:rsidR="002027A6">
        <w:rPr>
          <w:lang w:val="uk-UA"/>
        </w:rPr>
        <w:t>10</w:t>
      </w:r>
      <w:r w:rsidRPr="004301C3">
        <w:rPr>
          <w:lang w:val="en-US"/>
        </w:rPr>
        <w:t xml:space="preserve">. D.Reis, Ed.J.Wiedemann. Product Design in the sustainable era. – Köln.: </w:t>
      </w:r>
    </w:p>
    <w:p w:rsidR="00964B0B" w:rsidRPr="004301C3" w:rsidRDefault="00964B0B" w:rsidP="00964B0B">
      <w:pPr>
        <w:widowControl w:val="0"/>
      </w:pPr>
      <w:r w:rsidRPr="004301C3">
        <w:rPr>
          <w:lang w:val="en-US"/>
        </w:rPr>
        <w:lastRenderedPageBreak/>
        <w:t xml:space="preserve">          </w:t>
      </w:r>
      <w:r w:rsidR="002027A6">
        <w:rPr>
          <w:lang w:val="uk-UA"/>
        </w:rPr>
        <w:t xml:space="preserve"> </w:t>
      </w:r>
      <w:r w:rsidRPr="004301C3">
        <w:rPr>
          <w:lang w:val="en-US"/>
        </w:rPr>
        <w:t>TACHEN</w:t>
      </w:r>
      <w:r w:rsidRPr="004301C3">
        <w:t xml:space="preserve"> </w:t>
      </w:r>
      <w:r w:rsidRPr="004301C3">
        <w:rPr>
          <w:lang w:val="en-US"/>
        </w:rPr>
        <w:t>GmbH</w:t>
      </w:r>
      <w:r w:rsidRPr="004301C3">
        <w:t>, 2010.</w:t>
      </w:r>
    </w:p>
    <w:p w:rsidR="00964B0B" w:rsidRPr="004301C3" w:rsidRDefault="00964B0B" w:rsidP="00964B0B">
      <w:pPr>
        <w:rPr>
          <w:lang w:val="uk-UA"/>
        </w:rPr>
      </w:pPr>
    </w:p>
    <w:p w:rsidR="00964B0B" w:rsidRPr="004301C3" w:rsidRDefault="00964B0B" w:rsidP="00964B0B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964B0B" w:rsidRPr="004301C3" w:rsidRDefault="00964B0B" w:rsidP="00964B0B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964B0B" w:rsidRDefault="00964B0B" w:rsidP="00964B0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sectPr w:rsidR="00964B0B" w:rsidSect="005A2C0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95" w:rsidRDefault="002B1195" w:rsidP="003D7C4F">
      <w:r>
        <w:separator/>
      </w:r>
    </w:p>
  </w:endnote>
  <w:endnote w:type="continuationSeparator" w:id="1">
    <w:p w:rsidR="002B1195" w:rsidRDefault="002B1195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95" w:rsidRDefault="002B1195" w:rsidP="003D7C4F">
      <w:r>
        <w:separator/>
      </w:r>
    </w:p>
  </w:footnote>
  <w:footnote w:type="continuationSeparator" w:id="1">
    <w:p w:rsidR="002B1195" w:rsidRDefault="002B1195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0D" w:rsidRPr="00D874CB" w:rsidRDefault="00C4320D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>Си</w:t>
    </w:r>
    <w:r w:rsidR="00217409">
      <w:rPr>
        <w:bCs/>
        <w:i/>
        <w:sz w:val="18"/>
        <w:szCs w:val="18"/>
        <w:lang w:val="uk-UA"/>
      </w:rPr>
      <w:t>л</w:t>
    </w:r>
    <w:r w:rsidRPr="00B17991">
      <w:rPr>
        <w:bCs/>
        <w:i/>
        <w:sz w:val="18"/>
        <w:szCs w:val="18"/>
        <w:lang w:val="uk-UA"/>
      </w:rPr>
      <w:t xml:space="preserve">абус </w:t>
    </w:r>
    <w:r w:rsidRPr="00B17991">
      <w:rPr>
        <w:bCs/>
        <w:i/>
        <w:sz w:val="18"/>
        <w:szCs w:val="18"/>
        <w:lang w:val="uk-UA"/>
      </w:rPr>
      <w:tab/>
    </w:r>
    <w:r w:rsidR="00217409">
      <w:rPr>
        <w:bCs/>
        <w:sz w:val="18"/>
        <w:szCs w:val="18"/>
        <w:lang w:val="uk-UA"/>
      </w:rPr>
      <w:tab/>
    </w:r>
    <w:r w:rsidR="00217409">
      <w:rPr>
        <w:bCs/>
        <w:sz w:val="18"/>
        <w:szCs w:val="18"/>
        <w:lang w:val="uk-UA"/>
      </w:rPr>
      <w:tab/>
    </w:r>
    <w:r w:rsidR="00217409"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Pr="00B17991">
      <w:rPr>
        <w:bCs/>
        <w:sz w:val="18"/>
        <w:szCs w:val="18"/>
        <w:lang w:val="uk-UA"/>
      </w:rPr>
      <w:t xml:space="preserve">  </w:t>
    </w:r>
    <w:r w:rsidRPr="00A90545">
      <w:rPr>
        <w:bCs/>
        <w:sz w:val="16"/>
        <w:szCs w:val="16"/>
        <w:lang w:val="uk-UA"/>
      </w:rPr>
      <w:t xml:space="preserve">АКТУАЛЬНІ </w:t>
    </w:r>
    <w:r>
      <w:rPr>
        <w:bCs/>
        <w:sz w:val="16"/>
        <w:szCs w:val="16"/>
        <w:lang w:val="uk-UA"/>
      </w:rPr>
      <w:t>НАПРЯМИ І ТЕНДЕНЦІЇ ДИЗАЙН-ПРОЕКТУВАННЯ</w:t>
    </w:r>
  </w:p>
  <w:p w:rsidR="00C4320D" w:rsidRPr="00B17991" w:rsidRDefault="00C4320D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1ABF"/>
    <w:multiLevelType w:val="hybridMultilevel"/>
    <w:tmpl w:val="23E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8431C"/>
    <w:multiLevelType w:val="hybridMultilevel"/>
    <w:tmpl w:val="8E8E5D1C"/>
    <w:lvl w:ilvl="0" w:tplc="619030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7C4F"/>
    <w:rsid w:val="0000609C"/>
    <w:rsid w:val="00015E0C"/>
    <w:rsid w:val="00043756"/>
    <w:rsid w:val="00061FD7"/>
    <w:rsid w:val="00093C5F"/>
    <w:rsid w:val="000944A0"/>
    <w:rsid w:val="00097287"/>
    <w:rsid w:val="000A0CE8"/>
    <w:rsid w:val="000A6104"/>
    <w:rsid w:val="000C3CF2"/>
    <w:rsid w:val="00114F2C"/>
    <w:rsid w:val="001161B4"/>
    <w:rsid w:val="00135FF3"/>
    <w:rsid w:val="00136CA4"/>
    <w:rsid w:val="001426F3"/>
    <w:rsid w:val="00146C49"/>
    <w:rsid w:val="00157CE9"/>
    <w:rsid w:val="00162746"/>
    <w:rsid w:val="00172F34"/>
    <w:rsid w:val="001764C6"/>
    <w:rsid w:val="001B0B0F"/>
    <w:rsid w:val="001C79CF"/>
    <w:rsid w:val="001D335F"/>
    <w:rsid w:val="001E17CB"/>
    <w:rsid w:val="001E7CC2"/>
    <w:rsid w:val="002027A6"/>
    <w:rsid w:val="00214849"/>
    <w:rsid w:val="00217409"/>
    <w:rsid w:val="00224EAD"/>
    <w:rsid w:val="002341AC"/>
    <w:rsid w:val="002518F5"/>
    <w:rsid w:val="002531AF"/>
    <w:rsid w:val="00255CFB"/>
    <w:rsid w:val="002608DD"/>
    <w:rsid w:val="002612B2"/>
    <w:rsid w:val="00271C8F"/>
    <w:rsid w:val="002871F0"/>
    <w:rsid w:val="0029091C"/>
    <w:rsid w:val="00291EBC"/>
    <w:rsid w:val="0029551A"/>
    <w:rsid w:val="002B1195"/>
    <w:rsid w:val="002B259C"/>
    <w:rsid w:val="002C3F1E"/>
    <w:rsid w:val="002F5F92"/>
    <w:rsid w:val="002F76C5"/>
    <w:rsid w:val="0030184B"/>
    <w:rsid w:val="00301C39"/>
    <w:rsid w:val="0030623F"/>
    <w:rsid w:val="0031623A"/>
    <w:rsid w:val="00321F5B"/>
    <w:rsid w:val="00325608"/>
    <w:rsid w:val="0032751C"/>
    <w:rsid w:val="0033145D"/>
    <w:rsid w:val="0033704F"/>
    <w:rsid w:val="0036776F"/>
    <w:rsid w:val="0037365F"/>
    <w:rsid w:val="003B3123"/>
    <w:rsid w:val="003B5C67"/>
    <w:rsid w:val="003B6747"/>
    <w:rsid w:val="003D1308"/>
    <w:rsid w:val="003D168A"/>
    <w:rsid w:val="003D7C4F"/>
    <w:rsid w:val="003F2C18"/>
    <w:rsid w:val="0040061F"/>
    <w:rsid w:val="004041F4"/>
    <w:rsid w:val="004139CC"/>
    <w:rsid w:val="00415A6E"/>
    <w:rsid w:val="004301C3"/>
    <w:rsid w:val="00436431"/>
    <w:rsid w:val="004A11BB"/>
    <w:rsid w:val="004A584B"/>
    <w:rsid w:val="004D069B"/>
    <w:rsid w:val="004E087A"/>
    <w:rsid w:val="004E3799"/>
    <w:rsid w:val="004F1D9A"/>
    <w:rsid w:val="00500DD5"/>
    <w:rsid w:val="0050361C"/>
    <w:rsid w:val="00514C69"/>
    <w:rsid w:val="00515ACC"/>
    <w:rsid w:val="00533CA9"/>
    <w:rsid w:val="00550A1B"/>
    <w:rsid w:val="005767EF"/>
    <w:rsid w:val="005A2C02"/>
    <w:rsid w:val="005B13AE"/>
    <w:rsid w:val="005B25BD"/>
    <w:rsid w:val="005B26C6"/>
    <w:rsid w:val="005E3ACF"/>
    <w:rsid w:val="005F4217"/>
    <w:rsid w:val="0060193D"/>
    <w:rsid w:val="00613B53"/>
    <w:rsid w:val="00620B2D"/>
    <w:rsid w:val="00672E5F"/>
    <w:rsid w:val="00683198"/>
    <w:rsid w:val="00684E52"/>
    <w:rsid w:val="00687425"/>
    <w:rsid w:val="00697339"/>
    <w:rsid w:val="006B6150"/>
    <w:rsid w:val="006D5B6F"/>
    <w:rsid w:val="006D6CA6"/>
    <w:rsid w:val="006E6153"/>
    <w:rsid w:val="00710F58"/>
    <w:rsid w:val="0074663B"/>
    <w:rsid w:val="00766BC1"/>
    <w:rsid w:val="00774DEF"/>
    <w:rsid w:val="00793015"/>
    <w:rsid w:val="007963AA"/>
    <w:rsid w:val="007A0162"/>
    <w:rsid w:val="007B3256"/>
    <w:rsid w:val="007C06AE"/>
    <w:rsid w:val="007C6F4D"/>
    <w:rsid w:val="007E7C09"/>
    <w:rsid w:val="00810376"/>
    <w:rsid w:val="0088743F"/>
    <w:rsid w:val="008B4985"/>
    <w:rsid w:val="008B69CC"/>
    <w:rsid w:val="008B723B"/>
    <w:rsid w:val="008D157C"/>
    <w:rsid w:val="008D2CE4"/>
    <w:rsid w:val="008D411C"/>
    <w:rsid w:val="008F3A93"/>
    <w:rsid w:val="00902F15"/>
    <w:rsid w:val="00911860"/>
    <w:rsid w:val="0091746F"/>
    <w:rsid w:val="009331D8"/>
    <w:rsid w:val="00940D11"/>
    <w:rsid w:val="00964B0B"/>
    <w:rsid w:val="0098562A"/>
    <w:rsid w:val="009B4BBE"/>
    <w:rsid w:val="009D503A"/>
    <w:rsid w:val="00A009FE"/>
    <w:rsid w:val="00A01BCB"/>
    <w:rsid w:val="00A26FF7"/>
    <w:rsid w:val="00A40CE3"/>
    <w:rsid w:val="00A57CBC"/>
    <w:rsid w:val="00A6186B"/>
    <w:rsid w:val="00A722F1"/>
    <w:rsid w:val="00A84F09"/>
    <w:rsid w:val="00A90545"/>
    <w:rsid w:val="00AB13E4"/>
    <w:rsid w:val="00AB2B35"/>
    <w:rsid w:val="00AB3731"/>
    <w:rsid w:val="00AC1D52"/>
    <w:rsid w:val="00AC64D9"/>
    <w:rsid w:val="00AD4819"/>
    <w:rsid w:val="00B05145"/>
    <w:rsid w:val="00B121A9"/>
    <w:rsid w:val="00B13128"/>
    <w:rsid w:val="00B16398"/>
    <w:rsid w:val="00B16A5A"/>
    <w:rsid w:val="00B17991"/>
    <w:rsid w:val="00B50D5F"/>
    <w:rsid w:val="00B603EE"/>
    <w:rsid w:val="00B638D6"/>
    <w:rsid w:val="00B76663"/>
    <w:rsid w:val="00BA16F6"/>
    <w:rsid w:val="00BB4CF4"/>
    <w:rsid w:val="00C04D7C"/>
    <w:rsid w:val="00C13B0A"/>
    <w:rsid w:val="00C20A6B"/>
    <w:rsid w:val="00C4320D"/>
    <w:rsid w:val="00C45502"/>
    <w:rsid w:val="00C537E2"/>
    <w:rsid w:val="00C72FAE"/>
    <w:rsid w:val="00C75FBD"/>
    <w:rsid w:val="00C76ADF"/>
    <w:rsid w:val="00C778A5"/>
    <w:rsid w:val="00C941F9"/>
    <w:rsid w:val="00C954EA"/>
    <w:rsid w:val="00CA4829"/>
    <w:rsid w:val="00CA49DF"/>
    <w:rsid w:val="00CA6537"/>
    <w:rsid w:val="00CB7F9A"/>
    <w:rsid w:val="00CD4234"/>
    <w:rsid w:val="00CE05D8"/>
    <w:rsid w:val="00CE53F8"/>
    <w:rsid w:val="00CF23AE"/>
    <w:rsid w:val="00CF2EFB"/>
    <w:rsid w:val="00D23004"/>
    <w:rsid w:val="00D34A49"/>
    <w:rsid w:val="00D34E47"/>
    <w:rsid w:val="00D572D6"/>
    <w:rsid w:val="00D8511F"/>
    <w:rsid w:val="00D874CB"/>
    <w:rsid w:val="00DA7D28"/>
    <w:rsid w:val="00DC61F9"/>
    <w:rsid w:val="00DC7E0B"/>
    <w:rsid w:val="00DD02CE"/>
    <w:rsid w:val="00E06116"/>
    <w:rsid w:val="00E40D20"/>
    <w:rsid w:val="00E47225"/>
    <w:rsid w:val="00E56EC0"/>
    <w:rsid w:val="00E61857"/>
    <w:rsid w:val="00E625C5"/>
    <w:rsid w:val="00E67327"/>
    <w:rsid w:val="00E73682"/>
    <w:rsid w:val="00E8099B"/>
    <w:rsid w:val="00E8546A"/>
    <w:rsid w:val="00EB210B"/>
    <w:rsid w:val="00EB3822"/>
    <w:rsid w:val="00ED651D"/>
    <w:rsid w:val="00F22D1B"/>
    <w:rsid w:val="00F23358"/>
    <w:rsid w:val="00F26733"/>
    <w:rsid w:val="00F32BE8"/>
    <w:rsid w:val="00F44C0D"/>
    <w:rsid w:val="00F47E36"/>
    <w:rsid w:val="00F61AEC"/>
    <w:rsid w:val="00F6463E"/>
    <w:rsid w:val="00F659CD"/>
    <w:rsid w:val="00F70040"/>
    <w:rsid w:val="00F82D9A"/>
    <w:rsid w:val="00FC152B"/>
    <w:rsid w:val="00FD3D4B"/>
    <w:rsid w:val="00FD3F6C"/>
    <w:rsid w:val="00FF32D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color w:val="4F81BD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17006</Words>
  <Characters>9694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26647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0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Tanya</cp:lastModifiedBy>
  <cp:revision>4</cp:revision>
  <cp:lastPrinted>2020-01-14T12:09:00Z</cp:lastPrinted>
  <dcterms:created xsi:type="dcterms:W3CDTF">2020-02-12T19:52:00Z</dcterms:created>
  <dcterms:modified xsi:type="dcterms:W3CDTF">2020-02-13T07:49:00Z</dcterms:modified>
</cp:coreProperties>
</file>