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ED" w:rsidRPr="00AF69ED" w:rsidRDefault="00AF69ED" w:rsidP="00AF69ED">
      <w:pPr>
        <w:widowControl w:val="0"/>
        <w:autoSpaceDE w:val="0"/>
        <w:autoSpaceDN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69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0890" cy="60071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9ED" w:rsidRPr="00AF69ED" w:rsidRDefault="00AF69ED" w:rsidP="00AF69ED">
      <w:pPr>
        <w:widowControl w:val="0"/>
        <w:autoSpaceDE w:val="0"/>
        <w:autoSpaceDN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ХАРКІВСЬКА ДЕРЖАВНА АКАДЕМІЯ ДИЗАЙНУ І МИСТЕЦТВ</w:t>
      </w:r>
    </w:p>
    <w:tbl>
      <w:tblPr>
        <w:tblW w:w="19212" w:type="dxa"/>
        <w:tblInd w:w="-5" w:type="dxa"/>
        <w:tblLayout w:type="fixed"/>
        <w:tblLook w:val="04A0"/>
      </w:tblPr>
      <w:tblGrid>
        <w:gridCol w:w="1951"/>
        <w:gridCol w:w="34"/>
        <w:gridCol w:w="2659"/>
        <w:gridCol w:w="2167"/>
        <w:gridCol w:w="2795"/>
        <w:gridCol w:w="9606"/>
      </w:tblGrid>
      <w:tr w:rsidR="00AF69ED" w:rsidRPr="00AF69ED" w:rsidTr="00B44DBC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Факультет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Образотворче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2795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lang w:val="uk-UA"/>
              </w:rPr>
              <w:t>перший (бакалаврський)</w:t>
            </w:r>
          </w:p>
        </w:tc>
        <w:tc>
          <w:tcPr>
            <w:tcW w:w="9606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F69ED" w:rsidRPr="00AF69ED" w:rsidTr="00B44DBC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Педагогіки та іноземної  і української філології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Рік навчання</w:t>
            </w:r>
          </w:p>
        </w:tc>
        <w:tc>
          <w:tcPr>
            <w:tcW w:w="2795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9606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F69ED" w:rsidRPr="00AF69ED" w:rsidTr="00B44DBC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Галузь знань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02 Культура і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Вид дисципліни</w:t>
            </w:r>
          </w:p>
        </w:tc>
        <w:tc>
          <w:tcPr>
            <w:tcW w:w="2795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Обов’язкова</w:t>
            </w:r>
          </w:p>
        </w:tc>
        <w:tc>
          <w:tcPr>
            <w:tcW w:w="9606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F69ED" w:rsidRPr="00AF69ED" w:rsidTr="00B44DBC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023 </w:t>
            </w:r>
            <w:r w:rsidRPr="00AF69ED">
              <w:rPr>
                <w:rFonts w:ascii="Times New Roman" w:eastAsia="Times New Roman" w:hAnsi="Times New Roman" w:cs="Times New Roman"/>
                <w:lang w:val="uk-UA"/>
              </w:rPr>
              <w:t>Образотворче мистецтво, декоративне мистецтво, реставрація</w:t>
            </w:r>
          </w:p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Семестри</w:t>
            </w:r>
          </w:p>
        </w:tc>
        <w:tc>
          <w:tcPr>
            <w:tcW w:w="2795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9606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F69ED" w:rsidRPr="00AF69ED" w:rsidTr="00B44DBC">
        <w:tc>
          <w:tcPr>
            <w:tcW w:w="1951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7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95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06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F69ED" w:rsidRPr="00AF69ED" w:rsidTr="00B44DBC">
        <w:tc>
          <w:tcPr>
            <w:tcW w:w="9606" w:type="dxa"/>
            <w:gridSpan w:val="5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ІНОЗЕМНА МОВА (АНГЛІЙСЬКА)</w:t>
            </w:r>
          </w:p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ОПП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РЕТМ</w:t>
            </w:r>
            <w:r w:rsidRPr="00AF6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»</w:t>
            </w:r>
          </w:p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Семестр 5 (осінній семестр)</w:t>
            </w:r>
          </w:p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 вересня – 14 грудня</w:t>
            </w:r>
          </w:p>
        </w:tc>
        <w:tc>
          <w:tcPr>
            <w:tcW w:w="9606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before="3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AF69ED" w:rsidRPr="00AF69ED" w:rsidTr="00B44DBC">
        <w:trPr>
          <w:trHeight w:val="699"/>
        </w:trPr>
        <w:tc>
          <w:tcPr>
            <w:tcW w:w="1985" w:type="dxa"/>
            <w:gridSpan w:val="2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Викладачі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F69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Петухова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Олена Іванівна</w:t>
            </w:r>
            <w:r w:rsidRPr="00AF6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завідувач кафедрою педагогіки та іноземної  і української філології, кандидат філологічних наук, доцент кафедри педагогіки та іноземної і української філології.</w:t>
            </w:r>
          </w:p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shd w:val="clear" w:color="auto" w:fill="FFFFFF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e-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mail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:</w:t>
            </w:r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hyperlink r:id="rId6" w:history="1">
              <w:r w:rsidRPr="00AF69ED">
                <w:rPr>
                  <w:rFonts w:ascii="Times New Roman" w:eastAsia="Times New Roman" w:hAnsi="Times New Roman" w:cs="Times New Roman"/>
                  <w:color w:val="0563C1"/>
                  <w:sz w:val="21"/>
                  <w:szCs w:val="21"/>
                  <w:u w:val="single"/>
                  <w:shd w:val="clear" w:color="auto" w:fill="FFFFFF"/>
                  <w:lang w:val="uk-UA"/>
                </w:rPr>
                <w:t>eip019680@gmail.com</w:t>
              </w:r>
            </w:hyperlink>
            <w:r w:rsidRPr="00AF69ED">
              <w:rPr>
                <w:rFonts w:ascii="Helvetica" w:eastAsia="Times New Roman" w:hAnsi="Helvetica" w:cs="Helvetica"/>
                <w:color w:val="555555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</w:p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606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F69ED" w:rsidRPr="00AF69ED" w:rsidTr="00B44DBC">
        <w:tc>
          <w:tcPr>
            <w:tcW w:w="1985" w:type="dxa"/>
            <w:gridSpan w:val="2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Консультації: дистанційні, за домовленістю з ініціативи </w:t>
            </w:r>
            <w:r w:rsidRPr="00AF69ED">
              <w:rPr>
                <w:rFonts w:ascii="Times New Roman" w:eastAsia="Times New Roman" w:hAnsi="Times New Roman" w:cs="Times New Roman"/>
              </w:rPr>
              <w:t>студента</w:t>
            </w:r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, індивідуальні та групові. </w:t>
            </w:r>
          </w:p>
        </w:tc>
        <w:tc>
          <w:tcPr>
            <w:tcW w:w="9606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F69ED" w:rsidRPr="00AF69ED" w:rsidTr="00B44DBC">
        <w:tc>
          <w:tcPr>
            <w:tcW w:w="1985" w:type="dxa"/>
            <w:gridSpan w:val="2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AF69ED" w:rsidRPr="00AF69ED" w:rsidRDefault="00AF69ED" w:rsidP="00AF69ED">
            <w:pPr>
              <w:widowControl w:val="0"/>
              <w:tabs>
                <w:tab w:val="right" w:pos="74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F6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ауд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301, поверх 3, корпус 2, вул. Мистецтв 6</w:t>
            </w:r>
          </w:p>
        </w:tc>
        <w:tc>
          <w:tcPr>
            <w:tcW w:w="9606" w:type="dxa"/>
          </w:tcPr>
          <w:p w:rsidR="00AF69ED" w:rsidRPr="00AF69ED" w:rsidRDefault="00AF69ED" w:rsidP="00AF69ED">
            <w:pPr>
              <w:widowControl w:val="0"/>
              <w:tabs>
                <w:tab w:val="right" w:pos="74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F69ED" w:rsidRPr="00AF69ED" w:rsidTr="00B44DBC">
        <w:tc>
          <w:tcPr>
            <w:tcW w:w="1985" w:type="dxa"/>
            <w:gridSpan w:val="2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AF69ED" w:rsidRPr="00AF69ED" w:rsidRDefault="00AF69ED" w:rsidP="00AF69ED">
            <w:pPr>
              <w:widowControl w:val="0"/>
              <w:tabs>
                <w:tab w:val="right" w:pos="74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(057) 706-02-46 (кафедра)</w:t>
            </w:r>
            <w:r w:rsidRPr="00AF6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</w:p>
        </w:tc>
        <w:tc>
          <w:tcPr>
            <w:tcW w:w="9606" w:type="dxa"/>
          </w:tcPr>
          <w:p w:rsidR="00AF69ED" w:rsidRPr="00AF69ED" w:rsidRDefault="00AF69ED" w:rsidP="00AF69ED">
            <w:pPr>
              <w:widowControl w:val="0"/>
              <w:tabs>
                <w:tab w:val="right" w:pos="74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AF69ED" w:rsidRPr="00AF69ED" w:rsidRDefault="00AF69ED" w:rsidP="00AF69E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F69ED" w:rsidRPr="00AF69ED" w:rsidRDefault="00AF69ED" w:rsidP="00AF69ED">
      <w:pPr>
        <w:widowControl w:val="0"/>
        <w:numPr>
          <w:ilvl w:val="0"/>
          <w:numId w:val="1"/>
        </w:numPr>
        <w:tabs>
          <w:tab w:val="left" w:pos="889"/>
        </w:tabs>
        <w:autoSpaceDE w:val="0"/>
        <w:autoSpaceDN w:val="0"/>
        <w:spacing w:before="126" w:after="0" w:line="360" w:lineRule="auto"/>
        <w:ind w:right="262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69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Коротка анотація до курсу </w:t>
      </w:r>
    </w:p>
    <w:p w:rsidR="00AF69ED" w:rsidRPr="00AF69ED" w:rsidRDefault="00AF69ED" w:rsidP="00AF69ED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right="262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Курс "Іноземна мова (англійська)" базується на комунікативному підході до навчання мові. На перший план висувається завдання практичного активного оволодіння англійською мовою. Програма</w:t>
      </w:r>
      <w:r w:rsidRPr="00AF69ED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курсу</w:t>
      </w:r>
      <w:r w:rsidRPr="00AF69ED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передбачає</w:t>
      </w:r>
      <w:r w:rsidRPr="00AF69ED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системне</w:t>
      </w:r>
      <w:r w:rsidRPr="00AF69ED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AF69ED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комплексне</w:t>
      </w:r>
      <w:r w:rsidRPr="00AF69ED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застосування</w:t>
      </w:r>
      <w:r w:rsidRPr="00AF69ED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технічних</w:t>
      </w:r>
      <w:r w:rsidRPr="00AF69ED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засобів навчання (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аудіо-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теле-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відеоапаратури), а також інші методичні засоби та прийоми , що сприяють вирішенню проблем навчання усній мові та ситуативній мовленнєвій спрямованості. Дисципліна забезпечує підготовку студентів-бакалаврів до ефективного спілкування у професійному середовищі, розвиток уміння вести ділове листування та робити презентації власних творчих робіт. </w:t>
      </w:r>
    </w:p>
    <w:p w:rsidR="00AF69ED" w:rsidRPr="00AF69ED" w:rsidRDefault="00AF69ED" w:rsidP="00AF69ED">
      <w:pPr>
        <w:widowControl w:val="0"/>
        <w:numPr>
          <w:ilvl w:val="0"/>
          <w:numId w:val="1"/>
        </w:numPr>
        <w:tabs>
          <w:tab w:val="left" w:pos="889"/>
        </w:tabs>
        <w:autoSpaceDE w:val="0"/>
        <w:autoSpaceDN w:val="0"/>
        <w:spacing w:before="126" w:after="0" w:line="360" w:lineRule="auto"/>
        <w:ind w:right="2" w:firstLine="45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69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Мета та завдання курсу</w:t>
      </w:r>
    </w:p>
    <w:p w:rsidR="00AF69ED" w:rsidRPr="00AF69ED" w:rsidRDefault="00AF69ED" w:rsidP="00AF69ED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left="111" w:right="2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69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Метою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курсу є формування необхідного рівня англомовної </w:t>
      </w:r>
      <w:r w:rsidRPr="00AF69ED">
        <w:rPr>
          <w:rFonts w:ascii="Times New Roman" w:eastAsia="Times New Roman" w:hAnsi="Times New Roman" w:cs="Times New Roman"/>
          <w:lang w:val="uk-UA"/>
        </w:rPr>
        <w:t xml:space="preserve">комунікативної компетентності та мовленнєвих навичок в соціокультурній та професійній сферах діяльності, 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удосконалення вміння користуватися широким тематичним словником функціональної 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лексики в обсязі тематики.</w:t>
      </w:r>
      <w:r w:rsidRPr="00AF69E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Здобувач</w:t>
      </w:r>
      <w:r w:rsidRPr="00AF69ED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освіти</w:t>
      </w:r>
      <w:r w:rsidRPr="00AF69ED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повинен</w:t>
      </w:r>
      <w:r w:rsidRPr="00AF69E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оволодіти</w:t>
      </w:r>
      <w:r w:rsidRPr="00AF69ED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загальною</w:t>
      </w:r>
      <w:r w:rsidRPr="00AF69ED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компетентністю,</w:t>
      </w:r>
      <w:r w:rsidRPr="00AF69E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AF69E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саме</w:t>
      </w:r>
      <w:r w:rsidRPr="00AF69E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AF69ED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здатністю</w:t>
      </w:r>
      <w:r w:rsidRPr="00AF69ED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uk-UA"/>
        </w:rPr>
        <w:t xml:space="preserve"> </w:t>
      </w:r>
      <w:r w:rsidRPr="00AF69ED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спілкуватися</w:t>
      </w:r>
      <w:r w:rsidRPr="00AF69ED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uk-UA"/>
        </w:rPr>
        <w:t xml:space="preserve"> </w:t>
      </w:r>
      <w:r w:rsidRPr="00AF69ED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іноземною</w:t>
      </w:r>
      <w:r w:rsidRPr="00AF69ED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uk-UA"/>
        </w:rPr>
        <w:t xml:space="preserve"> </w:t>
      </w:r>
      <w:r w:rsidRPr="00AF69ED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мовою</w:t>
      </w:r>
      <w:r w:rsidRPr="00AF69ED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uk-UA"/>
        </w:rPr>
        <w:t xml:space="preserve"> 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в межах</w:t>
      </w:r>
      <w:r w:rsidRPr="00AF69ED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потреби</w:t>
      </w:r>
      <w:r w:rsidRPr="00AF69ED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професійної</w:t>
      </w:r>
      <w:r w:rsidRPr="00AF69ED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діяльності;</w:t>
      </w:r>
      <w:r w:rsidRPr="00AF69E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використання</w:t>
      </w:r>
      <w:r w:rsidRPr="00AF69ED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іноземної</w:t>
      </w:r>
      <w:r w:rsidRPr="00AF69ED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мови</w:t>
      </w:r>
      <w:r w:rsidRPr="00AF69ED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для</w:t>
      </w:r>
      <w:r w:rsidRPr="00AF69ED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здобуття</w:t>
      </w:r>
      <w:r w:rsidRPr="00AF69ED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AF69ED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розповсюдження</w:t>
      </w:r>
      <w:r w:rsidRPr="00AF69ED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фахової</w:t>
      </w:r>
      <w:r w:rsidRPr="00AF69ED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інформації.</w:t>
      </w:r>
    </w:p>
    <w:p w:rsidR="00AF69ED" w:rsidRPr="00AF69ED" w:rsidRDefault="00AF69ED" w:rsidP="00AF69ED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left="111" w:right="2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69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Компетентності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AF69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що забезпечує дисципліна</w:t>
      </w:r>
    </w:p>
    <w:p w:rsidR="00AF69ED" w:rsidRPr="00AF69ED" w:rsidRDefault="00AF69ED" w:rsidP="00AF69ED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left="111" w:right="262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69ED">
        <w:rPr>
          <w:rFonts w:ascii="Times New Roman" w:eastAsia="Times New Roman" w:hAnsi="Times New Roman" w:cs="Times New Roman"/>
          <w:lang w:val="uk-UA"/>
        </w:rPr>
        <w:t xml:space="preserve">Після вивчення навчальної дисципліни "Іноземна мова (англійська)" студенти зможуть розуміти ключові цінності різних культур у конкретних професійних контекстах і те, яким чином вони пов’язані одна з одною; застосовувати це розуміння 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для забезпечення ефективного спілкування в соціокультурному та професійному середовищі у відповідності до загальноєвропейських рекомендацій з мовної освіти та Концепції розвитку англійської мови в університетах (схвалено МОН у 2019р.), яка встановила рівень В1+ ("незалежний користувач") як мінімально прийнятний рівень володіння іноземною мовою для</w:t>
      </w:r>
      <w:r w:rsidRPr="00AF69E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бакалаврів. </w:t>
      </w:r>
    </w:p>
    <w:p w:rsidR="00AF69ED" w:rsidRPr="00AF69ED" w:rsidRDefault="00AF69ED" w:rsidP="00AF69ED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left="111" w:right="262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вимог освітньо-професійної програми студенти мають засвоїти такі </w:t>
      </w:r>
      <w:r w:rsidRPr="00AF69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компетентності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результаті</w:t>
      </w:r>
      <w:r w:rsidRPr="00AF69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опанування дисципліни:</w:t>
      </w:r>
    </w:p>
    <w:p w:rsidR="00AF69ED" w:rsidRPr="00AF69ED" w:rsidRDefault="00AF69ED" w:rsidP="00AF69ED">
      <w:pPr>
        <w:widowControl w:val="0"/>
        <w:numPr>
          <w:ilvl w:val="0"/>
          <w:numId w:val="5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69ED">
        <w:rPr>
          <w:rFonts w:ascii="Times New Roman" w:eastAsia="Times New Roman" w:hAnsi="Times New Roman" w:cs="Times New Roman"/>
          <w:lang w:val="uk-UA"/>
        </w:rPr>
        <w:t>уміння вчитися (складова компетентність навчання упродовж життя);</w:t>
      </w:r>
    </w:p>
    <w:p w:rsidR="00AF69ED" w:rsidRPr="00AF69ED" w:rsidRDefault="00AF69ED" w:rsidP="00AF69ED">
      <w:pPr>
        <w:widowControl w:val="0"/>
        <w:numPr>
          <w:ilvl w:val="0"/>
          <w:numId w:val="5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jc w:val="both"/>
        <w:rPr>
          <w:rFonts w:ascii="Times New Roman" w:eastAsia="Times New Roman" w:hAnsi="Times New Roman" w:cs="Times New Roman"/>
          <w:lang w:val="uk-UA"/>
        </w:rPr>
      </w:pPr>
      <w:r w:rsidRPr="00AF69ED">
        <w:rPr>
          <w:rFonts w:ascii="Times New Roman" w:eastAsia="Times New Roman" w:hAnsi="Times New Roman" w:cs="Times New Roman"/>
          <w:lang w:val="uk-UA"/>
        </w:rPr>
        <w:t>лінгвістичні компетентності (лексична, граматична, семантична, а також фонологічна, орфографічна та орфоепічна компетентності формуються лише настільки, наскільки це є необхідним для усної та письмової комунікації в рамках професійного середовища). Мовленнєві вміння (говоріння, читання, письмо, аудіювання) як важливий складник лінгвістичної компетентності;</w:t>
      </w:r>
    </w:p>
    <w:p w:rsidR="00AF69ED" w:rsidRPr="00AF69ED" w:rsidRDefault="00AF69ED" w:rsidP="00AF69ED">
      <w:pPr>
        <w:widowControl w:val="0"/>
        <w:numPr>
          <w:ilvl w:val="0"/>
          <w:numId w:val="5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jc w:val="both"/>
        <w:rPr>
          <w:rFonts w:ascii="Times New Roman" w:eastAsia="Times New Roman" w:hAnsi="Times New Roman" w:cs="Times New Roman"/>
          <w:lang w:val="uk-UA"/>
        </w:rPr>
      </w:pPr>
      <w:r w:rsidRPr="00AF69ED">
        <w:rPr>
          <w:rFonts w:ascii="Times New Roman" w:eastAsia="Times New Roman" w:hAnsi="Times New Roman" w:cs="Times New Roman"/>
          <w:lang w:val="uk-UA"/>
        </w:rPr>
        <w:t>професійна комунікативна компетентність;</w:t>
      </w:r>
    </w:p>
    <w:p w:rsidR="00AF69ED" w:rsidRPr="00AF69ED" w:rsidRDefault="00AF69ED" w:rsidP="00AF69ED">
      <w:pPr>
        <w:widowControl w:val="0"/>
        <w:numPr>
          <w:ilvl w:val="0"/>
          <w:numId w:val="5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jc w:val="both"/>
        <w:rPr>
          <w:rFonts w:ascii="Times New Roman" w:eastAsia="Times New Roman" w:hAnsi="Times New Roman" w:cs="Times New Roman"/>
          <w:lang w:val="uk-UA"/>
        </w:rPr>
      </w:pPr>
      <w:r w:rsidRPr="00AF69ED">
        <w:rPr>
          <w:rFonts w:ascii="Times New Roman" w:eastAsia="Times New Roman" w:hAnsi="Times New Roman" w:cs="Times New Roman"/>
          <w:lang w:val="uk-UA"/>
        </w:rPr>
        <w:t xml:space="preserve">соціальна та громадянська компетентності (толерантність у спілкуванні з іншими;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проактивність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в утвердженні демократичних цінностей; усвідомлення необхідності володіння іноземними мовами для підвищення власного добробуту; </w:t>
      </w:r>
    </w:p>
    <w:p w:rsidR="00AF69ED" w:rsidRPr="00AF69ED" w:rsidRDefault="00AF69ED" w:rsidP="00AF69ED">
      <w:pPr>
        <w:widowControl w:val="0"/>
        <w:numPr>
          <w:ilvl w:val="0"/>
          <w:numId w:val="1"/>
        </w:numPr>
        <w:tabs>
          <w:tab w:val="left" w:pos="822"/>
          <w:tab w:val="left" w:pos="1134"/>
        </w:tabs>
        <w:autoSpaceDE w:val="0"/>
        <w:autoSpaceDN w:val="0"/>
        <w:spacing w:after="0" w:line="360" w:lineRule="auto"/>
        <w:ind w:right="2" w:firstLine="45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AF69ED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Програмні результати навчання</w:t>
      </w:r>
    </w:p>
    <w:p w:rsidR="00AF69ED" w:rsidRPr="00AF69ED" w:rsidRDefault="00AF69ED" w:rsidP="00AF69ED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AF69ED">
        <w:rPr>
          <w:rFonts w:ascii="Times New Roman" w:eastAsia="Times New Roman" w:hAnsi="Times New Roman" w:cs="Times New Roman"/>
          <w:color w:val="000000"/>
          <w:lang w:val="uk-UA"/>
        </w:rPr>
        <w:t xml:space="preserve">В результаті вивчення дисципліни «Іноземна мова (англійська)» студент повинен: </w:t>
      </w:r>
    </w:p>
    <w:p w:rsidR="00AF69ED" w:rsidRPr="00AF69ED" w:rsidRDefault="00AF69ED" w:rsidP="00AF69ED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AF69ED">
        <w:rPr>
          <w:rFonts w:ascii="Times New Roman" w:eastAsia="Times New Roman" w:hAnsi="Times New Roman" w:cs="Times New Roman"/>
          <w:b/>
          <w:color w:val="000000"/>
          <w:u w:val="single"/>
          <w:lang w:val="uk-UA"/>
        </w:rPr>
        <w:t xml:space="preserve">Знати: </w:t>
      </w:r>
      <w:r w:rsidRPr="00AF69ED">
        <w:rPr>
          <w:rFonts w:ascii="Times New Roman" w:eastAsia="Times New Roman" w:hAnsi="Times New Roman" w:cs="Times New Roman"/>
          <w:lang w:val="uk-UA"/>
        </w:rPr>
        <w:t>базові граматичні структури, що є необхідними для вираження відповідних функцій та понять, а також для розуміння і продукування основних типів текстів в соціокультурній та професійній сферах; основні правила синтаксису, щоб дати можливість розпізнавати і продукувати основні типи текстів в соціокультурній та професійній сферах; мовнi форми, властиві для нейтрального регістру  професійного мовлення; необхідний діапазон словникового запасу (у тому числі базової термінології), що є достатнім в професійній сфері.</w:t>
      </w:r>
    </w:p>
    <w:p w:rsidR="00AF69ED" w:rsidRPr="00AF69ED" w:rsidRDefault="00AF69ED" w:rsidP="00AF69ED">
      <w:pPr>
        <w:widowControl w:val="0"/>
        <w:tabs>
          <w:tab w:val="left" w:pos="822"/>
          <w:tab w:val="left" w:pos="1134"/>
        </w:tabs>
        <w:autoSpaceDE w:val="0"/>
        <w:autoSpaceDN w:val="0"/>
        <w:spacing w:after="0" w:line="36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69ED">
        <w:rPr>
          <w:rFonts w:ascii="Times New Roman" w:eastAsia="Times New Roman" w:hAnsi="Times New Roman" w:cs="Times New Roman"/>
          <w:b/>
          <w:color w:val="000000"/>
          <w:u w:val="single"/>
          <w:lang w:val="uk-UA"/>
        </w:rPr>
        <w:t xml:space="preserve">Уміти: </w:t>
      </w:r>
      <w:r w:rsidRPr="00AF69ED">
        <w:rPr>
          <w:rFonts w:ascii="Times New Roman" w:eastAsia="Times New Roman" w:hAnsi="Times New Roman" w:cs="Times New Roman"/>
          <w:color w:val="000000"/>
          <w:lang w:val="uk-UA"/>
        </w:rPr>
        <w:t xml:space="preserve">без словника розуміти загальний зміст спеціального тексту, вести цілеспрямований пошук потрібної інформації у фаховій літературі; здобувати повну інформацію з тексту зі словником, анотувати та реферувати літературу, що становить професійний інтерес; 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мати здатність до 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подальшого навчання з метою поглиблення набутих та здобу уміти спілкуватися, включаючи усну, письмову та електронну комунікацію іноземною мовою.</w:t>
      </w:r>
    </w:p>
    <w:p w:rsidR="00AF69ED" w:rsidRPr="00AF69ED" w:rsidRDefault="00AF69ED" w:rsidP="00AF69ED">
      <w:pPr>
        <w:widowControl w:val="0"/>
        <w:tabs>
          <w:tab w:val="left" w:pos="822"/>
          <w:tab w:val="left" w:pos="1134"/>
        </w:tabs>
        <w:autoSpaceDE w:val="0"/>
        <w:autoSpaceDN w:val="0"/>
        <w:spacing w:after="0" w:line="360" w:lineRule="auto"/>
        <w:ind w:right="2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AF69ED">
        <w:rPr>
          <w:rFonts w:ascii="Times New Roman" w:eastAsia="Times New Roman" w:hAnsi="Times New Roman" w:cs="Times New Roman"/>
          <w:b/>
          <w:u w:val="single"/>
          <w:lang w:val="uk-UA"/>
        </w:rPr>
        <w:t>Володіти</w:t>
      </w:r>
      <w:r w:rsidRPr="00AF69ED">
        <w:rPr>
          <w:rFonts w:ascii="Times New Roman" w:eastAsia="Times New Roman" w:hAnsi="Times New Roman" w:cs="Times New Roman"/>
          <w:u w:val="single"/>
          <w:lang w:val="uk-UA"/>
        </w:rPr>
        <w:t>:</w:t>
      </w:r>
      <w:r w:rsidRPr="00AF69ED">
        <w:rPr>
          <w:rFonts w:ascii="Times New Roman" w:eastAsia="Times New Roman" w:hAnsi="Times New Roman" w:cs="Times New Roman"/>
          <w:lang w:val="uk-UA"/>
        </w:rPr>
        <w:t xml:space="preserve"> ефективними техніками взаємодії зі співрозмовником, суб'єктом комунікації; лідерськими якостями у процесі комунікації, технологіями мотивації та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самомотивації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професійної успішності; стратегіями й тактиками професійного спілкування, комунікативними технологіями.</w:t>
      </w:r>
    </w:p>
    <w:p w:rsidR="00AF69ED" w:rsidRPr="00AF69ED" w:rsidRDefault="00AF69ED" w:rsidP="00AF69ED">
      <w:pPr>
        <w:widowControl w:val="0"/>
        <w:numPr>
          <w:ilvl w:val="0"/>
          <w:numId w:val="1"/>
        </w:numPr>
        <w:tabs>
          <w:tab w:val="left" w:pos="822"/>
          <w:tab w:val="left" w:pos="1134"/>
        </w:tabs>
        <w:autoSpaceDE w:val="0"/>
        <w:autoSpaceDN w:val="0"/>
        <w:spacing w:after="0" w:line="360" w:lineRule="auto"/>
        <w:ind w:right="2" w:firstLine="45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AF69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Політика курсу </w:t>
      </w:r>
    </w:p>
    <w:p w:rsidR="00AF69ED" w:rsidRPr="00AF69ED" w:rsidRDefault="00AF69ED" w:rsidP="00AF69E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Поза заняттями офіційним каналом комунікації з викладачем є електронні листи і тільки у робочі дні. Умови листування: 1) в </w:t>
      </w:r>
      <w:r w:rsidRPr="00AF69ED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темі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листа обов’язково має бути зазначена назва </w:t>
      </w:r>
      <w:r w:rsidRPr="00AF69E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дисципліни; 2) в полі тексту листа позначити, хто звертається – анонімні листи розглядатися не будуть; 3) файли підписувати таким чином: </w:t>
      </w:r>
      <w:r w:rsidRPr="00AF69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прізвище_ завдання. Розширення: текст </w:t>
      </w:r>
      <w:r w:rsidRPr="00AF69E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Pr="00AF69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doc</w:t>
      </w:r>
      <w:proofErr w:type="spellEnd"/>
      <w:r w:rsidRPr="00AF69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, </w:t>
      </w:r>
      <w:proofErr w:type="spellStart"/>
      <w:r w:rsidRPr="00AF69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docx</w:t>
      </w:r>
      <w:proofErr w:type="spellEnd"/>
      <w:r w:rsidRPr="00AF69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, ілюстрації </w:t>
      </w:r>
      <w:r w:rsidRPr="00AF69E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Pr="00AF69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jpeg</w:t>
      </w:r>
      <w:proofErr w:type="spellEnd"/>
      <w:r w:rsidRPr="00AF69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, </w:t>
      </w:r>
      <w:proofErr w:type="spellStart"/>
      <w:r w:rsidRPr="00AF69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pdf</w:t>
      </w:r>
      <w:proofErr w:type="spellEnd"/>
      <w:r w:rsidRPr="00AF69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. </w:t>
      </w:r>
      <w:r w:rsidRPr="00AF69E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Окрім роздруківок для аудиторних занять, роботи для рубіжного контролю мають бути надіслані на пошту викладача. Консультування з викладачем відбуваються у визначені робочі дні та години. </w:t>
      </w:r>
    </w:p>
    <w:p w:rsidR="00AF69ED" w:rsidRPr="00AF69ED" w:rsidRDefault="00AF69ED" w:rsidP="00AF69ED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F69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Передумови вивчення дисципліни. </w:t>
      </w:r>
    </w:p>
    <w:p w:rsidR="00AF69ED" w:rsidRPr="00AF69ED" w:rsidRDefault="00AF69ED" w:rsidP="00AF69E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AF69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Володіння комунікативною компетенцією на рівні не менше, ніж В1 у всіх видах 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мовленнєвої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діяльності (читанні, говорінні, аудіюванні та письмі). </w:t>
      </w:r>
      <w:r w:rsidRPr="00AF6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Студент може розуміти основний зміст чіткого нормативного мовлення на теми, близькі і часто вживані у навчанні, під час дозвілля тощо; може описати досвід, події, сподівання, мрії тощо; може просто і зв'язано висловитись на знайомі теми або теми особистих інтересів.</w:t>
      </w:r>
    </w:p>
    <w:p w:rsidR="00AF69ED" w:rsidRPr="00AF69ED" w:rsidRDefault="00AF69ED" w:rsidP="00AF69ED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AF69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Постреквізити</w:t>
      </w:r>
      <w:proofErr w:type="spellEnd"/>
      <w:r w:rsidRPr="00AF69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іноземна мова спілкування у академічному та професійному середовищі</w:t>
      </w:r>
      <w:r w:rsidRPr="00AF69ED">
        <w:rPr>
          <w:rFonts w:ascii="Times New Roman" w:eastAsia="Times New Roman" w:hAnsi="Times New Roman" w:cs="Times New Roman"/>
          <w:spacing w:val="-19"/>
          <w:sz w:val="24"/>
          <w:szCs w:val="24"/>
          <w:lang w:val="uk-UA"/>
        </w:rPr>
        <w:t xml:space="preserve"> 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(Англійська)</w:t>
      </w:r>
    </w:p>
    <w:p w:rsidR="00AF69ED" w:rsidRPr="00AF69ED" w:rsidRDefault="00AF69ED" w:rsidP="00AF69ED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160" w:after="0" w:line="36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69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Навчальні матеріали.</w:t>
      </w:r>
    </w:p>
    <w:p w:rsidR="00AF69ED" w:rsidRPr="00AF69ED" w:rsidRDefault="00AF69ED" w:rsidP="00AF69ED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val="uk-UA"/>
        </w:rPr>
      </w:pP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L.Soars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J 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Soars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P. 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Hancock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Headway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Students’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book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Intermediate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/ 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Liz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and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Joan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Soars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Paul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Hancock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United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Kingdom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Oxford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University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Press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2019. – 160 p. </w:t>
      </w:r>
    </w:p>
    <w:p w:rsidR="00AF69ED" w:rsidRPr="00AF69ED" w:rsidRDefault="00AF69ED" w:rsidP="00AF69ED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L.Soars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J 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Soars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P. 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Hancock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Headway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Workbook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Intermediate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/ 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Liz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and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Joan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Soars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Paul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Hancock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United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Kingdom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Oxford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University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Press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2019. – 95p. </w:t>
      </w:r>
    </w:p>
    <w:p w:rsidR="00AF69ED" w:rsidRPr="00AF69ED" w:rsidRDefault="00AF69ED" w:rsidP="00AF69ED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L.Soars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J 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Soars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P. 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Hancock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Headway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5th 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edition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Intermediate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Culture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&amp; 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Literature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Companion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United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Kingdom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Oxford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University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Press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2019. – 95p. </w:t>
      </w:r>
    </w:p>
    <w:p w:rsidR="00AF69ED" w:rsidRPr="00AF69ED" w:rsidRDefault="00AF69ED" w:rsidP="00AF69ED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69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Інструменти, обладнання та програмне забезпечення, використання яких передбачає навчальна дисципліна:</w:t>
      </w:r>
    </w:p>
    <w:tbl>
      <w:tblPr>
        <w:tblStyle w:val="a3"/>
        <w:tblW w:w="0" w:type="auto"/>
        <w:tblLook w:val="04A0"/>
      </w:tblPr>
      <w:tblGrid>
        <w:gridCol w:w="562"/>
        <w:gridCol w:w="5668"/>
        <w:gridCol w:w="3115"/>
      </w:tblGrid>
      <w:tr w:rsidR="00AF69ED" w:rsidRPr="00AF69ED" w:rsidTr="00B44DBC">
        <w:tc>
          <w:tcPr>
            <w:tcW w:w="562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AF69ED"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668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AF69ED">
              <w:rPr>
                <w:b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3115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AF69ED">
              <w:rPr>
                <w:b/>
                <w:sz w:val="24"/>
                <w:szCs w:val="24"/>
                <w:lang w:val="uk-UA"/>
              </w:rPr>
              <w:t>Номер теми</w:t>
            </w:r>
          </w:p>
        </w:tc>
      </w:tr>
      <w:tr w:rsidR="00AF69ED" w:rsidRPr="00AF69ED" w:rsidTr="00B44DBC">
        <w:tc>
          <w:tcPr>
            <w:tcW w:w="562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AF69E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668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F69ED">
              <w:rPr>
                <w:sz w:val="24"/>
                <w:szCs w:val="24"/>
                <w:lang w:val="uk-UA"/>
              </w:rPr>
              <w:t>Силабус</w:t>
            </w:r>
            <w:proofErr w:type="spellEnd"/>
            <w:r w:rsidRPr="00AF69ED">
              <w:rPr>
                <w:sz w:val="24"/>
                <w:szCs w:val="24"/>
                <w:lang w:val="uk-UA"/>
              </w:rPr>
              <w:t>; програма навчальної дисципліни</w:t>
            </w:r>
          </w:p>
        </w:tc>
        <w:tc>
          <w:tcPr>
            <w:tcW w:w="3115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AF69ED">
              <w:rPr>
                <w:sz w:val="24"/>
                <w:szCs w:val="24"/>
                <w:lang w:val="uk-UA"/>
              </w:rPr>
              <w:t>1-4</w:t>
            </w:r>
          </w:p>
        </w:tc>
      </w:tr>
      <w:tr w:rsidR="00AF69ED" w:rsidRPr="00AF69ED" w:rsidTr="00B44DBC">
        <w:tc>
          <w:tcPr>
            <w:tcW w:w="562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AF69ED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668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AF69ED">
              <w:rPr>
                <w:sz w:val="24"/>
                <w:szCs w:val="24"/>
                <w:lang w:val="uk-UA"/>
              </w:rPr>
              <w:t>Посібники та навчально-методичні матеріали з тестовими завданнями</w:t>
            </w:r>
          </w:p>
        </w:tc>
        <w:tc>
          <w:tcPr>
            <w:tcW w:w="3115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AF69ED">
              <w:rPr>
                <w:sz w:val="24"/>
                <w:szCs w:val="24"/>
                <w:lang w:val="uk-UA"/>
              </w:rPr>
              <w:t>1-4</w:t>
            </w:r>
          </w:p>
        </w:tc>
      </w:tr>
      <w:tr w:rsidR="00AF69ED" w:rsidRPr="00AF69ED" w:rsidTr="00B44DBC">
        <w:tc>
          <w:tcPr>
            <w:tcW w:w="562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AF69ED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668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AF69ED">
              <w:rPr>
                <w:sz w:val="24"/>
                <w:szCs w:val="24"/>
                <w:lang w:val="uk-UA"/>
              </w:rPr>
              <w:t>Іншомовні онлайн та відео матеріали за тематикою</w:t>
            </w:r>
          </w:p>
        </w:tc>
        <w:tc>
          <w:tcPr>
            <w:tcW w:w="3115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AF69ED">
              <w:rPr>
                <w:sz w:val="24"/>
                <w:szCs w:val="24"/>
                <w:lang w:val="uk-UA"/>
              </w:rPr>
              <w:t>1-4</w:t>
            </w:r>
          </w:p>
        </w:tc>
      </w:tr>
      <w:tr w:rsidR="00AF69ED" w:rsidRPr="00AF69ED" w:rsidTr="00B44DBC">
        <w:tc>
          <w:tcPr>
            <w:tcW w:w="562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AF69ED">
              <w:rPr>
                <w:sz w:val="24"/>
                <w:szCs w:val="24"/>
                <w:lang w:val="uk-UA"/>
              </w:rPr>
              <w:lastRenderedPageBreak/>
              <w:t xml:space="preserve">4. </w:t>
            </w:r>
          </w:p>
        </w:tc>
        <w:tc>
          <w:tcPr>
            <w:tcW w:w="5668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AF69ED">
              <w:rPr>
                <w:bCs/>
                <w:sz w:val="24"/>
                <w:szCs w:val="24"/>
                <w:shd w:val="clear" w:color="auto" w:fill="FFFFFF"/>
                <w:lang w:val="uk-UA"/>
              </w:rPr>
              <w:t>Аудіо-диски для роботи в аудиторії (CD)</w:t>
            </w:r>
          </w:p>
        </w:tc>
        <w:tc>
          <w:tcPr>
            <w:tcW w:w="3115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AF69ED">
              <w:rPr>
                <w:sz w:val="24"/>
                <w:szCs w:val="24"/>
                <w:lang w:val="uk-UA"/>
              </w:rPr>
              <w:t>1-4</w:t>
            </w:r>
          </w:p>
        </w:tc>
      </w:tr>
    </w:tbl>
    <w:p w:rsidR="00AF69ED" w:rsidRPr="00AF69ED" w:rsidRDefault="00AF69ED" w:rsidP="00AF69ED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76" w:lineRule="auto"/>
        <w:ind w:firstLine="45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F69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Опис дисципліни</w:t>
      </w:r>
    </w:p>
    <w:p w:rsidR="00AF69ED" w:rsidRPr="00AF69ED" w:rsidRDefault="00AF69ED" w:rsidP="005A727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Курс розрахований на студентів 3-го та 4-го років навчання за спеціальністю </w:t>
      </w:r>
      <w:r w:rsidR="005A7273" w:rsidRPr="00B032F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023 </w:t>
      </w:r>
      <w:r w:rsidR="005A7273" w:rsidRPr="00B032F5">
        <w:rPr>
          <w:rFonts w:ascii="Times New Roman" w:eastAsia="Times New Roman" w:hAnsi="Times New Roman" w:cs="Times New Roman"/>
          <w:lang w:val="uk-UA"/>
        </w:rPr>
        <w:t>Образотворче мистецтво, декоративне мистецтво, реставрація</w:t>
      </w:r>
      <w:bookmarkStart w:id="0" w:name="_GoBack"/>
      <w:bookmarkEnd w:id="0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бакалаврський рівень, вивчається протягом 4-х семестрів і передбачає залік наприкінці 5-го, 6-го, 7-го семестрів та іспит після 8-го семестру. Загальна кількість навчального часу відведеного на вивчення дисципліни «Іноземна мова (англійська)»  становить  330 годин – 140 годин практичних занять і 190 годин самостійної роботи, що становить 11 кредитів. </w:t>
      </w:r>
    </w:p>
    <w:p w:rsidR="00AF69ED" w:rsidRPr="00AF69ED" w:rsidRDefault="00AF69ED" w:rsidP="00AF69E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Контроль знань здійснюється за допомогою письмових тестів і заліків у 5-7 семестрах, вивчення повного курсу завершується підсумковим іспитом у 8-му семестрі.</w:t>
      </w:r>
    </w:p>
    <w:p w:rsidR="00AF69ED" w:rsidRPr="00AF69ED" w:rsidRDefault="00AF69ED" w:rsidP="00AF69E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На 5 семестр відведено 3 кредити ECTS, 90 навчальних годин, з яких 45 годин – аудиторні заняття та 45 годин – самостійно та індивідуальна робота. Всього передбачено 1 модуль, 2 змістових модулі (по 2 теми у кожному).</w:t>
      </w:r>
    </w:p>
    <w:p w:rsidR="00AF69ED" w:rsidRPr="00AF69ED" w:rsidRDefault="00AF69ED" w:rsidP="00AF69ED">
      <w:pPr>
        <w:widowControl w:val="0"/>
        <w:autoSpaceDE w:val="0"/>
        <w:autoSpaceDN w:val="0"/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AF69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Осінній 5 семестр: </w:t>
      </w:r>
      <w:r w:rsidRPr="00AF69E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90</w:t>
      </w:r>
      <w:r w:rsidRPr="00AF69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годин: 45 годин – практичні заняття, 45 – самостійна робота.</w:t>
      </w:r>
      <w:r w:rsidRPr="00AF69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</w:t>
      </w:r>
    </w:p>
    <w:p w:rsidR="00AF69ED" w:rsidRPr="00AF69ED" w:rsidRDefault="00AF69ED" w:rsidP="00AF69E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F69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Формат дисципліни</w:t>
      </w:r>
    </w:p>
    <w:p w:rsidR="00AF69ED" w:rsidRPr="00AF69ED" w:rsidRDefault="00AF69ED" w:rsidP="00AF69ED">
      <w:pPr>
        <w:widowControl w:val="0"/>
        <w:tabs>
          <w:tab w:val="left" w:pos="226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F69E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Теми розкриваються шляхом практичних занять. 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Самостійна робота студента спрямована на поглиблене вивчення  модульних тем. </w:t>
      </w:r>
      <w:r w:rsidRPr="00AF69E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Зміст самостійної роботи складає роботу над темами виділеними для самостійного опрацювання, підготовка усних доповідей за темами практичних занять дисципліни. Дисципліною передбачено виконання індивідуального завдання (Project).</w:t>
      </w:r>
    </w:p>
    <w:p w:rsidR="00AF69ED" w:rsidRPr="00AF69ED" w:rsidRDefault="00AF69ED" w:rsidP="00AF69E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120" w:line="240" w:lineRule="auto"/>
        <w:ind w:firstLine="59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F69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Формат семестрового контролю.</w:t>
      </w:r>
    </w:p>
    <w:p w:rsidR="00AF69ED" w:rsidRPr="00AF69ED" w:rsidRDefault="00AF69ED" w:rsidP="00AF69ED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Формою контролю </w:t>
      </w:r>
      <w:r w:rsidRPr="00AF69E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 залік.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складання заліку  необхідно пройти проміжний контроль</w:t>
      </w:r>
      <w:r w:rsidRPr="00AF69ED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 xml:space="preserve"> </w:t>
      </w:r>
      <w:r w:rsidRPr="00AF69E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формі 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поточних перевірок процесу практичної та самостійної роботи (написання тематичних контрольних робіт, усні доповіді) </w:t>
      </w:r>
      <w:r w:rsidRPr="00AF69E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 написання індивідуального завдання (Project) та відповідне його оформлення. </w:t>
      </w:r>
    </w:p>
    <w:p w:rsidR="00AF69ED" w:rsidRPr="00AF69ED" w:rsidRDefault="00AF69ED" w:rsidP="00AF69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F69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ШКАЛА ОЦІНЮВАННЯ: національна та ECTS</w:t>
      </w:r>
    </w:p>
    <w:tbl>
      <w:tblPr>
        <w:tblW w:w="0" w:type="auto"/>
        <w:tblInd w:w="108" w:type="dxa"/>
        <w:tblLook w:val="04A0"/>
      </w:tblPr>
      <w:tblGrid>
        <w:gridCol w:w="1626"/>
        <w:gridCol w:w="980"/>
        <w:gridCol w:w="843"/>
        <w:gridCol w:w="675"/>
        <w:gridCol w:w="1221"/>
        <w:gridCol w:w="1667"/>
        <w:gridCol w:w="923"/>
        <w:gridCol w:w="903"/>
      </w:tblGrid>
      <w:tr w:rsidR="00AF69ED" w:rsidRPr="00AF69ED" w:rsidTr="00B44DBC"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ECTS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Диференціація А (внутрішня)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Національна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ECTS</w:t>
            </w:r>
          </w:p>
        </w:tc>
      </w:tr>
      <w:tr w:rsidR="00AF69ED" w:rsidRPr="00AF69ED" w:rsidTr="00B44DBC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А+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98–100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64–74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</w:t>
            </w:r>
          </w:p>
        </w:tc>
      </w:tr>
      <w:tr w:rsidR="00AF69ED" w:rsidRPr="00AF69ED" w:rsidTr="00B44DBC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90–100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95–97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60–63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</w:p>
        </w:tc>
      </w:tr>
      <w:tr w:rsidR="00AF69ED" w:rsidRPr="00AF69ED" w:rsidTr="00B44DBC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А-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90–94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35–59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FX</w:t>
            </w:r>
          </w:p>
        </w:tc>
      </w:tr>
      <w:tr w:rsidR="00AF69ED" w:rsidRPr="00AF69ED" w:rsidTr="00B44DBC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82–89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незадовільно</w:t>
            </w:r>
          </w:p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(повторне проходження)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0–34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</w:t>
            </w:r>
          </w:p>
        </w:tc>
      </w:tr>
      <w:tr w:rsidR="00AF69ED" w:rsidRPr="00AF69ED" w:rsidTr="00B44DBC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75–81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F69ED" w:rsidRPr="00AF69ED" w:rsidRDefault="00AF69ED" w:rsidP="00AF69E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F69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Правила викладача</w:t>
      </w:r>
    </w:p>
    <w:p w:rsidR="00AF69ED" w:rsidRPr="00AF69ED" w:rsidRDefault="00AF69ED" w:rsidP="00AF69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 час занять необхідно вимкнути звук мобільних телефонів як студентам, так і викладачу. За необхідності студент має спитати дозволу вийти з аудиторії (окрім заліку). </w:t>
      </w:r>
    </w:p>
    <w:p w:rsidR="00AF69ED" w:rsidRPr="00AF69ED" w:rsidRDefault="00AF69ED" w:rsidP="00AF69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Вітається висловлювання англійської мовою власної думки з розмовної теми заняття, аргументоване відстоювання позиції. </w:t>
      </w:r>
    </w:p>
    <w:p w:rsidR="00AF69ED" w:rsidRPr="00AF69ED" w:rsidRDefault="00AF69ED" w:rsidP="00AF69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F69ED" w:rsidRPr="00AF69ED" w:rsidRDefault="00AF69ED" w:rsidP="00AF69E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F69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Політика відвідуваності</w:t>
      </w:r>
    </w:p>
    <w:p w:rsidR="00AF69ED" w:rsidRPr="00AF69ED" w:rsidRDefault="00AF69ED" w:rsidP="00AF69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Студент повинен виконувати графік навчального процесу та вимоги навчального плану.</w:t>
      </w:r>
      <w:r w:rsidRPr="00AF69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В обов’язковому порядку відвідувати всі практичні заняття, передбачені навчальним планом. У разі неможливості з поважних причин відвідати заняття проінформувати викладача. Я</w:t>
      </w:r>
      <w:r w:rsidRPr="00AF69E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кщо студент пропустив певну тему, він повинен самостійно відпрацювати її та у день консультації відповісти  на ключові питання з теми. </w:t>
      </w:r>
    </w:p>
    <w:p w:rsidR="00AF69ED" w:rsidRPr="00AF69ED" w:rsidRDefault="00AF69ED" w:rsidP="00AF69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AF69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Attendance</w:t>
      </w:r>
      <w:proofErr w:type="spellEnd"/>
      <w:r w:rsidRPr="00AF69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and</w:t>
      </w:r>
      <w:proofErr w:type="spellEnd"/>
      <w:r w:rsidRPr="00AF69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</w:t>
      </w:r>
      <w:proofErr w:type="spellStart"/>
      <w:r w:rsidRPr="00AF69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or</w:t>
      </w:r>
      <w:proofErr w:type="spellEnd"/>
      <w:r w:rsidRPr="00AF69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participation</w:t>
      </w:r>
      <w:proofErr w:type="spellEnd"/>
      <w:r w:rsidRPr="00AF69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policy</w:t>
      </w:r>
      <w:proofErr w:type="spellEnd"/>
      <w:r w:rsidRPr="00AF69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відвідування занять не є оцінюваним компонентом курсу.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F69E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Студент повинен виконати індивідуальне  завдання, пройти поточні та </w:t>
      </w:r>
      <w:r w:rsidRPr="00AF69E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заліковий тестовий контроль та інші роботи, що визначені робочим планом навчальної дисципліни.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</w:t>
      </w:r>
      <w:r w:rsidRPr="00AF69E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бов’язком є присутність студента на проміжному контролі та заліку.</w:t>
      </w:r>
    </w:p>
    <w:p w:rsidR="00AF69ED" w:rsidRPr="00AF69ED" w:rsidRDefault="00AF69ED" w:rsidP="00AF69ED">
      <w:pPr>
        <w:widowControl w:val="0"/>
        <w:tabs>
          <w:tab w:val="left" w:pos="993"/>
        </w:tabs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F69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Late-</w:t>
      </w:r>
      <w:proofErr w:type="spellStart"/>
      <w:r w:rsidRPr="00AF69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work</w:t>
      </w:r>
      <w:proofErr w:type="spellEnd"/>
      <w:r w:rsidRPr="00AF69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policy</w:t>
      </w:r>
      <w:proofErr w:type="spellEnd"/>
      <w:r w:rsidRPr="00AF69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&amp; </w:t>
      </w:r>
      <w:proofErr w:type="spellStart"/>
      <w:r w:rsidRPr="00AF69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deadline</w:t>
      </w:r>
      <w:proofErr w:type="spellEnd"/>
      <w:r w:rsidRPr="00AF69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разі несвоєчасного представлення роботи без поважної причини, підтвердженої документально (наприклад, участь у конференції в іншому місті, лікарняний та ін.) загальна кількість балів за таку роботу не буде перевищувати мінімальну. </w:t>
      </w:r>
      <w:r w:rsidRPr="00AF69ED">
        <w:rPr>
          <w:rFonts w:ascii="Times New Roman" w:eastAsia="ArialMT" w:hAnsi="Times New Roman" w:cs="Times New Roman"/>
          <w:sz w:val="24"/>
          <w:szCs w:val="24"/>
          <w:lang w:val="uk-UA"/>
        </w:rPr>
        <w:t xml:space="preserve">Роботи, які здаються із порушенням термінів без поважних причин, оцінюються на нижчу оцінку (75% від </w:t>
      </w:r>
      <w:proofErr w:type="spellStart"/>
      <w:r w:rsidRPr="00AF69ED">
        <w:rPr>
          <w:rFonts w:ascii="Times New Roman" w:eastAsia="ArialMT" w:hAnsi="Times New Roman" w:cs="Times New Roman"/>
          <w:sz w:val="24"/>
          <w:szCs w:val="24"/>
          <w:lang w:val="uk-UA"/>
        </w:rPr>
        <w:t>можливої</w:t>
      </w:r>
      <w:proofErr w:type="spellEnd"/>
      <w:r w:rsidRPr="00AF69ED">
        <w:rPr>
          <w:rFonts w:ascii="Times New Roman" w:eastAsia="ArialMT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F69ED">
        <w:rPr>
          <w:rFonts w:ascii="Times New Roman" w:eastAsia="ArialMT" w:hAnsi="Times New Roman" w:cs="Times New Roman"/>
          <w:sz w:val="24"/>
          <w:szCs w:val="24"/>
          <w:lang w:val="uk-UA"/>
        </w:rPr>
        <w:t>максимальної</w:t>
      </w:r>
      <w:proofErr w:type="spellEnd"/>
      <w:r w:rsidRPr="00AF69ED">
        <w:rPr>
          <w:rFonts w:ascii="Times New Roman" w:eastAsia="ArialMT" w:hAnsi="Times New Roman" w:cs="Times New Roman"/>
          <w:sz w:val="24"/>
          <w:szCs w:val="24"/>
          <w:lang w:val="uk-UA"/>
        </w:rPr>
        <w:t xml:space="preserve"> кількості балів за вид діяльності балів). Перескладання модулів відбувається із дозволу деканату за наявності поважних причин (наприклад, </w:t>
      </w:r>
      <w:proofErr w:type="spellStart"/>
      <w:r w:rsidRPr="00AF69ED">
        <w:rPr>
          <w:rFonts w:ascii="Times New Roman" w:eastAsia="ArialMT" w:hAnsi="Times New Roman" w:cs="Times New Roman"/>
          <w:sz w:val="24"/>
          <w:szCs w:val="24"/>
          <w:lang w:val="uk-UA"/>
        </w:rPr>
        <w:t>лікарняний</w:t>
      </w:r>
      <w:proofErr w:type="spellEnd"/>
      <w:r w:rsidRPr="00AF69ED">
        <w:rPr>
          <w:rFonts w:ascii="Times New Roman" w:eastAsia="ArialMT" w:hAnsi="Times New Roman" w:cs="Times New Roman"/>
          <w:sz w:val="24"/>
          <w:szCs w:val="24"/>
          <w:lang w:val="uk-UA"/>
        </w:rPr>
        <w:t>).</w:t>
      </w:r>
    </w:p>
    <w:p w:rsidR="00AF69ED" w:rsidRPr="00AF69ED" w:rsidRDefault="00AF69ED" w:rsidP="00AF69E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88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F69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Академічна доброчесність.</w:t>
      </w:r>
    </w:p>
    <w:p w:rsidR="00AF69ED" w:rsidRPr="00AF69ED" w:rsidRDefault="00AF69ED" w:rsidP="00AF69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</w:pP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Студенти зобов’язані дотримуватися правил академічної доброчесності (у своїх доповідях, тестах, при складанні  заліків тощо). Жодні форми порушення академічної доброчесності не толеруються. </w:t>
      </w:r>
      <w:r w:rsidRPr="00AF69E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Якщо під час проміжного контролю помічено списування, студент втрачає право отримати бали за тему і складає її під час заліку, отримуючи не більше 50% балів від максимальних за цю частину.</w:t>
      </w:r>
      <w:r w:rsidRPr="00AF69ED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 xml:space="preserve"> </w:t>
      </w:r>
    </w:p>
    <w:p w:rsidR="00AF69ED" w:rsidRPr="00AF69ED" w:rsidRDefault="00AF69ED" w:rsidP="00AF69E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8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F69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Корисні посилання</w:t>
      </w:r>
      <w:r w:rsidRPr="00AF69E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: </w:t>
      </w:r>
    </w:p>
    <w:p w:rsidR="00AF69ED" w:rsidRPr="00AF69ED" w:rsidRDefault="00D65940" w:rsidP="00AF69ED">
      <w:pPr>
        <w:widowControl w:val="0"/>
        <w:autoSpaceDE w:val="0"/>
        <w:autoSpaceDN w:val="0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hyperlink r:id="rId7" w:history="1">
        <w:r w:rsidR="00AF69ED" w:rsidRPr="00AF69E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uk-UA"/>
          </w:rPr>
          <w:t>https://законодавство.com/zakon-ukrajiny/stattya-akademichna-dobrochesnist-325783.html</w:t>
        </w:r>
      </w:hyperlink>
      <w:r w:rsidR="00AF69ED" w:rsidRPr="00AF69E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AF69ED" w:rsidRPr="00AF69ED" w:rsidRDefault="00D65940" w:rsidP="00AF69E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hyperlink r:id="rId8" w:history="1">
        <w:r w:rsidR="00AF69ED" w:rsidRPr="00AF69E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uk-UA"/>
          </w:rPr>
          <w:t>https://saiup.org.ua/novyny/akademichna-dobrochesnist-shho-v-uchniv-ta-studentiv-na-dumtsi/</w:t>
        </w:r>
      </w:hyperlink>
      <w:r w:rsidR="00AF69ED" w:rsidRPr="00AF69E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AF69ED" w:rsidRPr="00AF69ED" w:rsidRDefault="00AF69ED" w:rsidP="00AF69ED">
      <w:pPr>
        <w:widowControl w:val="0"/>
        <w:numPr>
          <w:ilvl w:val="0"/>
          <w:numId w:val="1"/>
        </w:numPr>
        <w:autoSpaceDE w:val="0"/>
        <w:autoSpaceDN w:val="0"/>
        <w:spacing w:after="120" w:line="276" w:lineRule="auto"/>
        <w:ind w:firstLine="882"/>
        <w:jc w:val="both"/>
        <w:rPr>
          <w:rFonts w:ascii="Times New Roman" w:eastAsia="Times New Roman" w:hAnsi="Times New Roman" w:cs="Times New Roman"/>
          <w:b/>
          <w:color w:val="000000"/>
          <w:lang w:val="uk-UA"/>
        </w:rPr>
      </w:pPr>
      <w:proofErr w:type="spellStart"/>
      <w:r w:rsidRPr="00AF69ED">
        <w:rPr>
          <w:rFonts w:ascii="Times New Roman" w:eastAsia="Times New Roman" w:hAnsi="Times New Roman" w:cs="Times New Roman"/>
          <w:b/>
          <w:color w:val="000000"/>
        </w:rPr>
        <w:t>Розклад</w:t>
      </w:r>
      <w:proofErr w:type="spellEnd"/>
      <w:r w:rsidRPr="00AF69ED">
        <w:rPr>
          <w:rFonts w:ascii="Times New Roman" w:eastAsia="Times New Roman" w:hAnsi="Times New Roman" w:cs="Times New Roman"/>
          <w:b/>
          <w:color w:val="000000"/>
        </w:rPr>
        <w:t xml:space="preserve"> курсу.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567"/>
        <w:gridCol w:w="567"/>
        <w:gridCol w:w="567"/>
        <w:gridCol w:w="4252"/>
        <w:gridCol w:w="1843"/>
        <w:gridCol w:w="1134"/>
      </w:tblGrid>
      <w:tr w:rsidR="00AF69ED" w:rsidRPr="00AF69ED" w:rsidTr="00B44DBC">
        <w:trPr>
          <w:cantSplit/>
          <w:trHeight w:val="1677"/>
        </w:trPr>
        <w:tc>
          <w:tcPr>
            <w:tcW w:w="562" w:type="dxa"/>
            <w:vMerge w:val="restart"/>
            <w:shd w:val="clear" w:color="auto" w:fill="E2EFD9"/>
            <w:textDirection w:val="btLr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Навчальний тиждень</w:t>
            </w:r>
          </w:p>
        </w:tc>
        <w:tc>
          <w:tcPr>
            <w:tcW w:w="567" w:type="dxa"/>
            <w:vMerge w:val="restart"/>
            <w:shd w:val="clear" w:color="auto" w:fill="E2EFD9"/>
            <w:textDirection w:val="btLr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</w:t>
            </w:r>
            <w:r w:rsidRPr="00AF69ED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Тема</w:t>
            </w:r>
          </w:p>
        </w:tc>
        <w:tc>
          <w:tcPr>
            <w:tcW w:w="1134" w:type="dxa"/>
            <w:gridSpan w:val="2"/>
            <w:shd w:val="clear" w:color="auto" w:fill="E2EFD9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Години</w:t>
            </w:r>
          </w:p>
        </w:tc>
        <w:tc>
          <w:tcPr>
            <w:tcW w:w="4252" w:type="dxa"/>
            <w:vMerge w:val="restart"/>
            <w:shd w:val="clear" w:color="auto" w:fill="E2EFD9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Зміст</w:t>
            </w:r>
          </w:p>
        </w:tc>
        <w:tc>
          <w:tcPr>
            <w:tcW w:w="2977" w:type="dxa"/>
            <w:gridSpan w:val="2"/>
            <w:shd w:val="clear" w:color="auto" w:fill="E2EFD9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Оцінка рівня сформованості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компетентностей</w:t>
            </w:r>
            <w:proofErr w:type="spellEnd"/>
          </w:p>
        </w:tc>
      </w:tr>
      <w:tr w:rsidR="00AF69ED" w:rsidRPr="00AF69ED" w:rsidTr="00B44DBC">
        <w:trPr>
          <w:cantSplit/>
          <w:trHeight w:val="1677"/>
        </w:trPr>
        <w:tc>
          <w:tcPr>
            <w:tcW w:w="562" w:type="dxa"/>
            <w:vMerge/>
            <w:shd w:val="clear" w:color="auto" w:fill="E2EFD9"/>
            <w:textDirection w:val="btLr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567" w:type="dxa"/>
            <w:vMerge/>
            <w:shd w:val="clear" w:color="auto" w:fill="E2EFD9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567" w:type="dxa"/>
            <w:shd w:val="clear" w:color="auto" w:fill="E2EFD9"/>
            <w:textDirection w:val="btL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Аудиторна</w:t>
            </w:r>
          </w:p>
        </w:tc>
        <w:tc>
          <w:tcPr>
            <w:tcW w:w="567" w:type="dxa"/>
            <w:shd w:val="clear" w:color="auto" w:fill="E2EFD9"/>
            <w:textDirection w:val="btL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СРС</w:t>
            </w:r>
          </w:p>
        </w:tc>
        <w:tc>
          <w:tcPr>
            <w:tcW w:w="4252" w:type="dxa"/>
            <w:vMerge/>
            <w:shd w:val="clear" w:color="auto" w:fill="E2EFD9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1843" w:type="dxa"/>
            <w:shd w:val="clear" w:color="auto" w:fill="E2EFD9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Форми контролю</w:t>
            </w:r>
          </w:p>
        </w:tc>
        <w:tc>
          <w:tcPr>
            <w:tcW w:w="1134" w:type="dxa"/>
            <w:shd w:val="clear" w:color="auto" w:fill="E2EFD9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proofErr w:type="spellStart"/>
            <w:r w:rsidRPr="00AF69ED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Макси-мальний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бал</w:t>
            </w:r>
          </w:p>
        </w:tc>
      </w:tr>
      <w:tr w:rsidR="00AF69ED" w:rsidRPr="00AF69ED" w:rsidTr="00B44DBC">
        <w:tc>
          <w:tcPr>
            <w:tcW w:w="562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U1</w:t>
            </w:r>
          </w:p>
        </w:tc>
        <w:tc>
          <w:tcPr>
            <w:tcW w:w="567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My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life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my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story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Getting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personal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information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AF69ED">
              <w:rPr>
                <w:rFonts w:ascii="Times New Roman" w:eastAsia="Times New Roman" w:hAnsi="Times New Roman" w:cs="Times New Roman"/>
                <w:lang w:val="en-US"/>
              </w:rPr>
              <w:t xml:space="preserve"> Describing places and things.</w:t>
            </w:r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proofErr w:type="spellStart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>Information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>questions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. </w:t>
            </w:r>
          </w:p>
        </w:tc>
        <w:tc>
          <w:tcPr>
            <w:tcW w:w="1843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</w:tr>
      <w:tr w:rsidR="00AF69ED" w:rsidRPr="00AF69ED" w:rsidTr="00B44DBC">
        <w:trPr>
          <w:trHeight w:val="1212"/>
        </w:trPr>
        <w:tc>
          <w:tcPr>
            <w:tcW w:w="562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U1</w:t>
            </w:r>
          </w:p>
        </w:tc>
        <w:tc>
          <w:tcPr>
            <w:tcW w:w="567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Pr="00AF69ED">
              <w:rPr>
                <w:rFonts w:ascii="Times New Roman" w:eastAsia="Times New Roman" w:hAnsi="Times New Roman" w:cs="Times New Roman"/>
                <w:b/>
                <w:lang w:val="en-US"/>
              </w:rPr>
              <w:t>Vocabulary and speaking.</w:t>
            </w:r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Social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expressions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everyday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conversations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Describing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people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–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facts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and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opinions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AF69ED">
              <w:rPr>
                <w:rFonts w:ascii="Times New Roman" w:eastAsia="Times New Roman" w:hAnsi="Times New Roman" w:cs="Times New Roman"/>
                <w:lang w:val="en-US"/>
              </w:rPr>
              <w:t xml:space="preserve"> What kind of person are you?</w:t>
            </w:r>
          </w:p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proofErr w:type="spellStart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>Antonyms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>and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>synonyms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. -ed/ -ing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>adjectives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>.</w:t>
            </w:r>
          </w:p>
        </w:tc>
        <w:tc>
          <w:tcPr>
            <w:tcW w:w="1843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lang w:val="uk-UA"/>
              </w:rPr>
              <w:t>Захист індивідуального завдання</w:t>
            </w:r>
          </w:p>
        </w:tc>
        <w:tc>
          <w:tcPr>
            <w:tcW w:w="1134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</w:tr>
      <w:tr w:rsidR="00AF69ED" w:rsidRPr="00AF69ED" w:rsidTr="00B44DBC">
        <w:tc>
          <w:tcPr>
            <w:tcW w:w="562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U1</w:t>
            </w:r>
          </w:p>
        </w:tc>
        <w:tc>
          <w:tcPr>
            <w:tcW w:w="567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lang w:val="en-US"/>
              </w:rPr>
              <w:t>Reading and speaking.</w:t>
            </w:r>
            <w:r w:rsidRPr="00AF69E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Amazing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and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unusual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facts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of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people’s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lives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Interesting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facts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from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famous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people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lives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Reading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books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/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watching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films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AF69ED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Spoken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English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:</w:t>
            </w:r>
            <w:r w:rsidRPr="00AF69ED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adding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emphasis</w:t>
            </w:r>
            <w:proofErr w:type="spellEnd"/>
          </w:p>
        </w:tc>
        <w:tc>
          <w:tcPr>
            <w:tcW w:w="1843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AF69ED" w:rsidRPr="00AF69ED" w:rsidTr="00B44DBC">
        <w:tc>
          <w:tcPr>
            <w:tcW w:w="562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U1</w:t>
            </w:r>
          </w:p>
        </w:tc>
        <w:tc>
          <w:tcPr>
            <w:tcW w:w="567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567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Listening and speaking.</w:t>
            </w:r>
            <w:r w:rsidRPr="00AF69E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My closest relative.</w:t>
            </w:r>
          </w:p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Writing: describing a person.</w:t>
            </w:r>
          </w:p>
        </w:tc>
        <w:tc>
          <w:tcPr>
            <w:tcW w:w="1843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lang w:val="uk-UA"/>
              </w:rPr>
              <w:t>Захист індивідуального завдання</w:t>
            </w:r>
          </w:p>
        </w:tc>
        <w:tc>
          <w:tcPr>
            <w:tcW w:w="1134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AF69ED" w:rsidRPr="00AF69ED" w:rsidTr="00B44DBC">
        <w:tc>
          <w:tcPr>
            <w:tcW w:w="562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U1</w:t>
            </w:r>
          </w:p>
        </w:tc>
        <w:tc>
          <w:tcPr>
            <w:tcW w:w="567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67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proofErr w:type="spellStart"/>
            <w:r w:rsidRPr="00AF69ED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Unit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test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1</w:t>
            </w:r>
          </w:p>
        </w:tc>
        <w:tc>
          <w:tcPr>
            <w:tcW w:w="1843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Тематичне оцінювання</w:t>
            </w:r>
          </w:p>
        </w:tc>
        <w:tc>
          <w:tcPr>
            <w:tcW w:w="1134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AF69ED" w:rsidRPr="00AF69ED" w:rsidTr="00B44DBC">
        <w:tc>
          <w:tcPr>
            <w:tcW w:w="562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 w:rsidRPr="00AF69ED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Language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matter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!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Language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facts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from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around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the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world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Pr="00AF69ED">
              <w:rPr>
                <w:rFonts w:ascii="Times New Roman" w:eastAsia="Times New Roman" w:hAnsi="Times New Roman" w:cs="Times New Roman"/>
                <w:lang w:val="en-US"/>
              </w:rPr>
              <w:t>Language Quiz.</w:t>
            </w:r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Making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conversation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: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short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answers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sounding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polite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/>
              </w:rPr>
            </w:pPr>
            <w:proofErr w:type="spellStart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>Tenses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>and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>auxiliary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>verbs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>.</w:t>
            </w:r>
          </w:p>
        </w:tc>
        <w:tc>
          <w:tcPr>
            <w:tcW w:w="1843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lang w:val="uk-UA"/>
              </w:rPr>
              <w:lastRenderedPageBreak/>
              <w:t xml:space="preserve">Активна участь у виконанні </w:t>
            </w:r>
            <w:r w:rsidRPr="00AF69ED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практичних завдань</w:t>
            </w:r>
          </w:p>
        </w:tc>
        <w:tc>
          <w:tcPr>
            <w:tcW w:w="1134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4</w:t>
            </w:r>
          </w:p>
        </w:tc>
      </w:tr>
      <w:tr w:rsidR="00AF69ED" w:rsidRPr="00AF69ED" w:rsidTr="00B44DBC">
        <w:trPr>
          <w:trHeight w:val="938"/>
        </w:trPr>
        <w:tc>
          <w:tcPr>
            <w:tcW w:w="562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6</w:t>
            </w:r>
          </w:p>
        </w:tc>
        <w:tc>
          <w:tcPr>
            <w:tcW w:w="567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 w:rsidRPr="00AF69ED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AF69ED">
              <w:rPr>
                <w:rFonts w:ascii="Times New Roman" w:eastAsia="Times New Roman" w:hAnsi="Times New Roman" w:cs="Times New Roman"/>
                <w:b/>
                <w:lang w:val="uk-UA"/>
              </w:rPr>
              <w:t>Reading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b/>
                <w:lang w:val="uk-UA"/>
              </w:rPr>
              <w:t>and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b/>
                <w:lang w:val="uk-UA"/>
              </w:rPr>
              <w:t>speaking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b/>
                <w:lang w:val="uk-UA"/>
              </w:rPr>
              <w:t>:</w:t>
            </w:r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Why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language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matter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to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me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My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language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ability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</w:p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Vocabulary: </w:t>
            </w:r>
            <w:r w:rsidRPr="00AF69E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What’s in a word?</w:t>
            </w:r>
          </w:p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Everyday English:</w:t>
            </w:r>
            <w:r w:rsidRPr="00AF69E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everyday situations.</w:t>
            </w:r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>Adjectives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>and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>adverbs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.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>Verb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+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>preposition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/>
              </w:rPr>
            </w:pPr>
          </w:p>
        </w:tc>
        <w:tc>
          <w:tcPr>
            <w:tcW w:w="1843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AF69ED" w:rsidRPr="00AF69ED" w:rsidTr="00B44DBC">
        <w:trPr>
          <w:trHeight w:val="854"/>
        </w:trPr>
        <w:tc>
          <w:tcPr>
            <w:tcW w:w="562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 w:rsidRPr="00AF69ED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Listening and speaking. </w:t>
            </w:r>
            <w:r w:rsidRPr="00AF69E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A word in one family.</w:t>
            </w:r>
          </w:p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Writing</w:t>
            </w:r>
            <w:r w:rsidRPr="00AF69E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: An informal email.</w:t>
            </w:r>
          </w:p>
        </w:tc>
        <w:tc>
          <w:tcPr>
            <w:tcW w:w="1843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lang w:val="uk-UA"/>
              </w:rPr>
              <w:t>Захист індивідуального завдання</w:t>
            </w:r>
          </w:p>
        </w:tc>
        <w:tc>
          <w:tcPr>
            <w:tcW w:w="1134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AF69ED" w:rsidRPr="00AF69ED" w:rsidTr="00B44DBC">
        <w:trPr>
          <w:trHeight w:val="828"/>
        </w:trPr>
        <w:tc>
          <w:tcPr>
            <w:tcW w:w="562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</w:t>
            </w:r>
          </w:p>
        </w:tc>
        <w:tc>
          <w:tcPr>
            <w:tcW w:w="567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 w:rsidRPr="00AF69ED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67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Unit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test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2</w:t>
            </w:r>
          </w:p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Модульне оцінювання</w:t>
            </w:r>
          </w:p>
        </w:tc>
        <w:tc>
          <w:tcPr>
            <w:tcW w:w="1843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Тематична контрольна робота</w:t>
            </w:r>
          </w:p>
        </w:tc>
        <w:tc>
          <w:tcPr>
            <w:tcW w:w="1134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10</w:t>
            </w:r>
          </w:p>
        </w:tc>
      </w:tr>
      <w:tr w:rsidR="00AF69ED" w:rsidRPr="00AF69ED" w:rsidTr="00B44DBC">
        <w:trPr>
          <w:trHeight w:val="1123"/>
        </w:trPr>
        <w:tc>
          <w:tcPr>
            <w:tcW w:w="562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 w:rsidRPr="00AF69E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3</w:t>
            </w:r>
          </w:p>
        </w:tc>
        <w:tc>
          <w:tcPr>
            <w:tcW w:w="567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The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world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of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work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Getting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a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job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by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advertisement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People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of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unusual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jobs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Dream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job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Which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jobs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are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the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most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beneficial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to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society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.</w:t>
            </w:r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Job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interview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.</w:t>
            </w:r>
          </w:p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AF69ED"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  <w:t>State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  <w:t>and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  <w:t>activity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  <w:t>verbs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  <w:t>.</w:t>
            </w:r>
          </w:p>
        </w:tc>
        <w:tc>
          <w:tcPr>
            <w:tcW w:w="1843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4</w:t>
            </w:r>
          </w:p>
        </w:tc>
      </w:tr>
      <w:tr w:rsidR="00AF69ED" w:rsidRPr="00AF69ED" w:rsidTr="00B44DBC">
        <w:trPr>
          <w:trHeight w:val="1132"/>
        </w:trPr>
        <w:tc>
          <w:tcPr>
            <w:tcW w:w="562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 w:rsidRPr="00AF69ED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F69ED">
              <w:rPr>
                <w:rFonts w:ascii="Times New Roman" w:eastAsia="Times New Roman" w:hAnsi="Times New Roman" w:cs="Times New Roman"/>
                <w:b/>
                <w:lang w:val="uk-UA"/>
              </w:rPr>
              <w:t>Reading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b/>
                <w:lang w:val="uk-UA"/>
              </w:rPr>
              <w:t>and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b/>
                <w:lang w:val="uk-UA"/>
              </w:rPr>
              <w:t>speaking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b/>
                <w:lang w:val="uk-UA"/>
              </w:rPr>
              <w:t>:</w:t>
            </w:r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AF69ED">
              <w:rPr>
                <w:rFonts w:ascii="Times New Roman" w:eastAsia="Times New Roman" w:hAnsi="Times New Roman" w:cs="Times New Roman"/>
                <w:lang w:val="en-US"/>
              </w:rPr>
              <w:t>Dan Price – the best Boss in America.</w:t>
            </w:r>
          </w:p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Vocabulary:</w:t>
            </w:r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Achieving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a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good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work-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life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balance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</w:p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Everyday English: </w:t>
            </w:r>
            <w:r w:rsidRPr="00AF69E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Making small talks.</w:t>
            </w:r>
          </w:p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proofErr w:type="spellStart"/>
            <w:r w:rsidRPr="00AF69ED"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  <w:t>Present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  <w:t xml:space="preserve"> t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enses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: simple and continuous/</w:t>
            </w:r>
            <w:r w:rsidRPr="00AF69ED"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  <w:t>active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  <w:t>and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  <w:t>passive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  <w:t xml:space="preserve">. </w:t>
            </w:r>
          </w:p>
        </w:tc>
        <w:tc>
          <w:tcPr>
            <w:tcW w:w="1843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AF69ED" w:rsidRPr="00AF69ED" w:rsidTr="00B44DBC">
        <w:trPr>
          <w:trHeight w:val="1072"/>
        </w:trPr>
        <w:tc>
          <w:tcPr>
            <w:tcW w:w="562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 w:rsidRPr="00AF69ED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Listening and speaking. </w:t>
            </w:r>
            <w:r w:rsidRPr="00AF69E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A word in one family.</w:t>
            </w:r>
          </w:p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Writing</w:t>
            </w:r>
            <w:r w:rsidRPr="00AF69E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. A formal letter or email: a</w:t>
            </w:r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letter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of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application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, CV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writing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843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lang w:val="uk-UA"/>
              </w:rPr>
              <w:t>Захист індивідуального завдання</w:t>
            </w:r>
          </w:p>
        </w:tc>
        <w:tc>
          <w:tcPr>
            <w:tcW w:w="1134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AF69ED" w:rsidRPr="00AF69ED" w:rsidTr="00B44DBC">
        <w:trPr>
          <w:trHeight w:val="1072"/>
        </w:trPr>
        <w:tc>
          <w:tcPr>
            <w:tcW w:w="562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 w:rsidRPr="00AF69ED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67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Unit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test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3</w:t>
            </w:r>
          </w:p>
        </w:tc>
        <w:tc>
          <w:tcPr>
            <w:tcW w:w="1843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Тематична контрольна робота</w:t>
            </w:r>
          </w:p>
        </w:tc>
        <w:tc>
          <w:tcPr>
            <w:tcW w:w="1134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AF69ED" w:rsidRPr="00AF69ED" w:rsidTr="00B44DBC">
        <w:trPr>
          <w:trHeight w:val="1072"/>
        </w:trPr>
        <w:tc>
          <w:tcPr>
            <w:tcW w:w="562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 w:rsidRPr="00AF69ED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4</w:t>
            </w:r>
          </w:p>
        </w:tc>
        <w:tc>
          <w:tcPr>
            <w:tcW w:w="567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Famous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writers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: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William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Shakespeare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What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do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we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know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about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William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Shakespeare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>?</w:t>
            </w:r>
          </w:p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Wonders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of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the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modern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world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Practice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: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What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were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you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doing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when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…?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en-US"/>
              </w:rPr>
              <w:t>Shakespear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en-US"/>
              </w:rPr>
              <w:t xml:space="preserve"> caused an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en-US"/>
              </w:rPr>
              <w:t>aircrash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en-US"/>
              </w:rPr>
              <w:t>?!</w:t>
            </w:r>
          </w:p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proofErr w:type="spellStart"/>
            <w:r w:rsidRPr="00AF69ED">
              <w:rPr>
                <w:rFonts w:ascii="Times New Roman" w:eastAsia="Times New Roman" w:hAnsi="Times New Roman" w:cs="Times New Roman"/>
                <w:b/>
                <w:lang w:val="uk-UA"/>
              </w:rPr>
              <w:t>Vocabulary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and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reading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aloud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proofErr w:type="spellStart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>Past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>tenses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: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>active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>and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>passive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.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>Forming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>the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>tenses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>.</w:t>
            </w:r>
          </w:p>
        </w:tc>
        <w:tc>
          <w:tcPr>
            <w:tcW w:w="1843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AF69ED" w:rsidRPr="00AF69ED" w:rsidTr="00B44DBC">
        <w:trPr>
          <w:trHeight w:val="887"/>
        </w:trPr>
        <w:tc>
          <w:tcPr>
            <w:tcW w:w="562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 w:rsidRPr="00AF69ED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4</w:t>
            </w:r>
          </w:p>
        </w:tc>
        <w:tc>
          <w:tcPr>
            <w:tcW w:w="567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AF69ED">
              <w:rPr>
                <w:rFonts w:ascii="Times New Roman" w:eastAsia="Times New Roman" w:hAnsi="Times New Roman" w:cs="Times New Roman"/>
                <w:b/>
                <w:lang w:val="uk-UA"/>
              </w:rPr>
              <w:t>Reading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b/>
                <w:lang w:val="uk-UA"/>
              </w:rPr>
              <w:t>and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b/>
                <w:lang w:val="uk-UA"/>
              </w:rPr>
              <w:t>speaking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b/>
                <w:lang w:val="uk-UA"/>
              </w:rPr>
              <w:t>:</w:t>
            </w:r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Famous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literature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and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storytelling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>. «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The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picture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of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Dorian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Grey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»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by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Oscar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Wild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</w:p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Everyday English:</w:t>
            </w:r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Giving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opinions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proofErr w:type="spellStart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>Past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>tenses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>in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a 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>narrative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i/>
                <w:lang w:val="uk-UA"/>
              </w:rPr>
              <w:t>.</w:t>
            </w:r>
          </w:p>
        </w:tc>
        <w:tc>
          <w:tcPr>
            <w:tcW w:w="1843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AF69ED" w:rsidRPr="00AF69ED" w:rsidTr="00B44DBC">
        <w:trPr>
          <w:trHeight w:val="887"/>
        </w:trPr>
        <w:tc>
          <w:tcPr>
            <w:tcW w:w="562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 w:rsidRPr="00AF69ED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4</w:t>
            </w:r>
          </w:p>
        </w:tc>
        <w:tc>
          <w:tcPr>
            <w:tcW w:w="567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567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AF69ED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Listening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and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speaking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:</w:t>
            </w:r>
            <w:r w:rsidRPr="00AF69ED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My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favourite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lang w:val="uk-UA"/>
              </w:rPr>
              <w:t>book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AF69ED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bCs/>
                <w:lang w:val="uk-UA"/>
              </w:rPr>
              <w:t>Writing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 a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bCs/>
                <w:lang w:val="uk-UA"/>
              </w:rPr>
              <w:t>story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bCs/>
                <w:lang w:val="uk-UA"/>
              </w:rPr>
              <w:t>.</w:t>
            </w:r>
          </w:p>
        </w:tc>
        <w:tc>
          <w:tcPr>
            <w:tcW w:w="1843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lang w:val="uk-UA"/>
              </w:rPr>
              <w:t>Захист індивідуального завдання</w:t>
            </w:r>
          </w:p>
        </w:tc>
        <w:tc>
          <w:tcPr>
            <w:tcW w:w="1134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AF69ED" w:rsidRPr="00AF69ED" w:rsidTr="00B44DBC">
        <w:trPr>
          <w:trHeight w:val="843"/>
        </w:trPr>
        <w:tc>
          <w:tcPr>
            <w:tcW w:w="562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1-4</w:t>
            </w:r>
          </w:p>
        </w:tc>
        <w:tc>
          <w:tcPr>
            <w:tcW w:w="567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bCs/>
                <w:lang w:val="en-US"/>
              </w:rPr>
              <w:t>Online practice. Revision Units 1-4.</w:t>
            </w:r>
          </w:p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Video and video </w:t>
            </w:r>
            <w:proofErr w:type="gramStart"/>
            <w:r w:rsidRPr="00AF69ED">
              <w:rPr>
                <w:rFonts w:ascii="Times New Roman" w:eastAsia="Times New Roman" w:hAnsi="Times New Roman" w:cs="Times New Roman"/>
                <w:bCs/>
                <w:lang w:val="en-US"/>
              </w:rPr>
              <w:t>worksheets(</w:t>
            </w:r>
            <w:proofErr w:type="gramEnd"/>
            <w:r w:rsidRPr="00AF69ED">
              <w:rPr>
                <w:rFonts w:ascii="Times New Roman" w:eastAsia="Times New Roman" w:hAnsi="Times New Roman" w:cs="Times New Roman"/>
                <w:bCs/>
                <w:lang w:val="en-US"/>
              </w:rPr>
              <w:t>Unit 4).</w:t>
            </w:r>
          </w:p>
        </w:tc>
        <w:tc>
          <w:tcPr>
            <w:tcW w:w="1843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AF69ED" w:rsidRPr="00AF69ED" w:rsidTr="00B44DBC">
        <w:trPr>
          <w:trHeight w:val="401"/>
        </w:trPr>
        <w:tc>
          <w:tcPr>
            <w:tcW w:w="562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 w:rsidRPr="00AF69ED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4</w:t>
            </w:r>
          </w:p>
        </w:tc>
        <w:tc>
          <w:tcPr>
            <w:tcW w:w="567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67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Unit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test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4</w:t>
            </w:r>
          </w:p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843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Тематична контрольна </w:t>
            </w:r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lastRenderedPageBreak/>
              <w:t>робота</w:t>
            </w:r>
          </w:p>
        </w:tc>
        <w:tc>
          <w:tcPr>
            <w:tcW w:w="1134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10</w:t>
            </w:r>
          </w:p>
        </w:tc>
      </w:tr>
      <w:tr w:rsidR="00AF69ED" w:rsidRPr="00AF69ED" w:rsidTr="00B44DBC">
        <w:trPr>
          <w:trHeight w:val="939"/>
        </w:trPr>
        <w:tc>
          <w:tcPr>
            <w:tcW w:w="562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15</w:t>
            </w:r>
          </w:p>
        </w:tc>
        <w:tc>
          <w:tcPr>
            <w:tcW w:w="567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Project: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bCs/>
                <w:lang w:val="uk-UA"/>
              </w:rPr>
              <w:t>Sir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bCs/>
                <w:lang w:val="uk-UA"/>
              </w:rPr>
              <w:t>Arthur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bCs/>
                <w:lang w:val="uk-UA"/>
              </w:rPr>
              <w:t>Conan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bCs/>
                <w:lang w:val="uk-UA"/>
              </w:rPr>
              <w:t>Doyle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bCs/>
                <w:lang w:val="uk-UA"/>
              </w:rPr>
              <w:t>.</w:t>
            </w:r>
          </w:p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Cs/>
                <w:lang w:val="uk-UA"/>
              </w:rPr>
              <w:t>Аналіз залікової контрольної роботи.</w:t>
            </w:r>
          </w:p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Cs/>
                <w:lang w:val="uk-UA"/>
              </w:rPr>
              <w:t>Підведення підсумків. Залік</w:t>
            </w:r>
          </w:p>
        </w:tc>
        <w:tc>
          <w:tcPr>
            <w:tcW w:w="1843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lang w:val="uk-UA"/>
              </w:rPr>
              <w:t>Захист індивідуального завдання</w:t>
            </w:r>
          </w:p>
        </w:tc>
        <w:tc>
          <w:tcPr>
            <w:tcW w:w="1134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AF69ED" w:rsidRPr="00AF69ED" w:rsidTr="00B44DBC">
        <w:trPr>
          <w:trHeight w:val="939"/>
        </w:trPr>
        <w:tc>
          <w:tcPr>
            <w:tcW w:w="1129" w:type="dxa"/>
            <w:gridSpan w:val="2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Всього:</w:t>
            </w:r>
          </w:p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3 кред.</w:t>
            </w:r>
          </w:p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90 год.</w:t>
            </w:r>
          </w:p>
        </w:tc>
        <w:tc>
          <w:tcPr>
            <w:tcW w:w="567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45</w:t>
            </w:r>
          </w:p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год</w:t>
            </w:r>
          </w:p>
        </w:tc>
        <w:tc>
          <w:tcPr>
            <w:tcW w:w="567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45</w:t>
            </w:r>
          </w:p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год</w:t>
            </w:r>
          </w:p>
        </w:tc>
        <w:tc>
          <w:tcPr>
            <w:tcW w:w="4252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43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lang w:val="uk-UA"/>
              </w:rPr>
              <w:t>Максимальна</w:t>
            </w:r>
          </w:p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lang w:val="uk-UA"/>
              </w:rPr>
              <w:t>Кількість балів</w:t>
            </w:r>
          </w:p>
        </w:tc>
        <w:tc>
          <w:tcPr>
            <w:tcW w:w="1134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100</w:t>
            </w:r>
            <w:r w:rsidRPr="00AF69ED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балів</w:t>
            </w:r>
          </w:p>
        </w:tc>
      </w:tr>
    </w:tbl>
    <w:p w:rsidR="00AF69ED" w:rsidRPr="00AF69ED" w:rsidRDefault="00AF69ED" w:rsidP="00AF69ED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firstLine="45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F69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Система оцінювання та вимоги.</w:t>
      </w:r>
    </w:p>
    <w:p w:rsidR="00AF69ED" w:rsidRPr="00AF69ED" w:rsidRDefault="00AF69ED" w:rsidP="00AF69ED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F69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Загальна система оцінювання. </w:t>
      </w:r>
    </w:p>
    <w:p w:rsidR="00AF69ED" w:rsidRPr="00AF69ED" w:rsidRDefault="00AF69ED" w:rsidP="00AF69ED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F69ED">
        <w:rPr>
          <w:rFonts w:ascii="Times New Roman" w:eastAsia="Times New Roman" w:hAnsi="Times New Roman" w:cs="Times New Roman"/>
          <w:lang w:val="uk-UA"/>
        </w:rPr>
        <w:t xml:space="preserve">Оцінювання сформованих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компетентностей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у студентів здійснюється за накопичувальною 100-бальною системою. </w:t>
      </w:r>
      <w:r w:rsidRPr="00AF69ED">
        <w:rPr>
          <w:rFonts w:ascii="Times New Roman" w:eastAsia="Times New Roman" w:hAnsi="Times New Roman" w:cs="Times New Roman"/>
          <w:b/>
          <w:lang w:val="uk-UA"/>
        </w:rPr>
        <w:t>Поточний</w:t>
      </w:r>
      <w:r w:rsidRPr="00AF69ED">
        <w:rPr>
          <w:rFonts w:ascii="Times New Roman" w:eastAsia="Times New Roman" w:hAnsi="Times New Roman" w:cs="Times New Roman"/>
          <w:lang w:val="uk-UA"/>
        </w:rPr>
        <w:t xml:space="preserve"> контроль, що здійснюється протягом семестру під час проведення практичних занять і оцінюється сумою набраних балів – 100 балів у 5му семестрі. </w:t>
      </w:r>
      <w:r w:rsidRPr="00AF69E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Оцінюванню підлягають виконання завдань та робота на практичних заняттях, виконання письма та проекту, а також проміжний тематичний контроль.</w:t>
      </w:r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r w:rsidRPr="00AF69ED">
        <w:rPr>
          <w:rFonts w:ascii="Times New Roman" w:eastAsia="Times New Roman" w:hAnsi="Times New Roman" w:cs="Times New Roman"/>
          <w:b/>
          <w:lang w:val="uk-UA"/>
        </w:rPr>
        <w:t>Модульний</w:t>
      </w:r>
      <w:r w:rsidRPr="00AF69ED">
        <w:rPr>
          <w:rFonts w:ascii="Times New Roman" w:eastAsia="Times New Roman" w:hAnsi="Times New Roman" w:cs="Times New Roman"/>
          <w:lang w:val="uk-UA"/>
        </w:rPr>
        <w:t xml:space="preserve"> контроль, що проводиться з урахуванням поточного контролю за відповідний змістовий модуль і має на меті інтегроване оцінювання результатів навчання студента після вивчення матеріалу з логічно завершеної частини дисципліни – змістового модуля.</w:t>
      </w:r>
    </w:p>
    <w:p w:rsidR="00AF69ED" w:rsidRPr="00AF69ED" w:rsidRDefault="00AF69ED" w:rsidP="00AF69ED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оцінюванні навчальної діяльності студентів надається перевага стандартизованим методам контролю: усне повідомлення на релевантну тематику, тестування, структуровані письмові роботи. Форми оцінювання поточної навчальної діяльності стандартизовані і включають контроль лексичних, граматичних та комунікативних навичок. </w:t>
      </w:r>
    </w:p>
    <w:p w:rsidR="00AF69ED" w:rsidRPr="00AF69ED" w:rsidRDefault="00AF69ED" w:rsidP="00AF69ED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Після вивчення Теми 1 і Теми 2 змістовного модулю 1 студент повинен написати </w:t>
      </w:r>
      <w:r w:rsidRPr="00AF69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індивідуальне письмове завдання (</w:t>
      </w:r>
      <w:proofErr w:type="spellStart"/>
      <w:r w:rsidRPr="00AF69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Writing</w:t>
      </w:r>
      <w:proofErr w:type="spellEnd"/>
      <w:r w:rsidRPr="00AF69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)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подальшим обговоренням результатів на наступному занятті. Максимальна оцінка за індивідуальне письмове завдання складає 5 балів.</w:t>
      </w:r>
    </w:p>
    <w:p w:rsidR="00AF69ED" w:rsidRPr="00AF69ED" w:rsidRDefault="00AF69ED" w:rsidP="00AF69ED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Після вивчення Теми 3 і Теми 4 змістовного модулю 2 студент повинен написати </w:t>
      </w:r>
      <w:proofErr w:type="spellStart"/>
      <w:r w:rsidRPr="00AF69E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проєктну</w:t>
      </w:r>
      <w:proofErr w:type="spellEnd"/>
      <w:r w:rsidRPr="00AF69E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роботу (Project) 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подальшим обговоренням результатів на наступному занятті. Максимальна оцінка за </w:t>
      </w:r>
      <w:proofErr w:type="spellStart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складає 10 балів.</w:t>
      </w:r>
    </w:p>
    <w:p w:rsidR="00AF69ED" w:rsidRPr="00AF69ED" w:rsidRDefault="00AF69ED" w:rsidP="00AF69ED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AF69E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Залік отримується шляхом накопичення балів за Модуль 1 і Модуль 2, 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своєчасно виконані </w:t>
      </w:r>
      <w:r w:rsidRPr="00AF69E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тестові завдання 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</w:t>
      </w:r>
      <w:r w:rsidRPr="00AF69E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індивідуальне письмове завдання 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 </w:t>
      </w:r>
      <w:r w:rsidRPr="00AF69E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проект.</w:t>
      </w:r>
    </w:p>
    <w:p w:rsidR="00AF69ED" w:rsidRPr="00AF69ED" w:rsidRDefault="00AF69ED" w:rsidP="00AF69ED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Максимальна оцінка за дисципліну складає 100 балів.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Силабус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за змістом повністю 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відповідає робочій програмі навчальної дисципліни</w:t>
      </w:r>
    </w:p>
    <w:p w:rsidR="00AF69ED" w:rsidRPr="00AF69ED" w:rsidRDefault="00AF69ED" w:rsidP="00AF69ED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AF69ED" w:rsidRPr="00AF69ED" w:rsidRDefault="00AF69ED" w:rsidP="00AF69ED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F69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Шкала оцінювання</w:t>
      </w:r>
    </w:p>
    <w:tbl>
      <w:tblPr>
        <w:tblStyle w:val="TableNormal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8363"/>
        <w:gridCol w:w="1843"/>
      </w:tblGrid>
      <w:tr w:rsidR="00AF69ED" w:rsidRPr="00AF69ED" w:rsidTr="00B44DBC">
        <w:trPr>
          <w:trHeight w:val="320"/>
        </w:trPr>
        <w:tc>
          <w:tcPr>
            <w:tcW w:w="709" w:type="dxa"/>
          </w:tcPr>
          <w:p w:rsidR="00AF69ED" w:rsidRPr="00AF69ED" w:rsidRDefault="00AF69ED" w:rsidP="00AF69ED">
            <w:pPr>
              <w:spacing w:line="301" w:lineRule="exact"/>
              <w:ind w:left="3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№</w:t>
            </w:r>
          </w:p>
        </w:tc>
        <w:tc>
          <w:tcPr>
            <w:tcW w:w="8363" w:type="dxa"/>
          </w:tcPr>
          <w:p w:rsidR="00AF69ED" w:rsidRPr="00AF69ED" w:rsidRDefault="00AF69ED" w:rsidP="00AF69ED">
            <w:pPr>
              <w:spacing w:line="301" w:lineRule="exact"/>
              <w:ind w:right="46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Види робіт здобувача</w:t>
            </w:r>
          </w:p>
        </w:tc>
        <w:tc>
          <w:tcPr>
            <w:tcW w:w="1843" w:type="dxa"/>
          </w:tcPr>
          <w:p w:rsidR="00AF69ED" w:rsidRPr="00AF69ED" w:rsidRDefault="00AF69ED" w:rsidP="00AF69ED">
            <w:pPr>
              <w:spacing w:line="301" w:lineRule="exact"/>
              <w:ind w:left="297" w:right="2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Оцінка</w:t>
            </w:r>
          </w:p>
          <w:p w:rsidR="00AF69ED" w:rsidRPr="00AF69ED" w:rsidRDefault="00AF69ED" w:rsidP="00AF69ED">
            <w:pPr>
              <w:spacing w:line="301" w:lineRule="exact"/>
              <w:ind w:left="297" w:right="2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F6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макс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/мін</w:t>
            </w:r>
          </w:p>
        </w:tc>
      </w:tr>
      <w:tr w:rsidR="00AF69ED" w:rsidRPr="00AF69ED" w:rsidTr="00B44DBC">
        <w:trPr>
          <w:trHeight w:val="323"/>
        </w:trPr>
        <w:tc>
          <w:tcPr>
            <w:tcW w:w="10915" w:type="dxa"/>
            <w:gridSpan w:val="3"/>
          </w:tcPr>
          <w:p w:rsidR="00AF69ED" w:rsidRPr="00AF69ED" w:rsidRDefault="00AF69ED" w:rsidP="00AF69ED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ЗМІСТОВИЙ МОДУЛЬ 1</w:t>
            </w:r>
          </w:p>
        </w:tc>
      </w:tr>
      <w:tr w:rsidR="00AF69ED" w:rsidRPr="00AF69ED" w:rsidTr="00B44DBC">
        <w:trPr>
          <w:trHeight w:val="323"/>
        </w:trPr>
        <w:tc>
          <w:tcPr>
            <w:tcW w:w="10915" w:type="dxa"/>
            <w:gridSpan w:val="3"/>
          </w:tcPr>
          <w:p w:rsidR="00AF69ED" w:rsidRPr="00AF69ED" w:rsidRDefault="00AF69ED" w:rsidP="00AF69ED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Тема 1</w:t>
            </w:r>
          </w:p>
        </w:tc>
      </w:tr>
      <w:tr w:rsidR="00AF69ED" w:rsidRPr="00AF69ED" w:rsidTr="00B44DBC">
        <w:trPr>
          <w:trHeight w:val="323"/>
        </w:trPr>
        <w:tc>
          <w:tcPr>
            <w:tcW w:w="709" w:type="dxa"/>
          </w:tcPr>
          <w:p w:rsidR="00AF69ED" w:rsidRPr="00AF69ED" w:rsidRDefault="00AF69ED" w:rsidP="00AF69ED">
            <w:pPr>
              <w:spacing w:line="303" w:lineRule="exact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363" w:type="dxa"/>
          </w:tcPr>
          <w:p w:rsidR="00AF69ED" w:rsidRPr="00AF69ED" w:rsidRDefault="00AF69ED" w:rsidP="00AF69ED">
            <w:pPr>
              <w:spacing w:line="303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AF69ED" w:rsidRPr="00AF69ED" w:rsidRDefault="00AF69ED" w:rsidP="00AF69ED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14/8</w:t>
            </w:r>
          </w:p>
        </w:tc>
      </w:tr>
      <w:tr w:rsidR="00AF69ED" w:rsidRPr="00AF69ED" w:rsidTr="00B44DBC">
        <w:trPr>
          <w:trHeight w:val="320"/>
        </w:trPr>
        <w:tc>
          <w:tcPr>
            <w:tcW w:w="709" w:type="dxa"/>
          </w:tcPr>
          <w:p w:rsidR="00AF69ED" w:rsidRPr="00AF69ED" w:rsidRDefault="00AF69ED" w:rsidP="00AF69ED">
            <w:pPr>
              <w:spacing w:line="301" w:lineRule="exact"/>
              <w:ind w:left="388" w:right="-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363" w:type="dxa"/>
          </w:tcPr>
          <w:p w:rsidR="00AF69ED" w:rsidRPr="00AF69ED" w:rsidRDefault="00AF69ED" w:rsidP="00AF69ED">
            <w:pPr>
              <w:tabs>
                <w:tab w:val="left" w:pos="1549"/>
              </w:tabs>
              <w:spacing w:line="301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Тематична контрольна робота 1</w:t>
            </w:r>
          </w:p>
        </w:tc>
        <w:tc>
          <w:tcPr>
            <w:tcW w:w="1843" w:type="dxa"/>
          </w:tcPr>
          <w:p w:rsidR="00AF69ED" w:rsidRPr="00AF69ED" w:rsidRDefault="00AF69ED" w:rsidP="00AF69ED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AF69ED" w:rsidRPr="00AF69ED" w:rsidTr="00B44DBC">
        <w:trPr>
          <w:trHeight w:val="320"/>
        </w:trPr>
        <w:tc>
          <w:tcPr>
            <w:tcW w:w="10915" w:type="dxa"/>
            <w:gridSpan w:val="3"/>
          </w:tcPr>
          <w:p w:rsidR="00AF69ED" w:rsidRPr="00AF69ED" w:rsidRDefault="00AF69ED" w:rsidP="00AF69ED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Тема 2</w:t>
            </w:r>
          </w:p>
        </w:tc>
      </w:tr>
      <w:tr w:rsidR="00AF69ED" w:rsidRPr="00AF69ED" w:rsidTr="00B44DBC">
        <w:trPr>
          <w:trHeight w:val="320"/>
        </w:trPr>
        <w:tc>
          <w:tcPr>
            <w:tcW w:w="709" w:type="dxa"/>
          </w:tcPr>
          <w:p w:rsidR="00AF69ED" w:rsidRPr="00AF69ED" w:rsidRDefault="00AF69ED" w:rsidP="00AF69ED">
            <w:pPr>
              <w:spacing w:line="301" w:lineRule="exact"/>
              <w:ind w:left="388" w:right="-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363" w:type="dxa"/>
          </w:tcPr>
          <w:p w:rsidR="00AF69ED" w:rsidRPr="00AF69ED" w:rsidRDefault="00AF69ED" w:rsidP="00AF69ED">
            <w:pPr>
              <w:tabs>
                <w:tab w:val="left" w:pos="1549"/>
              </w:tabs>
              <w:spacing w:line="301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AF69ED" w:rsidRPr="00AF69ED" w:rsidRDefault="00AF69ED" w:rsidP="00AF69ED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11/7</w:t>
            </w:r>
          </w:p>
        </w:tc>
      </w:tr>
      <w:tr w:rsidR="00AF69ED" w:rsidRPr="00AF69ED" w:rsidTr="00B44DBC">
        <w:trPr>
          <w:trHeight w:val="320"/>
        </w:trPr>
        <w:tc>
          <w:tcPr>
            <w:tcW w:w="709" w:type="dxa"/>
          </w:tcPr>
          <w:p w:rsidR="00AF69ED" w:rsidRPr="00AF69ED" w:rsidRDefault="00AF69ED" w:rsidP="00AF69ED">
            <w:pPr>
              <w:spacing w:line="301" w:lineRule="exact"/>
              <w:ind w:left="388"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363" w:type="dxa"/>
          </w:tcPr>
          <w:p w:rsidR="00AF69ED" w:rsidRPr="00AF69ED" w:rsidRDefault="00AF69ED" w:rsidP="00AF69ED">
            <w:pPr>
              <w:spacing w:line="301" w:lineRule="exact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Тематична контрольна робота 2</w:t>
            </w:r>
          </w:p>
        </w:tc>
        <w:tc>
          <w:tcPr>
            <w:tcW w:w="1843" w:type="dxa"/>
          </w:tcPr>
          <w:p w:rsidR="00AF69ED" w:rsidRPr="00AF69ED" w:rsidRDefault="00AF69ED" w:rsidP="00AF69ED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AF69ED" w:rsidRPr="00AF69ED" w:rsidTr="00B44DBC">
        <w:trPr>
          <w:trHeight w:val="323"/>
        </w:trPr>
        <w:tc>
          <w:tcPr>
            <w:tcW w:w="709" w:type="dxa"/>
          </w:tcPr>
          <w:p w:rsidR="00AF69ED" w:rsidRPr="00AF69ED" w:rsidRDefault="00AF69ED" w:rsidP="00AF69ED">
            <w:pPr>
              <w:spacing w:line="303" w:lineRule="exact"/>
              <w:ind w:left="388" w:right="-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8363" w:type="dxa"/>
          </w:tcPr>
          <w:p w:rsidR="00AF69ED" w:rsidRPr="00AF69ED" w:rsidRDefault="00AF69ED" w:rsidP="00AF69ED">
            <w:pPr>
              <w:spacing w:line="303" w:lineRule="exact"/>
              <w:ind w:lef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Індивідуальне письмове завдання (</w:t>
            </w:r>
            <w:proofErr w:type="spellStart"/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Writing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843" w:type="dxa"/>
          </w:tcPr>
          <w:p w:rsidR="00AF69ED" w:rsidRPr="00AF69ED" w:rsidRDefault="00AF69ED" w:rsidP="00AF69ED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5/3</w:t>
            </w:r>
          </w:p>
        </w:tc>
      </w:tr>
      <w:tr w:rsidR="00AF69ED" w:rsidRPr="00AF69ED" w:rsidTr="00B44DBC">
        <w:trPr>
          <w:trHeight w:val="323"/>
        </w:trPr>
        <w:tc>
          <w:tcPr>
            <w:tcW w:w="709" w:type="dxa"/>
          </w:tcPr>
          <w:p w:rsidR="00AF69ED" w:rsidRPr="00AF69ED" w:rsidRDefault="00AF69ED" w:rsidP="00AF69ED">
            <w:pPr>
              <w:spacing w:line="303" w:lineRule="exact"/>
              <w:ind w:left="388" w:right="-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</w:tcPr>
          <w:p w:rsidR="00AF69ED" w:rsidRPr="00AF69ED" w:rsidRDefault="00AF69ED" w:rsidP="00AF69ED">
            <w:pPr>
              <w:spacing w:line="303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Загалом за Модуль 1</w:t>
            </w:r>
          </w:p>
        </w:tc>
        <w:tc>
          <w:tcPr>
            <w:tcW w:w="1843" w:type="dxa"/>
          </w:tcPr>
          <w:p w:rsidR="00AF69ED" w:rsidRPr="00AF69ED" w:rsidRDefault="00AF69ED" w:rsidP="00AF69ED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50/30</w:t>
            </w:r>
          </w:p>
        </w:tc>
      </w:tr>
      <w:tr w:rsidR="00AF69ED" w:rsidRPr="00AF69ED" w:rsidTr="00B44DBC">
        <w:trPr>
          <w:trHeight w:val="323"/>
        </w:trPr>
        <w:tc>
          <w:tcPr>
            <w:tcW w:w="10915" w:type="dxa"/>
            <w:gridSpan w:val="3"/>
          </w:tcPr>
          <w:p w:rsidR="00AF69ED" w:rsidRPr="00AF69ED" w:rsidRDefault="00AF69ED" w:rsidP="00AF69ED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ЗМІСТОВИЙ МОДУЛЬ 2</w:t>
            </w:r>
          </w:p>
        </w:tc>
      </w:tr>
      <w:tr w:rsidR="00AF69ED" w:rsidRPr="00AF69ED" w:rsidTr="00B44DBC">
        <w:trPr>
          <w:trHeight w:val="323"/>
        </w:trPr>
        <w:tc>
          <w:tcPr>
            <w:tcW w:w="10915" w:type="dxa"/>
            <w:gridSpan w:val="3"/>
          </w:tcPr>
          <w:p w:rsidR="00AF69ED" w:rsidRPr="00AF69ED" w:rsidRDefault="00AF69ED" w:rsidP="00AF69ED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Тема 3</w:t>
            </w:r>
          </w:p>
        </w:tc>
      </w:tr>
      <w:tr w:rsidR="00AF69ED" w:rsidRPr="00AF69ED" w:rsidTr="00B44DBC">
        <w:trPr>
          <w:trHeight w:val="323"/>
        </w:trPr>
        <w:tc>
          <w:tcPr>
            <w:tcW w:w="709" w:type="dxa"/>
          </w:tcPr>
          <w:p w:rsidR="00AF69ED" w:rsidRPr="00AF69ED" w:rsidRDefault="00AF69ED" w:rsidP="00AF69ED">
            <w:pPr>
              <w:spacing w:line="303" w:lineRule="exact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363" w:type="dxa"/>
          </w:tcPr>
          <w:p w:rsidR="00AF69ED" w:rsidRPr="00AF69ED" w:rsidRDefault="00AF69ED" w:rsidP="00AF69ED">
            <w:pPr>
              <w:spacing w:line="303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AF69ED" w:rsidRPr="00AF69ED" w:rsidRDefault="00AF69ED" w:rsidP="00AF69ED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AF69ED" w:rsidRPr="00AF69ED" w:rsidTr="00B44DBC">
        <w:trPr>
          <w:trHeight w:val="320"/>
        </w:trPr>
        <w:tc>
          <w:tcPr>
            <w:tcW w:w="709" w:type="dxa"/>
          </w:tcPr>
          <w:p w:rsidR="00AF69ED" w:rsidRPr="00AF69ED" w:rsidRDefault="00AF69ED" w:rsidP="00AF69ED">
            <w:pPr>
              <w:spacing w:line="301" w:lineRule="exact"/>
              <w:ind w:left="388" w:right="-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363" w:type="dxa"/>
          </w:tcPr>
          <w:p w:rsidR="00AF69ED" w:rsidRPr="00AF69ED" w:rsidRDefault="00AF69ED" w:rsidP="00AF69ED">
            <w:pPr>
              <w:tabs>
                <w:tab w:val="left" w:pos="1549"/>
              </w:tabs>
              <w:spacing w:line="301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Тематична контрольна робота 3</w:t>
            </w:r>
          </w:p>
        </w:tc>
        <w:tc>
          <w:tcPr>
            <w:tcW w:w="1843" w:type="dxa"/>
          </w:tcPr>
          <w:p w:rsidR="00AF69ED" w:rsidRPr="00AF69ED" w:rsidRDefault="00AF69ED" w:rsidP="00AF69ED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AF69ED" w:rsidRPr="00AF69ED" w:rsidTr="00B44DBC">
        <w:trPr>
          <w:trHeight w:val="320"/>
        </w:trPr>
        <w:tc>
          <w:tcPr>
            <w:tcW w:w="10915" w:type="dxa"/>
            <w:gridSpan w:val="3"/>
          </w:tcPr>
          <w:p w:rsidR="00AF69ED" w:rsidRPr="00AF69ED" w:rsidRDefault="00AF69ED" w:rsidP="00AF69ED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Тема 4</w:t>
            </w:r>
          </w:p>
        </w:tc>
      </w:tr>
      <w:tr w:rsidR="00AF69ED" w:rsidRPr="00AF69ED" w:rsidTr="00B44DBC">
        <w:trPr>
          <w:trHeight w:val="320"/>
        </w:trPr>
        <w:tc>
          <w:tcPr>
            <w:tcW w:w="709" w:type="dxa"/>
          </w:tcPr>
          <w:p w:rsidR="00AF69ED" w:rsidRPr="00AF69ED" w:rsidRDefault="00AF69ED" w:rsidP="00AF69ED">
            <w:pPr>
              <w:spacing w:line="301" w:lineRule="exact"/>
              <w:ind w:left="388" w:right="-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363" w:type="dxa"/>
          </w:tcPr>
          <w:p w:rsidR="00AF69ED" w:rsidRPr="00AF69ED" w:rsidRDefault="00AF69ED" w:rsidP="00AF69ED">
            <w:pPr>
              <w:tabs>
                <w:tab w:val="left" w:pos="1549"/>
              </w:tabs>
              <w:spacing w:line="301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AF69ED" w:rsidRPr="00AF69ED" w:rsidRDefault="00AF69ED" w:rsidP="00AF69ED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AF69ED" w:rsidRPr="00AF69ED" w:rsidTr="00B44DBC">
        <w:trPr>
          <w:trHeight w:val="320"/>
        </w:trPr>
        <w:tc>
          <w:tcPr>
            <w:tcW w:w="709" w:type="dxa"/>
          </w:tcPr>
          <w:p w:rsidR="00AF69ED" w:rsidRPr="00AF69ED" w:rsidRDefault="00AF69ED" w:rsidP="00AF69ED">
            <w:pPr>
              <w:spacing w:line="301" w:lineRule="exact"/>
              <w:ind w:left="388"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363" w:type="dxa"/>
          </w:tcPr>
          <w:p w:rsidR="00AF69ED" w:rsidRPr="00AF69ED" w:rsidRDefault="00AF69ED" w:rsidP="00AF69ED">
            <w:pPr>
              <w:spacing w:line="301" w:lineRule="exact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Тематична контрольна робота 4</w:t>
            </w:r>
          </w:p>
        </w:tc>
        <w:tc>
          <w:tcPr>
            <w:tcW w:w="1843" w:type="dxa"/>
          </w:tcPr>
          <w:p w:rsidR="00AF69ED" w:rsidRPr="00AF69ED" w:rsidRDefault="00AF69ED" w:rsidP="00AF69ED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AF69ED" w:rsidRPr="00AF69ED" w:rsidTr="00B44DBC">
        <w:trPr>
          <w:trHeight w:val="323"/>
        </w:trPr>
        <w:tc>
          <w:tcPr>
            <w:tcW w:w="709" w:type="dxa"/>
          </w:tcPr>
          <w:p w:rsidR="00AF69ED" w:rsidRPr="00AF69ED" w:rsidRDefault="00AF69ED" w:rsidP="00AF69ED">
            <w:pPr>
              <w:spacing w:line="303" w:lineRule="exact"/>
              <w:ind w:left="388" w:right="-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363" w:type="dxa"/>
          </w:tcPr>
          <w:p w:rsidR="00AF69ED" w:rsidRPr="00AF69ED" w:rsidRDefault="00AF69ED" w:rsidP="00AF69ED">
            <w:pPr>
              <w:spacing w:line="303" w:lineRule="exact"/>
              <w:ind w:lef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Проєктна</w:t>
            </w:r>
            <w:proofErr w:type="spellEnd"/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робота (Project)</w:t>
            </w:r>
          </w:p>
        </w:tc>
        <w:tc>
          <w:tcPr>
            <w:tcW w:w="1843" w:type="dxa"/>
          </w:tcPr>
          <w:p w:rsidR="00AF69ED" w:rsidRPr="00AF69ED" w:rsidRDefault="00AF69ED" w:rsidP="00AF69ED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AF69ED" w:rsidRPr="00AF69ED" w:rsidTr="00B44DBC">
        <w:trPr>
          <w:trHeight w:val="323"/>
        </w:trPr>
        <w:tc>
          <w:tcPr>
            <w:tcW w:w="709" w:type="dxa"/>
          </w:tcPr>
          <w:p w:rsidR="00AF69ED" w:rsidRPr="00AF69ED" w:rsidRDefault="00AF69ED" w:rsidP="00AF69ED">
            <w:pPr>
              <w:spacing w:line="303" w:lineRule="exact"/>
              <w:ind w:left="388" w:right="-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</w:tcPr>
          <w:p w:rsidR="00AF69ED" w:rsidRPr="00AF69ED" w:rsidRDefault="00AF69ED" w:rsidP="00AF69ED">
            <w:pPr>
              <w:spacing w:line="303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Загалом за Модуль 2</w:t>
            </w:r>
          </w:p>
        </w:tc>
        <w:tc>
          <w:tcPr>
            <w:tcW w:w="1843" w:type="dxa"/>
          </w:tcPr>
          <w:p w:rsidR="00AF69ED" w:rsidRPr="00AF69ED" w:rsidRDefault="00AF69ED" w:rsidP="00AF69ED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50/30</w:t>
            </w:r>
          </w:p>
        </w:tc>
      </w:tr>
      <w:tr w:rsidR="00AF69ED" w:rsidRPr="00AF69ED" w:rsidTr="00B44DBC">
        <w:trPr>
          <w:trHeight w:val="320"/>
        </w:trPr>
        <w:tc>
          <w:tcPr>
            <w:tcW w:w="709" w:type="dxa"/>
          </w:tcPr>
          <w:p w:rsidR="00AF69ED" w:rsidRPr="00AF69ED" w:rsidRDefault="00AF69ED" w:rsidP="00AF69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</w:tcPr>
          <w:p w:rsidR="00AF69ED" w:rsidRPr="00AF69ED" w:rsidRDefault="00AF69ED" w:rsidP="00AF69ED">
            <w:pPr>
              <w:spacing w:line="301" w:lineRule="exact"/>
              <w:ind w:left="1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Всього за навчальну дисципліну</w:t>
            </w:r>
          </w:p>
        </w:tc>
        <w:tc>
          <w:tcPr>
            <w:tcW w:w="1843" w:type="dxa"/>
          </w:tcPr>
          <w:p w:rsidR="00AF69ED" w:rsidRPr="00AF69ED" w:rsidRDefault="00AF69ED" w:rsidP="00AF69ED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100/60</w:t>
            </w:r>
          </w:p>
        </w:tc>
      </w:tr>
    </w:tbl>
    <w:p w:rsidR="00AF69ED" w:rsidRPr="00AF69ED" w:rsidRDefault="00AF69ED" w:rsidP="00AF69ED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F69ED" w:rsidRPr="00AF69ED" w:rsidRDefault="00AF69ED" w:rsidP="00AF69ED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69E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Оцінка за практичне заняття складає 2 бали. </w:t>
      </w: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випадку, коли завдання до практичних занять виконуються не своєчасно без поважної на те причини (наприклад, участь у конференції в іншому місті, хвороба та ін.) максимальна оцінка за тему знижується і складає максимум сімдесят п’ять відсотків від загальної оцінки за курс. </w:t>
      </w:r>
    </w:p>
    <w:p w:rsidR="00AF69ED" w:rsidRPr="00AF69ED" w:rsidRDefault="00AF69ED" w:rsidP="00AF69ED">
      <w:pPr>
        <w:widowControl w:val="0"/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69ED">
        <w:rPr>
          <w:rFonts w:ascii="Times New Roman" w:eastAsia="Times New Roman" w:hAnsi="Times New Roman" w:cs="Times New Roman"/>
          <w:sz w:val="24"/>
          <w:szCs w:val="24"/>
          <w:lang w:val="uk-UA"/>
        </w:rPr>
        <w:t>Традиційний тестовий тематичний контроль передбачений в межах кожної теми дисципліни. Під час оцінювання засвоєння кожної теми за тестовий тематичний контроль студенту виставляється оцінка за 10-бальною шкалою з урахуванням затверджених критеріїв. Тестовий контроль рекомендовано оцінювати відповідно до таких критеріїв: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8"/>
        <w:gridCol w:w="699"/>
        <w:gridCol w:w="3969"/>
      </w:tblGrid>
      <w:tr w:rsidR="00AF69ED" w:rsidRPr="00AF69ED" w:rsidTr="00B44DBC">
        <w:tc>
          <w:tcPr>
            <w:tcW w:w="2528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Оцінка за 10-бальною шкалою</w:t>
            </w:r>
          </w:p>
        </w:tc>
        <w:tc>
          <w:tcPr>
            <w:tcW w:w="699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Пропорція правильних відповідей (мінімум)</w:t>
            </w:r>
          </w:p>
        </w:tc>
      </w:tr>
      <w:tr w:rsidR="00AF69ED" w:rsidRPr="00AF69ED" w:rsidTr="00B44DBC">
        <w:tc>
          <w:tcPr>
            <w:tcW w:w="2528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«9-10»</w:t>
            </w:r>
          </w:p>
        </w:tc>
        <w:tc>
          <w:tcPr>
            <w:tcW w:w="699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3969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90%-100%</w:t>
            </w:r>
          </w:p>
        </w:tc>
      </w:tr>
      <w:tr w:rsidR="00AF69ED" w:rsidRPr="00AF69ED" w:rsidTr="00B44DBC">
        <w:tc>
          <w:tcPr>
            <w:tcW w:w="2528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«7-8»</w:t>
            </w:r>
          </w:p>
        </w:tc>
        <w:tc>
          <w:tcPr>
            <w:tcW w:w="699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B</w:t>
            </w:r>
          </w:p>
        </w:tc>
        <w:tc>
          <w:tcPr>
            <w:tcW w:w="3969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70</w:t>
            </w:r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AF69ED" w:rsidRPr="00AF69ED" w:rsidTr="00B44DBC">
        <w:tc>
          <w:tcPr>
            <w:tcW w:w="2528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«5-6»</w:t>
            </w:r>
          </w:p>
        </w:tc>
        <w:tc>
          <w:tcPr>
            <w:tcW w:w="699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C</w:t>
            </w:r>
          </w:p>
        </w:tc>
        <w:tc>
          <w:tcPr>
            <w:tcW w:w="3969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</w:t>
            </w:r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AF69ED" w:rsidRPr="00AF69ED" w:rsidTr="00B44DBC">
        <w:tc>
          <w:tcPr>
            <w:tcW w:w="2528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«3-4»</w:t>
            </w:r>
          </w:p>
        </w:tc>
        <w:tc>
          <w:tcPr>
            <w:tcW w:w="699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</w:t>
            </w:r>
          </w:p>
        </w:tc>
        <w:tc>
          <w:tcPr>
            <w:tcW w:w="3969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Менше 55%</w:t>
            </w:r>
          </w:p>
        </w:tc>
      </w:tr>
    </w:tbl>
    <w:p w:rsidR="00AF69ED" w:rsidRPr="00AF69ED" w:rsidRDefault="00AF69ED" w:rsidP="00AF69E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F69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Критерії оцінювання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850"/>
        <w:gridCol w:w="851"/>
        <w:gridCol w:w="850"/>
        <w:gridCol w:w="6032"/>
      </w:tblGrid>
      <w:tr w:rsidR="00AF69ED" w:rsidRPr="00AF69ED" w:rsidTr="00B44DBC">
        <w:tc>
          <w:tcPr>
            <w:tcW w:w="3539" w:type="dxa"/>
            <w:gridSpan w:val="4"/>
            <w:shd w:val="clear" w:color="auto" w:fill="FDE9D9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lang w:val="uk-UA"/>
              </w:rPr>
              <w:t>Бали</w:t>
            </w:r>
          </w:p>
        </w:tc>
        <w:tc>
          <w:tcPr>
            <w:tcW w:w="6032" w:type="dxa"/>
            <w:vMerge w:val="restart"/>
            <w:shd w:val="clear" w:color="auto" w:fill="FDE9D9"/>
            <w:vAlign w:val="center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/>
                <w:lang w:val="uk-UA"/>
              </w:rPr>
              <w:t>Критерії оцінювання</w:t>
            </w:r>
          </w:p>
        </w:tc>
      </w:tr>
      <w:tr w:rsidR="00AF69ED" w:rsidRPr="00AF69ED" w:rsidTr="00B44DBC">
        <w:tc>
          <w:tcPr>
            <w:tcW w:w="988" w:type="dxa"/>
            <w:shd w:val="clear" w:color="auto" w:fill="FDE9D9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850" w:type="dxa"/>
            <w:shd w:val="clear" w:color="auto" w:fill="FDE9D9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Cs/>
                <w:lang w:val="uk-UA"/>
              </w:rPr>
              <w:t>0-40</w:t>
            </w:r>
          </w:p>
        </w:tc>
        <w:tc>
          <w:tcPr>
            <w:tcW w:w="851" w:type="dxa"/>
            <w:shd w:val="clear" w:color="auto" w:fill="FDE9D9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Cs/>
                <w:lang w:val="uk-UA"/>
              </w:rPr>
              <w:t>0–40</w:t>
            </w:r>
          </w:p>
        </w:tc>
        <w:tc>
          <w:tcPr>
            <w:tcW w:w="850" w:type="dxa"/>
            <w:shd w:val="clear" w:color="auto" w:fill="FDE9D9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Cs/>
                <w:lang w:val="uk-UA"/>
              </w:rPr>
              <w:t>0–20</w:t>
            </w:r>
          </w:p>
        </w:tc>
        <w:tc>
          <w:tcPr>
            <w:tcW w:w="6032" w:type="dxa"/>
            <w:vMerge/>
            <w:shd w:val="clear" w:color="auto" w:fill="FDE9D9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AF69ED" w:rsidRPr="00AF69ED" w:rsidTr="00B44DBC">
        <w:trPr>
          <w:trHeight w:val="218"/>
        </w:trPr>
        <w:tc>
          <w:tcPr>
            <w:tcW w:w="988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Cs/>
                <w:lang w:val="uk-UA"/>
              </w:rPr>
              <w:t>А</w:t>
            </w:r>
          </w:p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Cs/>
                <w:lang w:val="uk-UA"/>
              </w:rPr>
              <w:t>90-100</w:t>
            </w:r>
          </w:p>
        </w:tc>
        <w:tc>
          <w:tcPr>
            <w:tcW w:w="850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Cs/>
                <w:lang w:val="uk-UA"/>
              </w:rPr>
              <w:t>37-40</w:t>
            </w:r>
          </w:p>
        </w:tc>
        <w:tc>
          <w:tcPr>
            <w:tcW w:w="851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Cs/>
                <w:lang w:val="uk-UA"/>
              </w:rPr>
              <w:t>37-40</w:t>
            </w:r>
          </w:p>
        </w:tc>
        <w:tc>
          <w:tcPr>
            <w:tcW w:w="850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Cs/>
                <w:lang w:val="uk-UA"/>
              </w:rPr>
              <w:t>16-20</w:t>
            </w:r>
          </w:p>
        </w:tc>
        <w:tc>
          <w:tcPr>
            <w:tcW w:w="6032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Студент в повному обсязі опанував матеріал теми, вміє пояснити правила та поняття, якими безпомилково користується, надав додаткові матеріали та приклади за темою. Демонструє високий рівень розуміння  та узагальнення матеріалу (тест з рубіжного контролю за темою не має помилок та виконано на 90-100 %). Подача акуратна, без виправлень. Уміє вільно і безпомилково вибирати та </w:t>
            </w:r>
            <w:r w:rsidRPr="00AF69ED">
              <w:rPr>
                <w:rFonts w:ascii="Times New Roman" w:eastAsia="Times New Roman" w:hAnsi="Times New Roman" w:cs="Times New Roman"/>
                <w:lang w:val="uk-UA"/>
              </w:rPr>
              <w:lastRenderedPageBreak/>
              <w:t xml:space="preserve">вживати лексичні та граматичні одиниці в аналізованих наукових текстах. Правильно виокремлює загальну та детальну інформацію, розуміє логічні зв’язки у тексті. </w:t>
            </w:r>
          </w:p>
        </w:tc>
      </w:tr>
      <w:tr w:rsidR="00AF69ED" w:rsidRPr="00AF69ED" w:rsidTr="00B44DBC">
        <w:trPr>
          <w:trHeight w:val="201"/>
        </w:trPr>
        <w:tc>
          <w:tcPr>
            <w:tcW w:w="988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Cs/>
                <w:lang w:val="uk-UA"/>
              </w:rPr>
              <w:lastRenderedPageBreak/>
              <w:t>В</w:t>
            </w:r>
          </w:p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Cs/>
                <w:lang w:val="uk-UA"/>
              </w:rPr>
              <w:t>82-89</w:t>
            </w:r>
          </w:p>
        </w:tc>
        <w:tc>
          <w:tcPr>
            <w:tcW w:w="850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Cs/>
                <w:lang w:val="uk-UA"/>
              </w:rPr>
              <w:t>35-37</w:t>
            </w:r>
          </w:p>
        </w:tc>
        <w:tc>
          <w:tcPr>
            <w:tcW w:w="851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Cs/>
                <w:lang w:val="uk-UA"/>
              </w:rPr>
              <w:t>35-37</w:t>
            </w:r>
          </w:p>
        </w:tc>
        <w:tc>
          <w:tcPr>
            <w:tcW w:w="850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Cs/>
                <w:lang w:val="uk-UA"/>
              </w:rPr>
              <w:t>12-15</w:t>
            </w:r>
          </w:p>
        </w:tc>
        <w:tc>
          <w:tcPr>
            <w:tcW w:w="6032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lang w:val="uk-UA"/>
              </w:rPr>
              <w:t xml:space="preserve">Студент в повному обсязі опанував матеріал теми, але зробив декілька незначних помилок. Демонструє середній рівень розуміння  та узагальнення матеріалу (тест з рубіжного контролю за темою не має принципових помилок та кількість вірних відповідей складає 80-89%). Подача акуратна, але має певні виправлення. Уміє правильно вибирати та вживати лексичні та граматичні одиниці в аналізованих наукових текстах. Правильно розуміє логічні зв’язки у тексті, але допускає помилки щодо виокремлення певних лексико-стилістичних особливостей аналізованого наукового тексту. </w:t>
            </w:r>
          </w:p>
        </w:tc>
      </w:tr>
      <w:tr w:rsidR="00AF69ED" w:rsidRPr="00AF69ED" w:rsidTr="00B44DBC">
        <w:trPr>
          <w:trHeight w:val="251"/>
        </w:trPr>
        <w:tc>
          <w:tcPr>
            <w:tcW w:w="988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Cs/>
                <w:lang w:val="uk-UA"/>
              </w:rPr>
              <w:t>С</w:t>
            </w:r>
          </w:p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Cs/>
                <w:lang w:val="uk-UA"/>
              </w:rPr>
              <w:t>75-81</w:t>
            </w:r>
          </w:p>
        </w:tc>
        <w:tc>
          <w:tcPr>
            <w:tcW w:w="850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Cs/>
                <w:lang w:val="uk-UA"/>
              </w:rPr>
              <w:t>33-34</w:t>
            </w:r>
          </w:p>
        </w:tc>
        <w:tc>
          <w:tcPr>
            <w:tcW w:w="851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Cs/>
                <w:lang w:val="uk-UA"/>
              </w:rPr>
              <w:t>33-34</w:t>
            </w:r>
          </w:p>
        </w:tc>
        <w:tc>
          <w:tcPr>
            <w:tcW w:w="850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Cs/>
                <w:lang w:val="uk-UA"/>
              </w:rPr>
              <w:t>11-13</w:t>
            </w:r>
          </w:p>
        </w:tc>
        <w:tc>
          <w:tcPr>
            <w:tcW w:w="6032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lang w:val="uk-UA"/>
              </w:rPr>
              <w:t>Студент в повному обсязі опанував матеріал теми. Демонструє достатній рівень розуміння  та узагальнення матеріалу (тест з рубіжного контролю за темою має принципові помилки, кількість вірних відповідей 65-79%). Уміє вибирати та вживати лексичні та граматичні одиниці в аналізованих наукових текстах, але зробив значні помилки, є невеликі проблеми з розумінням наукового тексту. Виокремлює науковий стиль тексту, але не вміє пояснити його лексико-стилістичні та граматичні особливості.</w:t>
            </w:r>
          </w:p>
        </w:tc>
      </w:tr>
      <w:tr w:rsidR="00AF69ED" w:rsidRPr="00AF69ED" w:rsidTr="00B44DBC">
        <w:trPr>
          <w:trHeight w:val="234"/>
        </w:trPr>
        <w:tc>
          <w:tcPr>
            <w:tcW w:w="988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lang w:val="uk-UA"/>
              </w:rPr>
              <w:t>D</w:t>
            </w:r>
          </w:p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lang w:val="uk-UA"/>
              </w:rPr>
              <w:t>64-74</w:t>
            </w:r>
          </w:p>
        </w:tc>
        <w:tc>
          <w:tcPr>
            <w:tcW w:w="850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lang w:val="uk-UA"/>
              </w:rPr>
              <w:t>29-32</w:t>
            </w:r>
          </w:p>
        </w:tc>
        <w:tc>
          <w:tcPr>
            <w:tcW w:w="851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lang w:val="uk-UA"/>
              </w:rPr>
              <w:t>29-32</w:t>
            </w:r>
          </w:p>
        </w:tc>
        <w:tc>
          <w:tcPr>
            <w:tcW w:w="850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lang w:val="uk-UA"/>
              </w:rPr>
              <w:t>8-10</w:t>
            </w:r>
          </w:p>
        </w:tc>
        <w:tc>
          <w:tcPr>
            <w:tcW w:w="6032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lang w:val="uk-UA"/>
              </w:rPr>
              <w:t>Студент не в повному обсязі опанував матеріал теми. Демонструє низький рівень розуміння  та узагальнення матеріалу (тест з рубіжного контролю за темою має багато помилок, вірно виконано тільки 60-65% завдань). Робота виконана на недостатньому рівні із значними недоліками (недостатньо розкрити логічні і зв’язки у тексті, не може виокремити та пояснити лексико-стилістичні та граматичні особливості аналізованих текстів. Наявні проблеми з розумінням тексту.</w:t>
            </w:r>
          </w:p>
        </w:tc>
      </w:tr>
      <w:tr w:rsidR="00AF69ED" w:rsidRPr="005A7273" w:rsidTr="00B44DBC">
        <w:trPr>
          <w:trHeight w:val="268"/>
        </w:trPr>
        <w:tc>
          <w:tcPr>
            <w:tcW w:w="988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lang w:val="uk-UA"/>
              </w:rPr>
              <w:t>Е</w:t>
            </w:r>
          </w:p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lang w:val="uk-UA"/>
              </w:rPr>
              <w:t>60-63</w:t>
            </w:r>
          </w:p>
        </w:tc>
        <w:tc>
          <w:tcPr>
            <w:tcW w:w="850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lang w:val="uk-UA"/>
              </w:rPr>
              <w:t>26-28</w:t>
            </w:r>
          </w:p>
        </w:tc>
        <w:tc>
          <w:tcPr>
            <w:tcW w:w="851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lang w:val="uk-UA"/>
              </w:rPr>
              <w:t>26-28</w:t>
            </w:r>
          </w:p>
        </w:tc>
        <w:tc>
          <w:tcPr>
            <w:tcW w:w="850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lang w:val="uk-UA"/>
              </w:rPr>
              <w:t>6-8</w:t>
            </w:r>
          </w:p>
        </w:tc>
        <w:tc>
          <w:tcPr>
            <w:tcW w:w="6032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lang w:val="uk-UA"/>
              </w:rPr>
              <w:t>Студент в недостатньому обсязі опанував матеріал теми, виконана робота має багато значних недоліків. Наявні значні проблеми з розумінням тексту, вірно виконані завдання нижче 60 %, невчасна подача виконаної роботи, неохайність подання тощо.</w:t>
            </w:r>
          </w:p>
        </w:tc>
      </w:tr>
      <w:tr w:rsidR="00AF69ED" w:rsidRPr="005A7273" w:rsidTr="00B44DBC">
        <w:trPr>
          <w:trHeight w:val="268"/>
        </w:trPr>
        <w:tc>
          <w:tcPr>
            <w:tcW w:w="988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lang w:val="uk-UA"/>
              </w:rPr>
              <w:t>FX</w:t>
            </w:r>
          </w:p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lang w:val="uk-UA"/>
              </w:rPr>
              <w:t>35-59</w:t>
            </w:r>
          </w:p>
        </w:tc>
        <w:tc>
          <w:tcPr>
            <w:tcW w:w="850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lang w:val="uk-UA"/>
              </w:rPr>
              <w:t>16-25</w:t>
            </w:r>
          </w:p>
        </w:tc>
        <w:tc>
          <w:tcPr>
            <w:tcW w:w="851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lang w:val="uk-UA"/>
              </w:rPr>
              <w:t>16-25</w:t>
            </w:r>
          </w:p>
        </w:tc>
        <w:tc>
          <w:tcPr>
            <w:tcW w:w="850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lang w:val="uk-UA"/>
              </w:rPr>
              <w:t>4-5</w:t>
            </w:r>
          </w:p>
        </w:tc>
        <w:tc>
          <w:tcPr>
            <w:tcW w:w="6032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lang w:val="uk-UA"/>
              </w:rPr>
              <w:t>Студент не опанував значну кількість тем і матеріалів  дисципліни, не проявляв належного відношення до занять, про що свідчить низка пропусків і погані результати поточного і підсумкового контролю знань. Лише окремі поверхові відповіді на запитання дають підставу для отримання цієї низької оцінки.</w:t>
            </w:r>
          </w:p>
        </w:tc>
      </w:tr>
      <w:tr w:rsidR="00AF69ED" w:rsidRPr="005A7273" w:rsidTr="00B44DBC">
        <w:trPr>
          <w:trHeight w:val="268"/>
        </w:trPr>
        <w:tc>
          <w:tcPr>
            <w:tcW w:w="988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lang w:val="uk-UA"/>
              </w:rPr>
              <w:t>F</w:t>
            </w:r>
          </w:p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lang w:val="uk-UA"/>
              </w:rPr>
              <w:t>0-34</w:t>
            </w:r>
          </w:p>
        </w:tc>
        <w:tc>
          <w:tcPr>
            <w:tcW w:w="850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lang w:val="uk-UA"/>
              </w:rPr>
              <w:t>0-15</w:t>
            </w:r>
          </w:p>
        </w:tc>
        <w:tc>
          <w:tcPr>
            <w:tcW w:w="851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lang w:val="uk-UA"/>
              </w:rPr>
              <w:t>0-15</w:t>
            </w:r>
          </w:p>
        </w:tc>
        <w:tc>
          <w:tcPr>
            <w:tcW w:w="850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lang w:val="uk-UA"/>
              </w:rPr>
              <w:t>0-3</w:t>
            </w:r>
          </w:p>
        </w:tc>
        <w:tc>
          <w:tcPr>
            <w:tcW w:w="6032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lang w:val="uk-UA"/>
              </w:rPr>
              <w:t>Дана оцінка є слідством вкрай поганого відношення студента до занять і майже повної відсутності знань з даної дисципліни.</w:t>
            </w:r>
          </w:p>
        </w:tc>
      </w:tr>
      <w:tr w:rsidR="00AF69ED" w:rsidRPr="00AF69ED" w:rsidTr="00B44DBC">
        <w:trPr>
          <w:trHeight w:val="301"/>
        </w:trPr>
        <w:tc>
          <w:tcPr>
            <w:tcW w:w="988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850" w:type="dxa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Cs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0 </w:t>
            </w:r>
          </w:p>
        </w:tc>
        <w:tc>
          <w:tcPr>
            <w:tcW w:w="850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0 </w:t>
            </w:r>
          </w:p>
        </w:tc>
        <w:tc>
          <w:tcPr>
            <w:tcW w:w="6032" w:type="dxa"/>
            <w:shd w:val="clear" w:color="auto" w:fill="auto"/>
          </w:tcPr>
          <w:p w:rsidR="00AF69ED" w:rsidRPr="00AF69ED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AF69ED">
              <w:rPr>
                <w:rFonts w:ascii="Times New Roman" w:eastAsia="Times New Roman" w:hAnsi="Times New Roman" w:cs="Times New Roman"/>
                <w:bCs/>
                <w:lang w:val="uk-UA"/>
              </w:rPr>
              <w:t>Пропуск рубіжного контролю</w:t>
            </w:r>
          </w:p>
        </w:tc>
      </w:tr>
    </w:tbl>
    <w:p w:rsidR="00AF69ED" w:rsidRPr="00AF69ED" w:rsidRDefault="00AF69ED" w:rsidP="00AF69E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AF69ED" w:rsidRPr="00AF69ED" w:rsidRDefault="00AF69ED" w:rsidP="00AF69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AF69ED">
        <w:rPr>
          <w:rFonts w:ascii="Times New Roman" w:eastAsia="Times New Roman" w:hAnsi="Times New Roman" w:cs="Times New Roman"/>
          <w:b/>
          <w:lang w:val="uk-UA"/>
        </w:rPr>
        <w:t>РЕКОМЕНДОВАНА ЛІТЕРАТУРА</w:t>
      </w:r>
    </w:p>
    <w:p w:rsidR="00AF69ED" w:rsidRPr="00AF69ED" w:rsidRDefault="00AF69ED" w:rsidP="00AF69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AF69ED">
        <w:rPr>
          <w:rFonts w:ascii="Times New Roman" w:eastAsia="Times New Roman" w:hAnsi="Times New Roman" w:cs="Times New Roman"/>
          <w:b/>
          <w:lang w:val="uk-UA"/>
        </w:rPr>
        <w:t>Базова:</w:t>
      </w:r>
    </w:p>
    <w:p w:rsidR="00AF69ED" w:rsidRPr="00AF69ED" w:rsidRDefault="00AF69ED" w:rsidP="00AF69E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1"/>
          <w:szCs w:val="21"/>
          <w:shd w:val="clear" w:color="auto" w:fill="FFFFFF"/>
          <w:lang w:val="uk-UA"/>
        </w:rPr>
      </w:pP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L.Soars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, J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, P.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Headway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Students’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book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(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Intermediate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) /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Liz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and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Joan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,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Paul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–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United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Kingdom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: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Oxford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University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Press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, 2019. – 160 p. </w:t>
      </w:r>
      <w:r w:rsidRPr="00AF69ED">
        <w:rPr>
          <w:rFonts w:ascii="Arial" w:eastAsia="Times New Roman" w:hAnsi="Arial" w:cs="Arial"/>
          <w:sz w:val="21"/>
          <w:szCs w:val="21"/>
          <w:shd w:val="clear" w:color="auto" w:fill="FFFFFF"/>
          <w:lang w:val="uk-UA"/>
        </w:rPr>
        <w:t>ISBN: 9780194529150</w:t>
      </w:r>
    </w:p>
    <w:p w:rsidR="00AF69ED" w:rsidRPr="00AF69ED" w:rsidRDefault="00AF69ED" w:rsidP="00AF69E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L.Soars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, J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, P.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Headway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Workbook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(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Intermediate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) /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Liz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and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Joan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,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Paul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–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United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Kingdom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: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Oxford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University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Press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, 2019. – 95p. </w:t>
      </w:r>
      <w:r w:rsidRPr="00AF69ED">
        <w:rPr>
          <w:rFonts w:ascii="Arial" w:eastAsia="Times New Roman" w:hAnsi="Arial" w:cs="Arial"/>
          <w:sz w:val="20"/>
          <w:szCs w:val="20"/>
          <w:shd w:val="clear" w:color="auto" w:fill="FFFFFF"/>
          <w:lang w:val="uk-UA"/>
        </w:rPr>
        <w:t>ISBN: 9780194539685</w:t>
      </w:r>
    </w:p>
    <w:p w:rsidR="00AF69ED" w:rsidRPr="00AF69ED" w:rsidRDefault="00AF69ED" w:rsidP="00AF69E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L.Soars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, J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, P.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Headway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5th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edition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Intermediate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Culture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&amp;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Literature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Companion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–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United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Kingdom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: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Oxford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University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Press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, 2019. – 95p. </w:t>
      </w:r>
      <w:r w:rsidRPr="00AF69ED">
        <w:rPr>
          <w:rFonts w:ascii="Arial" w:eastAsia="Times New Roman" w:hAnsi="Arial" w:cs="Arial"/>
          <w:sz w:val="20"/>
          <w:szCs w:val="20"/>
          <w:shd w:val="clear" w:color="auto" w:fill="FFFFFF"/>
          <w:lang w:val="uk-UA"/>
        </w:rPr>
        <w:t>ISBN: 9780194529273</w:t>
      </w:r>
    </w:p>
    <w:p w:rsidR="00AF69ED" w:rsidRPr="00AF69ED" w:rsidRDefault="00AF69ED" w:rsidP="00AF69E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L.Soars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, J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, P.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Headway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5th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edition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Intermediate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Teacher's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Guide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with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Teacher's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lastRenderedPageBreak/>
        <w:t>Resource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Center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–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United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Kingdom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: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Oxford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University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Press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, 2019. – 95p. </w:t>
      </w:r>
      <w:r w:rsidRPr="00AF69ED">
        <w:rPr>
          <w:rFonts w:ascii="Arial" w:eastAsia="Times New Roman" w:hAnsi="Arial" w:cs="Arial"/>
          <w:sz w:val="20"/>
          <w:szCs w:val="20"/>
          <w:shd w:val="clear" w:color="auto" w:fill="FFFFFF"/>
          <w:lang w:val="uk-UA"/>
        </w:rPr>
        <w:t>ISBN: 9780194529358</w:t>
      </w:r>
    </w:p>
    <w:p w:rsidR="00AF69ED" w:rsidRPr="00AF69ED" w:rsidRDefault="00AF69ED" w:rsidP="00AF69ED">
      <w:pPr>
        <w:widowControl w:val="0"/>
        <w:autoSpaceDE w:val="0"/>
        <w:autoSpaceDN w:val="0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lang w:val="uk-UA"/>
        </w:rPr>
      </w:pPr>
    </w:p>
    <w:p w:rsidR="00AF69ED" w:rsidRPr="00AF69ED" w:rsidRDefault="00AF69ED" w:rsidP="00AF69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AF69ED">
        <w:rPr>
          <w:rFonts w:ascii="Times New Roman" w:eastAsia="Times New Roman" w:hAnsi="Times New Roman" w:cs="Times New Roman"/>
          <w:b/>
          <w:color w:val="000000"/>
          <w:lang w:val="uk-UA"/>
        </w:rPr>
        <w:t>Додаткова:</w:t>
      </w:r>
    </w:p>
    <w:p w:rsidR="00AF69ED" w:rsidRPr="00AF69ED" w:rsidRDefault="00AF69ED" w:rsidP="00AF69E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AF69ED">
        <w:rPr>
          <w:rFonts w:ascii="Times New Roman" w:eastAsia="Times New Roman" w:hAnsi="Times New Roman" w:cs="Times New Roman"/>
          <w:lang w:val="uk-UA"/>
        </w:rPr>
        <w:t>Верба Г.В., Довідник з граматики англійської мови (з вправами). - К., 2001.</w:t>
      </w:r>
    </w:p>
    <w:p w:rsidR="00AF69ED" w:rsidRPr="00AF69ED" w:rsidRDefault="00AF69ED" w:rsidP="00AF69E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AF69ED">
        <w:rPr>
          <w:rFonts w:ascii="Times New Roman" w:eastAsia="Times New Roman" w:hAnsi="Times New Roman" w:cs="Times New Roman"/>
          <w:lang w:val="uk-UA"/>
        </w:rPr>
        <w:t xml:space="preserve">Гусак Т.М.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Modern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English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Grammar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in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Practice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/ Т.М. Гусак. – К. : ІНКОС, 2002. – 308 с</w:t>
      </w:r>
    </w:p>
    <w:p w:rsidR="00AF69ED" w:rsidRPr="00AF69ED" w:rsidRDefault="00AF69ED" w:rsidP="00AF69E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Murphy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Raymond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English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Grammar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in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Use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>: A self-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reference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and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practice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book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for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intermediate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students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of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English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/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Murphy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Raymond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 xml:space="preserve">. – 4th. </w:t>
      </w:r>
      <w:proofErr w:type="spellStart"/>
      <w:r w:rsidRPr="00AF69ED">
        <w:rPr>
          <w:rFonts w:ascii="Times New Roman" w:eastAsia="Times New Roman" w:hAnsi="Times New Roman" w:cs="Times New Roman"/>
          <w:lang w:val="uk-UA"/>
        </w:rPr>
        <w:t>ed</w:t>
      </w:r>
      <w:proofErr w:type="spellEnd"/>
      <w:r w:rsidRPr="00AF69ED">
        <w:rPr>
          <w:rFonts w:ascii="Times New Roman" w:eastAsia="Times New Roman" w:hAnsi="Times New Roman" w:cs="Times New Roman"/>
          <w:lang w:val="uk-UA"/>
        </w:rPr>
        <w:t>. – CUP, 2012. – 398 p</w:t>
      </w:r>
    </w:p>
    <w:p w:rsidR="00AF69ED" w:rsidRPr="00AF69ED" w:rsidRDefault="00AF69ED" w:rsidP="00AF6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AF69ED" w:rsidRPr="00AF69ED" w:rsidRDefault="00AF69ED" w:rsidP="00AF6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AF69ED">
        <w:rPr>
          <w:rFonts w:ascii="Times New Roman" w:eastAsia="Times New Roman" w:hAnsi="Times New Roman" w:cs="Times New Roman"/>
          <w:b/>
          <w:lang w:val="uk-UA"/>
        </w:rPr>
        <w:t>Інформаційні ресурси:</w:t>
      </w:r>
    </w:p>
    <w:p w:rsidR="00AF69ED" w:rsidRPr="00AF69ED" w:rsidRDefault="00D65940" w:rsidP="00AF69ED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hyperlink r:id="rId9" w:history="1">
        <w:r w:rsidR="00AF69ED" w:rsidRPr="00AF69ED">
          <w:rPr>
            <w:rFonts w:ascii="Times New Roman" w:eastAsia="Times New Roman" w:hAnsi="Times New Roman" w:cs="Times New Roman"/>
            <w:color w:val="0563C1"/>
            <w:u w:val="single"/>
            <w:lang w:val="uk-UA"/>
          </w:rPr>
          <w:t>https://headway5e.oxfordonlinepractice.com/app/dashboard</w:t>
        </w:r>
      </w:hyperlink>
      <w:r w:rsidR="00AF69ED" w:rsidRPr="00AF69ED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AF69ED" w:rsidRPr="00AF69ED" w:rsidRDefault="00D65940" w:rsidP="00AF69ED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hyperlink r:id="rId10" w:history="1">
        <w:r w:rsidR="00AF69ED" w:rsidRPr="00AF69ED">
          <w:rPr>
            <w:rFonts w:ascii="Times New Roman" w:eastAsia="Times New Roman" w:hAnsi="Times New Roman" w:cs="Times New Roman"/>
            <w:color w:val="0563C1"/>
            <w:u w:val="single"/>
            <w:lang w:val="uk-UA"/>
          </w:rPr>
          <w:t>http://www.usingenglish.com/</w:t>
        </w:r>
      </w:hyperlink>
      <w:r w:rsidR="00AF69ED" w:rsidRPr="00AF69ED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AF69ED" w:rsidRPr="00AF69ED" w:rsidRDefault="00AF69ED" w:rsidP="00AF69ED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  <w:hyperlink r:id="rId11" w:history="1">
        <w:r w:rsidRPr="00AF69ED">
          <w:rPr>
            <w:rFonts w:ascii="Times New Roman" w:eastAsia="Times New Roman" w:hAnsi="Times New Roman" w:cs="Times New Roman"/>
            <w:color w:val="0563C1"/>
            <w:u w:val="single"/>
            <w:lang w:val="uk-UA"/>
          </w:rPr>
          <w:t>www.manythings.org</w:t>
        </w:r>
      </w:hyperlink>
      <w:r w:rsidRPr="00AF69ED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AF69ED" w:rsidRPr="00AF69ED" w:rsidRDefault="00AF69ED" w:rsidP="00AF69E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AF69ED" w:rsidRPr="00AF69ED" w:rsidRDefault="00AF69ED" w:rsidP="00AF69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0B36A0" w:rsidRDefault="008B7239"/>
    <w:sectPr w:rsidR="000B36A0" w:rsidSect="00A17995">
      <w:pgSz w:w="11910" w:h="16850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3A46"/>
    <w:multiLevelType w:val="hybridMultilevel"/>
    <w:tmpl w:val="A7B428DC"/>
    <w:lvl w:ilvl="0" w:tplc="B2EEDB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26A25"/>
    <w:multiLevelType w:val="hybridMultilevel"/>
    <w:tmpl w:val="CDB04D48"/>
    <w:lvl w:ilvl="0" w:tplc="0DA00562">
      <w:start w:val="1"/>
      <w:numFmt w:val="decimal"/>
      <w:lvlText w:val="%1."/>
      <w:lvlJc w:val="left"/>
      <w:pPr>
        <w:ind w:left="111" w:hanging="351"/>
        <w:jc w:val="righ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100"/>
        <w:sz w:val="28"/>
        <w:szCs w:val="28"/>
        <w:lang w:val="uk-UA" w:eastAsia="en-US" w:bidi="ar-SA"/>
      </w:rPr>
    </w:lvl>
    <w:lvl w:ilvl="1" w:tplc="677ECA30">
      <w:numFmt w:val="bullet"/>
      <w:lvlText w:val="•"/>
      <w:lvlJc w:val="left"/>
      <w:pPr>
        <w:ind w:left="1654" w:hanging="351"/>
      </w:pPr>
      <w:rPr>
        <w:rFonts w:hint="default"/>
        <w:lang w:val="uk-UA" w:eastAsia="en-US" w:bidi="ar-SA"/>
      </w:rPr>
    </w:lvl>
    <w:lvl w:ilvl="2" w:tplc="2846694A">
      <w:numFmt w:val="bullet"/>
      <w:lvlText w:val="•"/>
      <w:lvlJc w:val="left"/>
      <w:pPr>
        <w:ind w:left="3188" w:hanging="351"/>
      </w:pPr>
      <w:rPr>
        <w:rFonts w:hint="default"/>
        <w:lang w:val="uk-UA" w:eastAsia="en-US" w:bidi="ar-SA"/>
      </w:rPr>
    </w:lvl>
    <w:lvl w:ilvl="3" w:tplc="AE880E6E">
      <w:numFmt w:val="bullet"/>
      <w:lvlText w:val="•"/>
      <w:lvlJc w:val="left"/>
      <w:pPr>
        <w:ind w:left="4722" w:hanging="351"/>
      </w:pPr>
      <w:rPr>
        <w:rFonts w:hint="default"/>
        <w:lang w:val="uk-UA" w:eastAsia="en-US" w:bidi="ar-SA"/>
      </w:rPr>
    </w:lvl>
    <w:lvl w:ilvl="4" w:tplc="CCF2E156">
      <w:numFmt w:val="bullet"/>
      <w:lvlText w:val="•"/>
      <w:lvlJc w:val="left"/>
      <w:pPr>
        <w:ind w:left="6256" w:hanging="351"/>
      </w:pPr>
      <w:rPr>
        <w:rFonts w:hint="default"/>
        <w:lang w:val="uk-UA" w:eastAsia="en-US" w:bidi="ar-SA"/>
      </w:rPr>
    </w:lvl>
    <w:lvl w:ilvl="5" w:tplc="39CC9496">
      <w:numFmt w:val="bullet"/>
      <w:lvlText w:val="•"/>
      <w:lvlJc w:val="left"/>
      <w:pPr>
        <w:ind w:left="7790" w:hanging="351"/>
      </w:pPr>
      <w:rPr>
        <w:rFonts w:hint="default"/>
        <w:lang w:val="uk-UA" w:eastAsia="en-US" w:bidi="ar-SA"/>
      </w:rPr>
    </w:lvl>
    <w:lvl w:ilvl="6" w:tplc="C47EC97C">
      <w:numFmt w:val="bullet"/>
      <w:lvlText w:val="•"/>
      <w:lvlJc w:val="left"/>
      <w:pPr>
        <w:ind w:left="9324" w:hanging="351"/>
      </w:pPr>
      <w:rPr>
        <w:rFonts w:hint="default"/>
        <w:lang w:val="uk-UA" w:eastAsia="en-US" w:bidi="ar-SA"/>
      </w:rPr>
    </w:lvl>
    <w:lvl w:ilvl="7" w:tplc="4F5861DC">
      <w:numFmt w:val="bullet"/>
      <w:lvlText w:val="•"/>
      <w:lvlJc w:val="left"/>
      <w:pPr>
        <w:ind w:left="10858" w:hanging="351"/>
      </w:pPr>
      <w:rPr>
        <w:rFonts w:hint="default"/>
        <w:lang w:val="uk-UA" w:eastAsia="en-US" w:bidi="ar-SA"/>
      </w:rPr>
    </w:lvl>
    <w:lvl w:ilvl="8" w:tplc="8B4A2ED6">
      <w:numFmt w:val="bullet"/>
      <w:lvlText w:val="•"/>
      <w:lvlJc w:val="left"/>
      <w:pPr>
        <w:ind w:left="12392" w:hanging="351"/>
      </w:pPr>
      <w:rPr>
        <w:rFonts w:hint="default"/>
        <w:lang w:val="uk-UA" w:eastAsia="en-US" w:bidi="ar-SA"/>
      </w:rPr>
    </w:lvl>
  </w:abstractNum>
  <w:abstractNum w:abstractNumId="2">
    <w:nsid w:val="40E961EA"/>
    <w:multiLevelType w:val="hybridMultilevel"/>
    <w:tmpl w:val="5BCE4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D0BF8"/>
    <w:multiLevelType w:val="hybridMultilevel"/>
    <w:tmpl w:val="99AE37C0"/>
    <w:lvl w:ilvl="0" w:tplc="641288A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6C77649C"/>
    <w:multiLevelType w:val="hybridMultilevel"/>
    <w:tmpl w:val="286C0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9ED"/>
    <w:rsid w:val="005A7273"/>
    <w:rsid w:val="006F0AE6"/>
    <w:rsid w:val="008B7239"/>
    <w:rsid w:val="00A51341"/>
    <w:rsid w:val="00AF69ED"/>
    <w:rsid w:val="00D6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69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AF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up.org.ua/novyny/akademichna-dobrochesnist-shho-v-uchniv-ta-studentiv-na-dumts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ip019680@gmail.com" TargetMode="External"/><Relationship Id="rId11" Type="http://schemas.openxmlformats.org/officeDocument/2006/relationships/hyperlink" Target="http://www.manythings.org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usingenglish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adway5e.oxfordonlinepractice.com/app/dashboa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3307</Words>
  <Characters>18853</Characters>
  <Application>Microsoft Office Word</Application>
  <DocSecurity>0</DocSecurity>
  <Lines>157</Lines>
  <Paragraphs>44</Paragraphs>
  <ScaleCrop>false</ScaleCrop>
  <Company>SPecialiST RePack</Company>
  <LinksUpToDate>false</LinksUpToDate>
  <CharactersWithSpaces>22116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GIZ 25</cp:lastModifiedBy>
  <cp:revision>2</cp:revision>
  <dcterms:created xsi:type="dcterms:W3CDTF">2020-12-17T13:46:00Z</dcterms:created>
  <dcterms:modified xsi:type="dcterms:W3CDTF">2020-12-17T13:46:00Z</dcterms:modified>
</cp:coreProperties>
</file>