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A24" w:rsidRDefault="00EC2F5B" w:rsidP="00EC2F5B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7C759C63" wp14:editId="46FD7C53">
            <wp:extent cx="872289" cy="677342"/>
            <wp:effectExtent l="0" t="0" r="4445" b="8890"/>
            <wp:docPr id="553816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16280" name="Рисунок 55381628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5" r="78449" b="63083"/>
                    <a:stretch/>
                  </pic:blipFill>
                  <pic:spPr bwMode="auto">
                    <a:xfrm>
                      <a:off x="0" y="0"/>
                      <a:ext cx="906701" cy="70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F5B" w:rsidRPr="00EC2F5B" w:rsidRDefault="00EC2F5B" w:rsidP="00EC2F5B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A24" w:rsidRPr="00C221A6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21A6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КУЛЬТУРИ </w:t>
      </w:r>
      <w:r w:rsidR="004C3B06">
        <w:rPr>
          <w:rFonts w:ascii="Times New Roman" w:hAnsi="Times New Roman" w:cs="Times New Roman"/>
          <w:sz w:val="24"/>
          <w:szCs w:val="24"/>
          <w:lang w:val="uk-UA"/>
        </w:rPr>
        <w:t>ТА СТРАТЕГІЧНИХ КОМУНІКАЦІЙ</w:t>
      </w:r>
      <w:r w:rsidRPr="00C221A6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</w:p>
    <w:p w:rsidR="00AF5A24" w:rsidRPr="00C221A6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21A6">
        <w:rPr>
          <w:rFonts w:ascii="Times New Roman" w:hAnsi="Times New Roman" w:cs="Times New Roman"/>
          <w:sz w:val="24"/>
          <w:szCs w:val="24"/>
          <w:lang w:val="uk-UA"/>
        </w:rPr>
        <w:t>НАЦІОНАЛЬНА АКАДЕМІЯ МИСТЕЦТВ УКРАЇНИ</w:t>
      </w:r>
    </w:p>
    <w:p w:rsidR="00AF5A24" w:rsidRPr="00C221A6" w:rsidRDefault="00AF5A24" w:rsidP="00AF5A24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/>
          <w:sz w:val="24"/>
          <w:szCs w:val="24"/>
        </w:rPr>
      </w:pPr>
      <w:r w:rsidRPr="00C221A6">
        <w:rPr>
          <w:rFonts w:ascii="Times New Roman" w:hAnsi="Times New Roman"/>
          <w:sz w:val="24"/>
          <w:szCs w:val="24"/>
        </w:rPr>
        <w:t>СХІДН</w:t>
      </w:r>
      <w:r w:rsidRPr="00C221A6">
        <w:rPr>
          <w:rFonts w:ascii="Times New Roman" w:hAnsi="Times New Roman"/>
          <w:sz w:val="24"/>
          <w:szCs w:val="24"/>
          <w:lang w:val="uk-UA"/>
        </w:rPr>
        <w:t>ИЙ</w:t>
      </w:r>
      <w:r w:rsidRPr="00C221A6">
        <w:rPr>
          <w:rFonts w:ascii="Times New Roman" w:hAnsi="Times New Roman"/>
          <w:sz w:val="24"/>
          <w:szCs w:val="24"/>
        </w:rPr>
        <w:t xml:space="preserve"> РЕГІОНАЛЬНИЙ НАУКОВО-МИСТЕЦЬКИЙ ЦЕНТР НАМ УКРАЇНИ</w:t>
      </w:r>
    </w:p>
    <w:p w:rsidR="00AF5A24" w:rsidRPr="00C221A6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21A6">
        <w:rPr>
          <w:rFonts w:ascii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p w:rsidR="00AF5A24" w:rsidRPr="00C221A6" w:rsidRDefault="00AF5A24" w:rsidP="00AF5A24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/>
          <w:sz w:val="24"/>
          <w:szCs w:val="24"/>
          <w:lang w:val="uk-UA"/>
        </w:rPr>
      </w:pPr>
      <w:r w:rsidRPr="00C221A6">
        <w:rPr>
          <w:rFonts w:ascii="Times New Roman" w:hAnsi="Times New Roman"/>
          <w:sz w:val="24"/>
          <w:szCs w:val="24"/>
        </w:rPr>
        <w:t>НАЦІОНАЛЬНА АКАДЕМІЯ ОБРАЗОТВОРЧОГО МИСТЕЦТВА ТА АРХІТЕКТУРИ</w:t>
      </w:r>
    </w:p>
    <w:p w:rsidR="00AF5A24" w:rsidRPr="00C221A6" w:rsidRDefault="00AF5A24" w:rsidP="00AF5A24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/>
          <w:sz w:val="24"/>
          <w:szCs w:val="24"/>
          <w:lang w:val="uk-UA"/>
        </w:rPr>
      </w:pPr>
      <w:r w:rsidRPr="00C221A6">
        <w:rPr>
          <w:rFonts w:ascii="Times New Roman" w:hAnsi="Times New Roman"/>
          <w:sz w:val="24"/>
          <w:szCs w:val="24"/>
          <w:lang w:val="uk-UA"/>
        </w:rPr>
        <w:t>ЛЬВІВСЬКА НАЦІОНАЛЬНА АКАДЕМІЯ МИСТЕЦТВ</w:t>
      </w:r>
    </w:p>
    <w:p w:rsidR="00AF5A24" w:rsidRPr="00C221A6" w:rsidRDefault="00AF5A24" w:rsidP="00AF5A24">
      <w:pPr>
        <w:tabs>
          <w:tab w:val="left" w:pos="-284"/>
          <w:tab w:val="left" w:pos="142"/>
        </w:tabs>
        <w:spacing w:after="0" w:line="240" w:lineRule="auto"/>
        <w:ind w:left="-426" w:right="-1"/>
        <w:jc w:val="center"/>
        <w:rPr>
          <w:rFonts w:ascii="Times New Roman" w:hAnsi="Times New Roman"/>
          <w:sz w:val="24"/>
          <w:szCs w:val="24"/>
        </w:rPr>
      </w:pPr>
      <w:r w:rsidRPr="00C221A6">
        <w:rPr>
          <w:rFonts w:ascii="Times New Roman" w:hAnsi="Times New Roman"/>
          <w:sz w:val="24"/>
          <w:szCs w:val="24"/>
        </w:rPr>
        <w:t>ХАРКІВСЬКИЙ ХУДОЖНІЙ МУЗЕЙ</w:t>
      </w:r>
    </w:p>
    <w:p w:rsidR="00AF5A24" w:rsidRPr="004355BB" w:rsidRDefault="00AF5A24" w:rsidP="00AF5A24">
      <w:pPr>
        <w:pStyle w:val="ae"/>
        <w:tabs>
          <w:tab w:val="left" w:pos="-284"/>
          <w:tab w:val="left" w:pos="142"/>
        </w:tabs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4355BB">
        <w:rPr>
          <w:rFonts w:ascii="Times New Roman" w:hAnsi="Times New Roman" w:cs="Times New Roman"/>
          <w:b/>
          <w:sz w:val="30"/>
          <w:szCs w:val="30"/>
          <w:lang w:val="uk-UA"/>
        </w:rPr>
        <w:t>КАФЕДРА ТЕОРІЇ І ІСТОРІЇ МИСТЕЦТВ</w:t>
      </w:r>
    </w:p>
    <w:p w:rsidR="00AF5A24" w:rsidRPr="004355BB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ХАРКІВСЬКОЇ ДЕРЖАВНОЇ АКАДЕМІЇ </w:t>
      </w:r>
      <w:r w:rsidRPr="004355BB">
        <w:rPr>
          <w:rFonts w:ascii="Times New Roman" w:hAnsi="Times New Roman" w:cs="Times New Roman"/>
          <w:b/>
          <w:sz w:val="30"/>
          <w:szCs w:val="30"/>
          <w:lang w:val="uk-UA"/>
        </w:rPr>
        <w:t>ДИЗАЙНУ І МИСТЕЦТВ</w:t>
      </w:r>
    </w:p>
    <w:p w:rsidR="00AF5A24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AF5A24" w:rsidRPr="004355BB" w:rsidRDefault="00AF5A24" w:rsidP="00AF5A24">
      <w:pPr>
        <w:pStyle w:val="ae"/>
        <w:ind w:left="-426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AF5A24" w:rsidRPr="00803243" w:rsidRDefault="00AF5A24" w:rsidP="00AF5A24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324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7-18</w:t>
      </w:r>
      <w:r w:rsidRPr="00803243">
        <w:rPr>
          <w:rFonts w:ascii="Times New Roman" w:hAnsi="Times New Roman"/>
          <w:b/>
          <w:sz w:val="28"/>
          <w:szCs w:val="28"/>
          <w:lang w:val="uk-UA"/>
        </w:rPr>
        <w:t xml:space="preserve"> квітня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803243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F5A24" w:rsidRDefault="00545122" w:rsidP="00AF5A24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ДРУГІ</w:t>
      </w:r>
      <w:r w:rsidR="00AF5A24"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A24" w:rsidRPr="00803243">
        <w:rPr>
          <w:rFonts w:ascii="Times New Roman" w:hAnsi="Times New Roman" w:cs="Times New Roman"/>
          <w:b/>
          <w:sz w:val="28"/>
          <w:szCs w:val="28"/>
          <w:lang w:val="uk-UA"/>
        </w:rPr>
        <w:t>ТАРАНУШЕНКІВСЬКІ ЧИТАННЯ</w:t>
      </w:r>
    </w:p>
    <w:p w:rsidR="00AF5A24" w:rsidRDefault="00AF5A24" w:rsidP="00AF5A24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A24" w:rsidRPr="00803243" w:rsidRDefault="00AF5A24" w:rsidP="00AF5A24">
      <w:pPr>
        <w:tabs>
          <w:tab w:val="left" w:pos="851"/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колеги!</w:t>
      </w:r>
    </w:p>
    <w:p w:rsidR="00AF5A24" w:rsidRPr="00245106" w:rsidRDefault="00AF5A24" w:rsidP="00AF5A24">
      <w:pPr>
        <w:tabs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5A24" w:rsidRPr="00803243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Міжнародна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наукова конференція кафедри теорії і історії мистецтв ХДАДМ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ДРУГІ</w:t>
      </w:r>
      <w:r w:rsidRPr="009C2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ТАРАНУШЕНКІВСЬКІ ЧИТАННЯ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803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>присвячена актуальним питанням історії, теорії, художньої критики образотворчого мистецтва, а також практичним проблемам у фаховій галузі мистецтвознавства.</w:t>
      </w:r>
    </w:p>
    <w:p w:rsidR="00AF5A24" w:rsidRPr="00803243" w:rsidRDefault="00AF5A24" w:rsidP="00AF5A24">
      <w:pPr>
        <w:pStyle w:val="ae"/>
        <w:jc w:val="both"/>
        <w:rPr>
          <w:lang w:val="uk-UA"/>
        </w:rPr>
      </w:pPr>
    </w:p>
    <w:p w:rsidR="00AF5A24" w:rsidRPr="00803243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243">
        <w:rPr>
          <w:rFonts w:ascii="Times New Roman" w:hAnsi="Times New Roman" w:cs="Times New Roman"/>
          <w:sz w:val="28"/>
          <w:szCs w:val="28"/>
          <w:lang w:val="uk-UA"/>
        </w:rPr>
        <w:t>Наукова конференція відбудеться 1</w:t>
      </w:r>
      <w:r>
        <w:rPr>
          <w:rFonts w:ascii="Times New Roman" w:hAnsi="Times New Roman" w:cs="Times New Roman"/>
          <w:sz w:val="28"/>
          <w:szCs w:val="28"/>
          <w:lang w:val="uk-UA"/>
        </w:rPr>
        <w:t>7-18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квітня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A24" w:rsidRPr="00803243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243">
        <w:rPr>
          <w:rFonts w:ascii="Times New Roman" w:hAnsi="Times New Roman" w:cs="Times New Roman"/>
          <w:sz w:val="28"/>
          <w:szCs w:val="28"/>
          <w:lang w:val="uk-UA"/>
        </w:rPr>
        <w:t>Проведення конференції у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році планується </w:t>
      </w:r>
      <w:r w:rsidRPr="00803243">
        <w:rPr>
          <w:rFonts w:ascii="Times New Roman" w:hAnsi="Times New Roman" w:cs="Times New Roman"/>
          <w:b/>
          <w:i/>
          <w:sz w:val="28"/>
          <w:szCs w:val="28"/>
          <w:lang w:val="uk-UA"/>
        </w:rPr>
        <w:t>в онлайн-режимі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A24" w:rsidRPr="00803243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24">
        <w:rPr>
          <w:rFonts w:ascii="Times New Roman" w:hAnsi="Times New Roman" w:cs="Times New Roman"/>
          <w:i/>
          <w:sz w:val="28"/>
          <w:szCs w:val="28"/>
          <w:lang w:val="uk-UA"/>
        </w:rPr>
        <w:t>Мет</w:t>
      </w:r>
      <w:r w:rsidRPr="00AF5A24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AF5A2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 обмін думками, ідеями, концепціями з метою актуалізації напрямів досліджень у фокусі новітньої парадигми історії мистецтва класичного і сучасного періодів. </w:t>
      </w:r>
    </w:p>
    <w:p w:rsidR="00AF5A24" w:rsidRPr="00803243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Pr="00803243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ТАКІ ТЕМИ: 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Pr="00AF5A24" w:rsidRDefault="00AF5A24" w:rsidP="00AF5A24">
      <w:pPr>
        <w:pStyle w:val="a9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F5A24">
        <w:rPr>
          <w:rFonts w:ascii="Times New Roman" w:hAnsi="Times New Roman"/>
          <w:sz w:val="28"/>
          <w:szCs w:val="28"/>
          <w:lang w:val="uk-UA"/>
        </w:rPr>
        <w:t>Харківська мистецька школа: традиції і новації</w:t>
      </w:r>
    </w:p>
    <w:p w:rsidR="00AF5A24" w:rsidRPr="00AF5A24" w:rsidRDefault="00AF5A24" w:rsidP="00AF5A24">
      <w:pPr>
        <w:pStyle w:val="a9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F5A24">
        <w:rPr>
          <w:rFonts w:ascii="Times New Roman" w:hAnsi="Times New Roman"/>
          <w:sz w:val="28"/>
          <w:szCs w:val="28"/>
          <w:lang w:val="uk-UA"/>
        </w:rPr>
        <w:t>Українські студії історії і теорії мистецтв</w:t>
      </w:r>
    </w:p>
    <w:p w:rsidR="00AF5A24" w:rsidRPr="00AF5A24" w:rsidRDefault="00AF5A24" w:rsidP="00AF5A24">
      <w:pPr>
        <w:pStyle w:val="a9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F5A24">
        <w:rPr>
          <w:rFonts w:ascii="Times New Roman" w:hAnsi="Times New Roman"/>
          <w:sz w:val="28"/>
          <w:szCs w:val="28"/>
          <w:lang w:val="uk-UA"/>
        </w:rPr>
        <w:t xml:space="preserve">Сучасні виміри світового мистецтва і мистецтвознавства 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243">
        <w:rPr>
          <w:rFonts w:ascii="Times New Roman" w:hAnsi="Times New Roman" w:cs="Times New Roman"/>
          <w:b/>
          <w:sz w:val="28"/>
          <w:szCs w:val="28"/>
          <w:lang w:val="uk-UA"/>
        </w:rPr>
        <w:t>РЕГЛАМЕНТ</w:t>
      </w:r>
      <w:r w:rsidRPr="004355BB">
        <w:rPr>
          <w:rFonts w:ascii="Times New Roman" w:hAnsi="Times New Roman" w:cs="Times New Roman"/>
          <w:sz w:val="28"/>
          <w:szCs w:val="28"/>
          <w:lang w:val="uk-UA"/>
        </w:rPr>
        <w:t>: усна доповідь (</w:t>
      </w:r>
      <w:r>
        <w:rPr>
          <w:rFonts w:ascii="Times New Roman" w:hAnsi="Times New Roman" w:cs="Times New Roman"/>
          <w:sz w:val="28"/>
          <w:szCs w:val="28"/>
          <w:lang w:val="uk-UA"/>
        </w:rPr>
        <w:t>разом з презентацією</w:t>
      </w:r>
      <w:r w:rsidRPr="004355BB">
        <w:rPr>
          <w:rFonts w:ascii="Times New Roman" w:hAnsi="Times New Roman" w:cs="Times New Roman"/>
          <w:sz w:val="28"/>
          <w:szCs w:val="28"/>
          <w:lang w:val="uk-UA"/>
        </w:rPr>
        <w:t xml:space="preserve">) до 10 хв., дискусія 5 хв. Робочі мови конференції: українська, англійська. 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243">
        <w:rPr>
          <w:rFonts w:ascii="Times New Roman" w:hAnsi="Times New Roman" w:cs="Times New Roman"/>
          <w:b/>
          <w:sz w:val="28"/>
          <w:szCs w:val="28"/>
          <w:lang w:val="uk-UA"/>
        </w:rPr>
        <w:t>УМОВИ УЧАСТІ</w:t>
      </w:r>
    </w:p>
    <w:p w:rsidR="00AF5A24" w:rsidRPr="00665A49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участі в конференції запрошуються науковці, діячи мистецтв, викладачі, аспіранти і докторанти.</w:t>
      </w:r>
    </w:p>
    <w:p w:rsidR="00AF5A24" w:rsidRPr="004C3B06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участі у конференції необхідно заповнити </w:t>
      </w:r>
      <w:r w:rsidRPr="0084392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форму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– заявку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(див. Додаток</w:t>
      </w:r>
      <w:r w:rsidRPr="00012F2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012F2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включає назву теми, </w:t>
      </w:r>
      <w:r w:rsidRPr="00843922">
        <w:rPr>
          <w:rFonts w:ascii="Times New Roman" w:hAnsi="Times New Roman" w:cs="Times New Roman"/>
          <w:sz w:val="28"/>
          <w:szCs w:val="28"/>
          <w:lang w:val="uk-UA"/>
        </w:rPr>
        <w:t>анотацію, біографічну довідк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 іншу відповідну інформацію, і надіслати </w:t>
      </w:r>
      <w:r w:rsidRPr="0006245C">
        <w:rPr>
          <w:rFonts w:ascii="Times New Roman" w:hAnsi="Times New Roman" w:cs="Times New Roman"/>
          <w:sz w:val="28"/>
          <w:szCs w:val="28"/>
          <w:lang w:val="uk-UA"/>
        </w:rPr>
        <w:t xml:space="preserve">на адресу: </w:t>
      </w:r>
      <w:hyperlink r:id="rId6" w:history="1">
        <w:r w:rsidR="004C3B06" w:rsidRPr="004C3B06">
          <w:rPr>
            <w:rStyle w:val="af0"/>
            <w:rFonts w:ascii="Times New Roman" w:hAnsi="Times New Roman" w:cs="Times New Roman"/>
            <w:sz w:val="28"/>
            <w:szCs w:val="28"/>
          </w:rPr>
          <w:t>taranushenko.chytannya.2025@gmail.com</w:t>
        </w:r>
      </w:hyperlink>
      <w:r w:rsidR="004C3B06" w:rsidRPr="004C3B06">
        <w:rPr>
          <w:sz w:val="28"/>
          <w:szCs w:val="28"/>
          <w:lang w:val="en-US"/>
        </w:rPr>
        <w:t xml:space="preserve"> 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A0155">
        <w:rPr>
          <w:rFonts w:ascii="Times New Roman" w:hAnsi="Times New Roman" w:cs="Times New Roman"/>
          <w:sz w:val="28"/>
          <w:szCs w:val="28"/>
          <w:lang w:val="uk-UA"/>
        </w:rPr>
        <w:t xml:space="preserve">інцевий </w:t>
      </w:r>
      <w:r w:rsidRPr="004355BB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термін прийому заявок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участь у </w:t>
      </w:r>
      <w:r w:rsidRPr="004355BB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– </w:t>
      </w:r>
      <w:r w:rsidRPr="00466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466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66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243">
        <w:rPr>
          <w:rFonts w:ascii="Times New Roman" w:hAnsi="Times New Roman" w:cs="Times New Roman"/>
          <w:sz w:val="28"/>
          <w:szCs w:val="28"/>
          <w:lang w:val="uk-UA"/>
        </w:rPr>
        <w:t xml:space="preserve">Участь у конференції є </w:t>
      </w:r>
      <w:r w:rsidRPr="00803243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безкоштовною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платформу </w:t>
      </w:r>
      <w:r w:rsidRPr="00803243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оголошено додатково.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учасників конференції відбуватиметься під час підключення до онлайн-засідань.</w:t>
      </w:r>
    </w:p>
    <w:p w:rsidR="00AF5A24" w:rsidRDefault="00AF5A24" w:rsidP="00AF5A24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B98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конференції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і сертифікати учасника будуть надані в електронному форматі.</w:t>
      </w:r>
    </w:p>
    <w:p w:rsidR="00AF5A24" w:rsidRPr="009B54F5" w:rsidRDefault="00AF5A24" w:rsidP="00AF5A24">
      <w:pPr>
        <w:spacing w:after="4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B98">
        <w:rPr>
          <w:rFonts w:ascii="Times New Roman" w:hAnsi="Times New Roman" w:cs="Times New Roman"/>
          <w:b/>
          <w:sz w:val="28"/>
          <w:szCs w:val="28"/>
          <w:lang w:val="uk-UA"/>
        </w:rPr>
        <w:t>ТЕЗИ ДОПОВІДЕЙ</w:t>
      </w:r>
      <w:r w:rsidRPr="00D13B98">
        <w:rPr>
          <w:rFonts w:ascii="Times New Roman" w:hAnsi="Times New Roman" w:cs="Times New Roman"/>
          <w:sz w:val="28"/>
          <w:szCs w:val="28"/>
          <w:lang w:val="uk-UA"/>
        </w:rPr>
        <w:t xml:space="preserve"> будуть опубліковані в збірці матеріалів конференції (у форматі онлайн). 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B98">
        <w:rPr>
          <w:rFonts w:ascii="Times New Roman" w:hAnsi="Times New Roman" w:cs="Times New Roman"/>
          <w:sz w:val="28"/>
          <w:szCs w:val="28"/>
          <w:lang w:val="uk-UA"/>
        </w:rPr>
        <w:t xml:space="preserve">Вимоги щодо </w:t>
      </w:r>
      <w:r w:rsidRPr="00D13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оформлення </w:t>
      </w:r>
      <w:r w:rsidRPr="00D13B98">
        <w:rPr>
          <w:rFonts w:ascii="Times New Roman" w:hAnsi="Times New Roman" w:cs="Times New Roman"/>
          <w:sz w:val="28"/>
          <w:szCs w:val="28"/>
          <w:lang w:val="uk-UA"/>
        </w:rPr>
        <w:t xml:space="preserve">тез: </w:t>
      </w:r>
    </w:p>
    <w:p w:rsidR="00AF5A24" w:rsidRDefault="00AF5A24" w:rsidP="00AF5A24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D13B98">
        <w:rPr>
          <w:rFonts w:ascii="Times New Roman" w:hAnsi="Times New Roman"/>
          <w:sz w:val="28"/>
          <w:szCs w:val="28"/>
          <w:lang w:val="uk-UA"/>
        </w:rPr>
        <w:t>агальний обсяг тексту: 1-</w:t>
      </w:r>
      <w:r w:rsidR="00545122">
        <w:rPr>
          <w:rFonts w:ascii="Times New Roman" w:hAnsi="Times New Roman"/>
          <w:sz w:val="28"/>
          <w:szCs w:val="28"/>
          <w:lang w:val="uk-UA"/>
        </w:rPr>
        <w:t>4</w:t>
      </w:r>
      <w:r w:rsidRPr="00D13B98">
        <w:rPr>
          <w:rFonts w:ascii="Times New Roman" w:hAnsi="Times New Roman"/>
          <w:sz w:val="28"/>
          <w:szCs w:val="28"/>
          <w:lang w:val="uk-UA"/>
        </w:rPr>
        <w:t xml:space="preserve"> сторінки.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5A24" w:rsidRPr="00D13B98" w:rsidRDefault="00AF5A24" w:rsidP="00AF5A24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Обов’язково:</w:t>
      </w:r>
      <w:r w:rsidRPr="00D13B98">
        <w:rPr>
          <w:rFonts w:ascii="Times New Roman" w:hAnsi="Times New Roman"/>
          <w:sz w:val="28"/>
          <w:szCs w:val="28"/>
          <w:lang w:val="uk-UA"/>
        </w:rPr>
        <w:t xml:space="preserve"> назва доповіді, прізвище, ім’я по-батькові автора (українською та англійською</w:t>
      </w:r>
      <w:r>
        <w:rPr>
          <w:rFonts w:ascii="Times New Roman" w:hAnsi="Times New Roman"/>
          <w:sz w:val="28"/>
          <w:szCs w:val="28"/>
          <w:lang w:val="uk-UA"/>
        </w:rPr>
        <w:t xml:space="preserve"> мовами</w:t>
      </w:r>
      <w:r w:rsidRPr="00D13B98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AF5A24" w:rsidRPr="00910F37" w:rsidRDefault="00AF5A24" w:rsidP="00AF5A24">
      <w:pPr>
        <w:pStyle w:val="a9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F37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910F37">
        <w:rPr>
          <w:rFonts w:ascii="Times New Roman" w:hAnsi="Times New Roman"/>
          <w:sz w:val="28"/>
          <w:szCs w:val="28"/>
        </w:rPr>
        <w:t xml:space="preserve"> текст – без </w:t>
      </w:r>
      <w:proofErr w:type="spellStart"/>
      <w:r w:rsidRPr="00910F37">
        <w:rPr>
          <w:rFonts w:ascii="Times New Roman" w:hAnsi="Times New Roman"/>
          <w:sz w:val="28"/>
          <w:szCs w:val="28"/>
        </w:rPr>
        <w:t>посилань</w:t>
      </w:r>
      <w:proofErr w:type="spellEnd"/>
      <w:r w:rsidRPr="00910F3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0F3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910F37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910F37">
        <w:rPr>
          <w:rFonts w:ascii="Times New Roman" w:hAnsi="Times New Roman"/>
          <w:sz w:val="28"/>
          <w:szCs w:val="28"/>
        </w:rPr>
        <w:t>переносів</w:t>
      </w:r>
      <w:proofErr w:type="spellEnd"/>
      <w:r w:rsidRPr="00910F37"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910F37">
        <w:rPr>
          <w:rFonts w:ascii="Times New Roman" w:hAnsi="Times New Roman"/>
          <w:sz w:val="28"/>
          <w:szCs w:val="28"/>
        </w:rPr>
        <w:t>малюнків</w:t>
      </w:r>
      <w:proofErr w:type="spellEnd"/>
      <w:r w:rsidRPr="00910F37">
        <w:rPr>
          <w:rFonts w:ascii="Times New Roman" w:hAnsi="Times New Roman"/>
          <w:sz w:val="28"/>
          <w:szCs w:val="28"/>
        </w:rPr>
        <w:t>.</w:t>
      </w:r>
    </w:p>
    <w:p w:rsidR="00AF5A24" w:rsidRPr="001D0502" w:rsidRDefault="00AF5A24" w:rsidP="00AF5A24">
      <w:pPr>
        <w:pStyle w:val="a9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  <w:r w:rsidRPr="00910F37">
        <w:rPr>
          <w:rFonts w:ascii="Times New Roman" w:hAnsi="Times New Roman"/>
          <w:sz w:val="28"/>
          <w:szCs w:val="28"/>
        </w:rPr>
        <w:t xml:space="preserve">Формат: Файл Word, </w:t>
      </w:r>
      <w:r w:rsidRPr="00910F37">
        <w:rPr>
          <w:rFonts w:ascii="Times New Roman" w:hAnsi="Times New Roman"/>
          <w:sz w:val="28"/>
          <w:szCs w:val="28"/>
          <w:lang w:val="en-US"/>
        </w:rPr>
        <w:t>Times</w:t>
      </w:r>
      <w:r w:rsidRPr="00910F37">
        <w:rPr>
          <w:rFonts w:ascii="Times New Roman" w:hAnsi="Times New Roman"/>
          <w:sz w:val="28"/>
          <w:szCs w:val="28"/>
        </w:rPr>
        <w:t xml:space="preserve"> </w:t>
      </w:r>
      <w:r w:rsidRPr="00910F37">
        <w:rPr>
          <w:rFonts w:ascii="Times New Roman" w:hAnsi="Times New Roman"/>
          <w:sz w:val="28"/>
          <w:szCs w:val="28"/>
          <w:lang w:val="en-US"/>
        </w:rPr>
        <w:t>New</w:t>
      </w:r>
      <w:r w:rsidRPr="00910F37">
        <w:rPr>
          <w:rFonts w:ascii="Times New Roman" w:hAnsi="Times New Roman"/>
          <w:sz w:val="28"/>
          <w:szCs w:val="28"/>
        </w:rPr>
        <w:t xml:space="preserve"> </w:t>
      </w:r>
      <w:r w:rsidRPr="00910F37">
        <w:rPr>
          <w:rFonts w:ascii="Times New Roman" w:hAnsi="Times New Roman"/>
          <w:sz w:val="28"/>
          <w:szCs w:val="28"/>
          <w:lang w:val="en-US"/>
        </w:rPr>
        <w:t>Roman</w:t>
      </w:r>
      <w:r w:rsidRPr="00910F37">
        <w:rPr>
          <w:rFonts w:ascii="Times New Roman" w:hAnsi="Times New Roman"/>
          <w:sz w:val="28"/>
          <w:szCs w:val="28"/>
        </w:rPr>
        <w:t xml:space="preserve">, 14, </w:t>
      </w:r>
      <w:proofErr w:type="spellStart"/>
      <w:r w:rsidRPr="00910F37">
        <w:rPr>
          <w:rFonts w:ascii="Times New Roman" w:hAnsi="Times New Roman"/>
          <w:sz w:val="28"/>
          <w:szCs w:val="28"/>
        </w:rPr>
        <w:t>міжрядковий</w:t>
      </w:r>
      <w:proofErr w:type="spellEnd"/>
      <w:r w:rsidRPr="00910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F37">
        <w:rPr>
          <w:rFonts w:ascii="Times New Roman" w:hAnsi="Times New Roman"/>
          <w:sz w:val="28"/>
          <w:szCs w:val="28"/>
        </w:rPr>
        <w:t>інтервал</w:t>
      </w:r>
      <w:proofErr w:type="spellEnd"/>
      <w:r w:rsidRPr="00910F37">
        <w:rPr>
          <w:rFonts w:ascii="Times New Roman" w:hAnsi="Times New Roman"/>
          <w:sz w:val="28"/>
          <w:szCs w:val="28"/>
        </w:rPr>
        <w:t xml:space="preserve"> 1,5.</w:t>
      </w:r>
    </w:p>
    <w:p w:rsidR="001D0502" w:rsidRPr="001D0502" w:rsidRDefault="001D0502" w:rsidP="001D0502">
      <w:pPr>
        <w:pStyle w:val="a9"/>
        <w:spacing w:after="4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502" w:rsidRDefault="001D0502" w:rsidP="001D0502">
      <w:pPr>
        <w:spacing w:after="4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D050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Зразок оформлення тез доповіді</w:t>
      </w:r>
    </w:p>
    <w:p w:rsidR="001D0502" w:rsidRDefault="001D0502" w:rsidP="001D0502">
      <w:pPr>
        <w:spacing w:after="4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D0502" w:rsidRPr="001D0502" w:rsidRDefault="001D0502" w:rsidP="001D0502">
      <w:pPr>
        <w:spacing w:after="4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1D0502">
        <w:rPr>
          <w:rFonts w:ascii="Times New Roman" w:hAnsi="Times New Roman"/>
          <w:b/>
          <w:bCs/>
          <w:sz w:val="28"/>
          <w:szCs w:val="28"/>
        </w:rPr>
        <w:t>Вікторія</w:t>
      </w:r>
      <w:proofErr w:type="spellEnd"/>
      <w:r w:rsidRPr="001D0502">
        <w:rPr>
          <w:rFonts w:ascii="Times New Roman" w:hAnsi="Times New Roman"/>
          <w:b/>
          <w:bCs/>
          <w:sz w:val="28"/>
          <w:szCs w:val="28"/>
        </w:rPr>
        <w:t xml:space="preserve"> НАЙДЕНКО </w:t>
      </w:r>
    </w:p>
    <w:p w:rsidR="001D0502" w:rsidRPr="001D0502" w:rsidRDefault="001D0502" w:rsidP="001D0502">
      <w:pPr>
        <w:spacing w:after="4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0502">
        <w:rPr>
          <w:rFonts w:ascii="Times New Roman" w:hAnsi="Times New Roman"/>
          <w:sz w:val="28"/>
          <w:szCs w:val="28"/>
        </w:rPr>
        <w:t>Viktoriia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</w:rPr>
        <w:t>Naydenko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</w:p>
    <w:p w:rsidR="001D0502" w:rsidRDefault="001D0502" w:rsidP="001D0502">
      <w:pPr>
        <w:spacing w:after="4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доктор</w:t>
      </w:r>
      <w:r w:rsidR="00612A23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філософії (</w:t>
      </w:r>
      <w:r>
        <w:rPr>
          <w:rFonts w:ascii="Times New Roman" w:hAnsi="Times New Roman"/>
          <w:sz w:val="28"/>
          <w:szCs w:val="28"/>
          <w:lang w:val="en-US"/>
        </w:rPr>
        <w:t>PhD)</w:t>
      </w:r>
      <w:r w:rsidRPr="001D0502">
        <w:rPr>
          <w:rFonts w:ascii="Times New Roman" w:hAnsi="Times New Roman"/>
          <w:sz w:val="28"/>
          <w:szCs w:val="28"/>
        </w:rPr>
        <w:t xml:space="preserve">, </w:t>
      </w:r>
    </w:p>
    <w:p w:rsidR="001D0502" w:rsidRDefault="001D0502" w:rsidP="001D0502">
      <w:pPr>
        <w:spacing w:after="4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ст.викладачка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</w:rPr>
        <w:t>кафедри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</w:rPr>
        <w:t>теорії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D0502">
        <w:rPr>
          <w:rFonts w:ascii="Times New Roman" w:hAnsi="Times New Roman"/>
          <w:sz w:val="28"/>
          <w:szCs w:val="28"/>
        </w:rPr>
        <w:t>історії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</w:p>
    <w:p w:rsidR="001D0502" w:rsidRDefault="001D0502" w:rsidP="001D0502">
      <w:pPr>
        <w:spacing w:after="4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1D0502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502">
        <w:rPr>
          <w:rFonts w:ascii="Times New Roman" w:hAnsi="Times New Roman"/>
          <w:sz w:val="28"/>
          <w:szCs w:val="28"/>
        </w:rPr>
        <w:t>академії</w:t>
      </w:r>
      <w:proofErr w:type="spellEnd"/>
      <w:r w:rsidRPr="001D0502">
        <w:rPr>
          <w:rFonts w:ascii="Times New Roman" w:hAnsi="Times New Roman"/>
          <w:sz w:val="28"/>
          <w:szCs w:val="28"/>
        </w:rPr>
        <w:t xml:space="preserve"> дизайну і </w:t>
      </w:r>
      <w:proofErr w:type="spellStart"/>
      <w:r w:rsidRPr="001D0502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1D05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D0502" w:rsidRDefault="001D0502" w:rsidP="001D0502">
      <w:pPr>
        <w:spacing w:after="4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D0502" w:rsidRDefault="001D0502" w:rsidP="001D0502">
      <w:pPr>
        <w:spacing w:after="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D0502">
        <w:rPr>
          <w:rFonts w:ascii="Times New Roman" w:hAnsi="Times New Roman"/>
          <w:b/>
          <w:bCs/>
          <w:sz w:val="28"/>
          <w:szCs w:val="28"/>
        </w:rPr>
        <w:t xml:space="preserve">«ЯБЛУКО В ЛИСТЯХ» ЯК ТВОРЧО-ПЕДАГОГІЧНА КОНЦЕПЦІЯ ВІТАЛІЯ ЛЄНЧИНА </w:t>
      </w:r>
    </w:p>
    <w:p w:rsidR="001D0502" w:rsidRDefault="001D0502" w:rsidP="00612A23">
      <w:pPr>
        <w:spacing w:after="4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0502">
        <w:rPr>
          <w:rFonts w:ascii="Times New Roman" w:hAnsi="Times New Roman"/>
          <w:sz w:val="28"/>
          <w:szCs w:val="28"/>
        </w:rPr>
        <w:t>«APPLE IN LEAVES» AS A CREATIVE AND PEDAGOGICAL CONCEPT OF VITALІY LENCHYN</w:t>
      </w:r>
    </w:p>
    <w:p w:rsidR="00612A23" w:rsidRDefault="00612A23" w:rsidP="00612A23">
      <w:pPr>
        <w:spacing w:after="4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0502" w:rsidRPr="001D0502" w:rsidRDefault="00612A23" w:rsidP="00612A23">
      <w:pPr>
        <w:spacing w:after="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2A23">
        <w:rPr>
          <w:rFonts w:ascii="Times New Roman" w:hAnsi="Times New Roman"/>
          <w:sz w:val="28"/>
          <w:szCs w:val="28"/>
        </w:rPr>
        <w:t xml:space="preserve">Текст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23">
        <w:rPr>
          <w:rFonts w:ascii="Times New Roman" w:hAnsi="Times New Roman"/>
          <w:sz w:val="28"/>
          <w:szCs w:val="28"/>
        </w:rPr>
        <w:t>текст</w:t>
      </w:r>
      <w:proofErr w:type="spellEnd"/>
      <w:r w:rsidRPr="00612A23">
        <w:rPr>
          <w:rFonts w:ascii="Times New Roman" w:hAnsi="Times New Roman"/>
          <w:sz w:val="28"/>
          <w:szCs w:val="28"/>
        </w:rPr>
        <w:t>.</w:t>
      </w:r>
    </w:p>
    <w:p w:rsidR="00AF5A24" w:rsidRPr="009B54F5" w:rsidRDefault="00AF5A24" w:rsidP="00AF5A24">
      <w:pPr>
        <w:spacing w:after="4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B54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AF5A24" w:rsidRDefault="00AF5A24" w:rsidP="00AF5A24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F74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Термін подачі тез</w:t>
      </w:r>
      <w:r w:rsidRPr="00435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доповідей </w:t>
      </w:r>
      <w:r w:rsidRPr="004355B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 квітня</w:t>
      </w:r>
      <w:r w:rsidRPr="00466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66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435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A24" w:rsidRDefault="00AF5A24" w:rsidP="00AF5A24">
      <w:pPr>
        <w:spacing w:after="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1336">
        <w:rPr>
          <w:rFonts w:ascii="Times New Roman" w:hAnsi="Times New Roman"/>
          <w:sz w:val="28"/>
          <w:szCs w:val="28"/>
          <w:lang w:val="uk-UA"/>
        </w:rPr>
        <w:lastRenderedPageBreak/>
        <w:t xml:space="preserve">Координатори проекту залишають за собою право вносити редакційні правки в текст тез доповіді. </w:t>
      </w:r>
      <w:r w:rsidR="00612A23" w:rsidRPr="00612A23">
        <w:rPr>
          <w:rFonts w:ascii="Times New Roman" w:hAnsi="Times New Roman"/>
          <w:sz w:val="28"/>
          <w:szCs w:val="28"/>
          <w:lang w:val="uk-UA"/>
        </w:rPr>
        <w:t>За зміст тез, коректність посилань відповідальність несуть автор та науковий керівник (для здобувачів вищої освіти).</w:t>
      </w:r>
    </w:p>
    <w:p w:rsidR="00612A23" w:rsidRPr="00612A23" w:rsidRDefault="00612A23" w:rsidP="00AF5A24">
      <w:pPr>
        <w:spacing w:after="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122" w:rsidRPr="00545122" w:rsidRDefault="00AF5A24" w:rsidP="00AF5A24">
      <w:pPr>
        <w:spacing w:after="40" w:line="240" w:lineRule="auto"/>
        <w:jc w:val="both"/>
        <w:rPr>
          <w:lang w:val="uk-UA"/>
        </w:rPr>
      </w:pPr>
      <w:r w:rsidRPr="00D21336">
        <w:rPr>
          <w:rFonts w:ascii="Times New Roman" w:hAnsi="Times New Roman"/>
          <w:sz w:val="28"/>
          <w:szCs w:val="28"/>
          <w:lang w:val="uk-UA"/>
        </w:rPr>
        <w:t>Електронний збірник тез доповідей буде опублікований на офіційному сайті ХДАДМ (Матеріли конференцій):</w:t>
      </w:r>
      <w:hyperlink r:id="rId7" w:history="1">
        <w:r w:rsidR="00545122" w:rsidRPr="00D5230D">
          <w:rPr>
            <w:rStyle w:val="af0"/>
            <w:rFonts w:ascii="Times New Roman" w:hAnsi="Times New Roman"/>
            <w:sz w:val="28"/>
            <w:szCs w:val="28"/>
            <w:lang w:val="uk-UA"/>
          </w:rPr>
          <w:t>https://www.new.ksada.org/naukovo-doslidna-diyalnist/naukovo-mysteczki-vydannya/materialy-naukovyh-konferenczij/</w:t>
        </w:r>
      </w:hyperlink>
      <w:r w:rsidR="005451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5A24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Pr="00545122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3B98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додаткової інформації просимо звертатися на адресу:  </w:t>
      </w:r>
      <w:hyperlink r:id="rId8" w:history="1">
        <w:r w:rsidR="00545122" w:rsidRPr="00545122">
          <w:rPr>
            <w:rStyle w:val="af0"/>
            <w:rFonts w:ascii="Times New Roman" w:hAnsi="Times New Roman" w:cs="Times New Roman"/>
            <w:sz w:val="28"/>
            <w:szCs w:val="28"/>
          </w:rPr>
          <w:t>taranushenko.chytannya.2025@gmail.com</w:t>
        </w:r>
      </w:hyperlink>
      <w:r w:rsidR="00545122">
        <w:rPr>
          <w:lang w:val="en-US"/>
        </w:rPr>
        <w:t xml:space="preserve"> 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Координатори конференції</w:t>
      </w: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ЧЕЧИК Валентина +38(050)4037519 (телеграм, </w:t>
      </w:r>
      <w:proofErr w:type="spellStart"/>
      <w:r w:rsidRPr="001D0502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1D05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НАЙДЕНКО Вікторія +38(050)9033093 (телеграм, </w:t>
      </w:r>
      <w:proofErr w:type="spellStart"/>
      <w:r w:rsidRPr="001D0502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1D05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З повагою,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комітет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Владислав КУТАТЕЛАДЗЕ</w:t>
      </w: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D0502">
        <w:rPr>
          <w:rFonts w:ascii="Times New Roman" w:hAnsi="Times New Roman" w:cs="Times New Roman"/>
          <w:i/>
          <w:sz w:val="28"/>
          <w:szCs w:val="28"/>
          <w:lang w:val="uk-UA"/>
        </w:rPr>
        <w:t>доцент, кандидат мистецтвознавства, проректор з науково-дослідної роботи ХДАДМ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Людмила СОКОЛЮК</w:t>
      </w: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член-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кореспондент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Національної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академії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мистецтв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України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професор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доктор </w:t>
      </w:r>
      <w:proofErr w:type="spellStart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мистецтвознавства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професор кафедри ТІМ ХДАДМ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Валентина ЧЕЧИК</w:t>
      </w: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1D0502">
        <w:rPr>
          <w:rFonts w:ascii="Times New Roman" w:hAnsi="Times New Roman" w:cs="Times New Roman"/>
          <w:i/>
          <w:sz w:val="28"/>
          <w:szCs w:val="28"/>
          <w:lang w:val="uk-UA"/>
        </w:rPr>
        <w:t>кандидат мистецтвознавства</w:t>
      </w:r>
      <w:r w:rsidR="009928EF" w:rsidRPr="001D0502">
        <w:rPr>
          <w:rFonts w:ascii="Times New Roman" w:hAnsi="Times New Roman" w:cs="Times New Roman"/>
          <w:i/>
          <w:sz w:val="28"/>
          <w:szCs w:val="28"/>
          <w:lang w:val="uk-UA"/>
        </w:rPr>
        <w:t>, доцент кафедри ТІМ ХДАДМ</w:t>
      </w:r>
    </w:p>
    <w:p w:rsidR="00AF5A24" w:rsidRPr="001D0502" w:rsidRDefault="00AF5A24" w:rsidP="00AF5A24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Андрій КОРНЄВ</w:t>
      </w: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F56213" w:rsidRPr="001D0502">
        <w:rPr>
          <w:rFonts w:ascii="Times New Roman" w:hAnsi="Times New Roman" w:cs="Times New Roman"/>
          <w:i/>
          <w:sz w:val="28"/>
          <w:szCs w:val="28"/>
          <w:lang w:val="uk-UA"/>
        </w:rPr>
        <w:t>ст.викладач</w:t>
      </w:r>
      <w:proofErr w:type="spellEnd"/>
      <w:r w:rsidRPr="001D0502">
        <w:rPr>
          <w:rFonts w:ascii="Times New Roman" w:hAnsi="Times New Roman" w:cs="Times New Roman"/>
          <w:i/>
          <w:sz w:val="28"/>
          <w:szCs w:val="28"/>
          <w:lang w:val="uk-UA"/>
        </w:rPr>
        <w:t>, кандидат мистецтвознавства, доцент кафедри ТІМ ХДАДМ</w:t>
      </w:r>
    </w:p>
    <w:p w:rsidR="00291E17" w:rsidRPr="001D0502" w:rsidRDefault="00AF5A24" w:rsidP="00AF5A24">
      <w:pPr>
        <w:pStyle w:val="ae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sz w:val="28"/>
          <w:szCs w:val="28"/>
          <w:lang w:val="uk-UA"/>
        </w:rPr>
        <w:t>Людмила МЕЛЬНИЧУК</w:t>
      </w:r>
      <w:r w:rsidRPr="001D05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D0502">
        <w:rPr>
          <w:rFonts w:ascii="Times New Roman" w:hAnsi="Times New Roman" w:cs="Times New Roman"/>
          <w:i/>
          <w:sz w:val="28"/>
          <w:szCs w:val="28"/>
          <w:lang w:val="uk-UA"/>
        </w:rPr>
        <w:t>доцент, кандидат мистецтвознавства, доцент кафедри ТІМ ХДАДМ</w:t>
      </w:r>
    </w:p>
    <w:p w:rsidR="009928EF" w:rsidRPr="001D0502" w:rsidRDefault="009928EF" w:rsidP="00AF5A2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50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Вікторія НАЙДЕНКО</w:t>
      </w:r>
      <w:r w:rsidRPr="001D050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завідувач кафедри теорії і історії мистецтв, доктор філософії, старший</w:t>
      </w:r>
      <w:r w:rsidRPr="001D0502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викладач.</w:t>
      </w:r>
    </w:p>
    <w:sectPr w:rsidR="009928EF" w:rsidRPr="001D0502" w:rsidSect="00AF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54B"/>
    <w:multiLevelType w:val="hybridMultilevel"/>
    <w:tmpl w:val="56AEB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A8F"/>
    <w:multiLevelType w:val="hybridMultilevel"/>
    <w:tmpl w:val="3C84F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87884">
    <w:abstractNumId w:val="0"/>
  </w:num>
  <w:num w:numId="2" w16cid:durableId="19150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4"/>
    <w:rsid w:val="001D0502"/>
    <w:rsid w:val="001E2054"/>
    <w:rsid w:val="00291E17"/>
    <w:rsid w:val="004C3B06"/>
    <w:rsid w:val="00520172"/>
    <w:rsid w:val="00545122"/>
    <w:rsid w:val="00554A38"/>
    <w:rsid w:val="005A4A69"/>
    <w:rsid w:val="00612A23"/>
    <w:rsid w:val="0067653D"/>
    <w:rsid w:val="006F368F"/>
    <w:rsid w:val="00794E6F"/>
    <w:rsid w:val="009928EF"/>
    <w:rsid w:val="00A00710"/>
    <w:rsid w:val="00AD1FE2"/>
    <w:rsid w:val="00AF5A24"/>
    <w:rsid w:val="00B23BA7"/>
    <w:rsid w:val="00C12979"/>
    <w:rsid w:val="00EC2293"/>
    <w:rsid w:val="00EC2F5B"/>
    <w:rsid w:val="00F56213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2F2"/>
  <w15:chartTrackingRefBased/>
  <w15:docId w15:val="{D1678381-B3E5-4450-98C8-878D0101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2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A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A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A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A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A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A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F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F5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F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F5A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5A24"/>
    <w:rPr>
      <w:b/>
      <w:bCs/>
      <w:smallCaps/>
      <w:color w:val="0F4761" w:themeColor="accent1" w:themeShade="BF"/>
      <w:spacing w:val="5"/>
    </w:rPr>
  </w:style>
  <w:style w:type="paragraph" w:styleId="ae">
    <w:name w:val="No Spacing"/>
    <w:link w:val="af"/>
    <w:uiPriority w:val="1"/>
    <w:qFormat/>
    <w:rsid w:val="00AF5A2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Без інтервалів Знак"/>
    <w:basedOn w:val="a0"/>
    <w:link w:val="ae"/>
    <w:uiPriority w:val="1"/>
    <w:rsid w:val="00AF5A24"/>
    <w:rPr>
      <w:kern w:val="0"/>
      <w:sz w:val="22"/>
      <w:szCs w:val="22"/>
      <w:lang w:val="ru-RU"/>
      <w14:ligatures w14:val="none"/>
    </w:rPr>
  </w:style>
  <w:style w:type="character" w:styleId="af0">
    <w:name w:val="Hyperlink"/>
    <w:basedOn w:val="a0"/>
    <w:uiPriority w:val="99"/>
    <w:unhideWhenUsed/>
    <w:rsid w:val="00AF5A24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C3B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451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nushenko.chytannya.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.ksada.org/naukovo-doslidna-diyalnist/naukovo-mysteczki-vydannya/materialy-naukovyh-konferencz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nushenko.chytannya.2025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8</cp:revision>
  <dcterms:created xsi:type="dcterms:W3CDTF">2024-12-23T10:14:00Z</dcterms:created>
  <dcterms:modified xsi:type="dcterms:W3CDTF">2025-02-11T15:12:00Z</dcterms:modified>
</cp:coreProperties>
</file>