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7" w:rsidRDefault="00E52417" w:rsidP="00E52417">
      <w:pPr>
        <w:pStyle w:val="a4"/>
        <w:ind w:left="417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63644" cy="589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44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17" w:rsidRDefault="00E52417" w:rsidP="00E52417">
      <w:pPr>
        <w:pStyle w:val="a4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661"/>
        <w:gridCol w:w="2986"/>
        <w:gridCol w:w="2118"/>
        <w:gridCol w:w="2303"/>
      </w:tblGrid>
      <w:tr w:rsidR="00E52417" w:rsidRPr="004851E6" w:rsidTr="00CB2DD8">
        <w:trPr>
          <w:trHeight w:val="500"/>
        </w:trPr>
        <w:tc>
          <w:tcPr>
            <w:tcW w:w="9067" w:type="dxa"/>
            <w:gridSpan w:val="4"/>
          </w:tcPr>
          <w:p w:rsidR="00E52417" w:rsidRPr="00810173" w:rsidRDefault="00E52417" w:rsidP="00CB2DD8">
            <w:pPr>
              <w:pStyle w:val="TableParagraph"/>
              <w:spacing w:line="223" w:lineRule="exact"/>
              <w:ind w:left="1761"/>
              <w:rPr>
                <w:sz w:val="20"/>
                <w:lang w:val="ru-RU"/>
              </w:rPr>
            </w:pPr>
            <w:r w:rsidRPr="00810173">
              <w:rPr>
                <w:sz w:val="20"/>
                <w:lang w:val="ru-RU"/>
              </w:rPr>
              <w:t>ХАРКІВСЬКА ДЕРЖАВНА АКАДЕМІЯ ДИЗАЙНУ І МИСТЕЦТВ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rPr>
                <w:lang w:val="uk-UA"/>
              </w:rPr>
            </w:pPr>
            <w:r w:rsidRPr="009A1335">
              <w:rPr>
                <w:lang w:val="uk-UA"/>
              </w:rPr>
              <w:t>Факультет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Дизайн середовища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Рівень вищої освіти</w:t>
            </w:r>
          </w:p>
        </w:tc>
        <w:tc>
          <w:tcPr>
            <w:tcW w:w="2302" w:type="dxa"/>
          </w:tcPr>
          <w:p w:rsidR="00E52417" w:rsidRPr="009A1335" w:rsidRDefault="00B10158" w:rsidP="00CB2DD8">
            <w:pPr>
              <w:pStyle w:val="TableParagraph"/>
              <w:spacing w:line="234" w:lineRule="exact"/>
              <w:ind w:left="156"/>
              <w:rPr>
                <w:lang w:val="uk-UA"/>
              </w:rPr>
            </w:pPr>
            <w:r>
              <w:rPr>
                <w:lang w:val="uk-UA"/>
              </w:rPr>
              <w:t>Другий  (магістр</w:t>
            </w:r>
            <w:r w:rsidR="00E52417" w:rsidRPr="009A1335">
              <w:rPr>
                <w:lang w:val="uk-UA"/>
              </w:rPr>
              <w:t>)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rPr>
                <w:lang w:val="uk-UA"/>
              </w:rPr>
            </w:pPr>
            <w:r w:rsidRPr="009A1335">
              <w:rPr>
                <w:lang w:val="uk-UA"/>
              </w:rPr>
              <w:t>Кафедра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Дизайн середовища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Рік навчання</w:t>
            </w:r>
          </w:p>
        </w:tc>
        <w:tc>
          <w:tcPr>
            <w:tcW w:w="2302" w:type="dxa"/>
          </w:tcPr>
          <w:p w:rsidR="00E52417" w:rsidRPr="009A1335" w:rsidRDefault="007D365E" w:rsidP="00CB2DD8">
            <w:pPr>
              <w:pStyle w:val="TableParagraph"/>
              <w:spacing w:line="234" w:lineRule="exact"/>
              <w:ind w:left="156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2" w:lineRule="exact"/>
              <w:rPr>
                <w:lang w:val="uk-UA"/>
              </w:rPr>
            </w:pPr>
            <w:r w:rsidRPr="009A1335">
              <w:rPr>
                <w:lang w:val="uk-UA"/>
              </w:rPr>
              <w:t>Галузь знань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2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02 Культура і мистецтво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2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Вид дисципліни</w:t>
            </w:r>
          </w:p>
        </w:tc>
        <w:tc>
          <w:tcPr>
            <w:tcW w:w="2302" w:type="dxa"/>
          </w:tcPr>
          <w:p w:rsidR="00E52417" w:rsidRPr="009A1335" w:rsidRDefault="004851E6" w:rsidP="00CB2DD8">
            <w:pPr>
              <w:pStyle w:val="TableParagraph"/>
              <w:spacing w:line="232" w:lineRule="exact"/>
              <w:ind w:left="156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27" w:lineRule="exact"/>
              <w:rPr>
                <w:lang w:val="uk-UA"/>
              </w:rPr>
            </w:pPr>
            <w:r w:rsidRPr="009A1335">
              <w:rPr>
                <w:lang w:val="uk-UA"/>
              </w:rPr>
              <w:t>Спеціальність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27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022 Дизайн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27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Семестри</w:t>
            </w:r>
          </w:p>
        </w:tc>
        <w:tc>
          <w:tcPr>
            <w:tcW w:w="2302" w:type="dxa"/>
          </w:tcPr>
          <w:p w:rsidR="00E52417" w:rsidRPr="009A1335" w:rsidRDefault="007D365E" w:rsidP="00CB2DD8">
            <w:pPr>
              <w:pStyle w:val="TableParagraph"/>
              <w:spacing w:line="227" w:lineRule="exact"/>
              <w:ind w:left="156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52417" w:rsidRPr="004851E6" w:rsidTr="00CB2DD8">
        <w:trPr>
          <w:trHeight w:val="1680"/>
        </w:trPr>
        <w:tc>
          <w:tcPr>
            <w:tcW w:w="9067" w:type="dxa"/>
            <w:gridSpan w:val="4"/>
          </w:tcPr>
          <w:p w:rsidR="00E52417" w:rsidRPr="00810173" w:rsidRDefault="00E52417" w:rsidP="00FD052E">
            <w:pPr>
              <w:pStyle w:val="TableParagraph"/>
              <w:spacing w:after="120"/>
              <w:ind w:left="0"/>
              <w:jc w:val="center"/>
              <w:rPr>
                <w:sz w:val="30"/>
                <w:lang w:val="ru-RU"/>
              </w:rPr>
            </w:pPr>
          </w:p>
          <w:p w:rsidR="00E52417" w:rsidRDefault="007D365E" w:rsidP="00FD052E">
            <w:pPr>
              <w:pStyle w:val="TableParagraph"/>
              <w:spacing w:before="229" w:after="120"/>
              <w:ind w:left="0" w:firstLine="2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КОНСТРУЮВАННЯ ОБ</w:t>
            </w:r>
            <w:r w:rsidR="006230D5" w:rsidRPr="00306A00">
              <w:rPr>
                <w:b/>
                <w:sz w:val="28"/>
                <w:lang w:val="ru-RU"/>
              </w:rPr>
              <w:t>`</w:t>
            </w:r>
            <w:r>
              <w:rPr>
                <w:b/>
                <w:sz w:val="28"/>
                <w:lang w:val="ru-RU"/>
              </w:rPr>
              <w:t>ЄКТІВ СЕРЕДОВИЩНОГО ДИЗАЙНУ</w:t>
            </w:r>
          </w:p>
          <w:p w:rsidR="00FD052E" w:rsidRPr="00FD052E" w:rsidRDefault="00FD052E" w:rsidP="00FD052E">
            <w:pPr>
              <w:pStyle w:val="TableParagraph"/>
              <w:spacing w:before="229" w:after="120"/>
              <w:ind w:left="0" w:firstLine="22"/>
              <w:jc w:val="center"/>
              <w:rPr>
                <w:b/>
                <w:i/>
                <w:sz w:val="28"/>
                <w:lang w:val="uk-UA"/>
              </w:rPr>
            </w:pPr>
            <w:r w:rsidRPr="00FD052E">
              <w:rPr>
                <w:b/>
                <w:i/>
                <w:sz w:val="28"/>
                <w:lang w:val="ru-RU"/>
              </w:rPr>
              <w:t>ОПП Дизайн архитектурно-ландшафтного середовища</w:t>
            </w:r>
          </w:p>
          <w:p w:rsidR="00E52417" w:rsidRPr="005C3592" w:rsidRDefault="00E52417" w:rsidP="00FD052E">
            <w:pPr>
              <w:pStyle w:val="TableParagraph"/>
              <w:spacing w:before="118" w:after="120"/>
              <w:ind w:right="2808"/>
              <w:jc w:val="center"/>
              <w:rPr>
                <w:sz w:val="24"/>
                <w:lang w:val="uk-UA"/>
              </w:rPr>
            </w:pPr>
            <w:r w:rsidRPr="00306A00">
              <w:rPr>
                <w:lang w:val="uk-UA"/>
              </w:rPr>
              <w:t xml:space="preserve">Семестр </w:t>
            </w:r>
            <w:r w:rsidR="007D365E" w:rsidRPr="00306A00">
              <w:rPr>
                <w:sz w:val="24"/>
                <w:lang w:val="uk-UA"/>
              </w:rPr>
              <w:t>2</w:t>
            </w:r>
            <w:r w:rsidRPr="00306A00">
              <w:rPr>
                <w:sz w:val="24"/>
                <w:lang w:val="uk-UA"/>
              </w:rPr>
              <w:t xml:space="preserve"> (</w:t>
            </w:r>
            <w:r w:rsidR="00306A00">
              <w:rPr>
                <w:sz w:val="24"/>
                <w:lang w:val="uk-UA"/>
              </w:rPr>
              <w:t>2020/</w:t>
            </w:r>
            <w:r w:rsidRPr="005C3592">
              <w:rPr>
                <w:sz w:val="24"/>
                <w:lang w:val="uk-UA"/>
              </w:rPr>
              <w:t>202</w:t>
            </w:r>
            <w:r w:rsidR="00816BFA">
              <w:rPr>
                <w:sz w:val="24"/>
                <w:lang w:val="uk-UA"/>
              </w:rPr>
              <w:t>1</w:t>
            </w:r>
            <w:r w:rsidR="00306A00">
              <w:rPr>
                <w:sz w:val="24"/>
                <w:lang w:val="uk-UA"/>
              </w:rPr>
              <w:t xml:space="preserve"> навч. рік</w:t>
            </w:r>
            <w:r w:rsidRPr="005C3592">
              <w:rPr>
                <w:sz w:val="24"/>
                <w:lang w:val="uk-UA"/>
              </w:rPr>
              <w:t>)</w:t>
            </w:r>
          </w:p>
          <w:p w:rsidR="00E52417" w:rsidRPr="00306A00" w:rsidRDefault="007D365E" w:rsidP="00FD052E">
            <w:pPr>
              <w:pStyle w:val="TableParagraph"/>
              <w:spacing w:before="1" w:after="120"/>
              <w:ind w:left="0" w:right="28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 січня</w:t>
            </w:r>
            <w:r w:rsidR="004851E6">
              <w:rPr>
                <w:sz w:val="24"/>
                <w:lang w:val="uk-UA"/>
              </w:rPr>
              <w:t xml:space="preserve"> — 28</w:t>
            </w:r>
            <w:r w:rsidR="00E52417" w:rsidRPr="005C3592">
              <w:rPr>
                <w:sz w:val="24"/>
                <w:lang w:val="uk-UA"/>
              </w:rPr>
              <w:t xml:space="preserve"> </w:t>
            </w:r>
            <w:r w:rsidR="00816BFA">
              <w:rPr>
                <w:sz w:val="24"/>
                <w:lang w:val="uk-UA"/>
              </w:rPr>
              <w:t>травня</w:t>
            </w:r>
          </w:p>
        </w:tc>
      </w:tr>
      <w:tr w:rsidR="00E52417" w:rsidRPr="00306A00" w:rsidTr="00CB2DD8">
        <w:trPr>
          <w:trHeight w:val="380"/>
        </w:trPr>
        <w:tc>
          <w:tcPr>
            <w:tcW w:w="1661" w:type="dxa"/>
          </w:tcPr>
          <w:p w:rsidR="00E52417" w:rsidRPr="009A1335" w:rsidRDefault="00E52417" w:rsidP="00306A00">
            <w:pPr>
              <w:pStyle w:val="TableParagraph"/>
              <w:ind w:left="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Викладачі</w:t>
            </w:r>
          </w:p>
        </w:tc>
        <w:tc>
          <w:tcPr>
            <w:tcW w:w="7407" w:type="dxa"/>
            <w:gridSpan w:val="3"/>
          </w:tcPr>
          <w:p w:rsidR="005E3F18" w:rsidRPr="00306A00" w:rsidRDefault="005E3F18" w:rsidP="00306A00">
            <w:pPr>
              <w:pStyle w:val="TableParagraph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Бондаренко І.В., доцент кафедри «Дизайн середовища»</w:t>
            </w:r>
          </w:p>
          <w:p w:rsidR="005E3F18" w:rsidRPr="005E3F18" w:rsidRDefault="005E3F18" w:rsidP="00306A00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52417" w:rsidRPr="00F46C0D" w:rsidTr="00CB2DD8">
        <w:trPr>
          <w:trHeight w:val="248"/>
        </w:trPr>
        <w:tc>
          <w:tcPr>
            <w:tcW w:w="1661" w:type="dxa"/>
          </w:tcPr>
          <w:p w:rsidR="00E52417" w:rsidRPr="009A1335" w:rsidRDefault="00E52417" w:rsidP="00306A00">
            <w:pPr>
              <w:pStyle w:val="TableParagraph"/>
              <w:ind w:left="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E-mail</w:t>
            </w:r>
          </w:p>
        </w:tc>
        <w:tc>
          <w:tcPr>
            <w:tcW w:w="5104" w:type="dxa"/>
            <w:gridSpan w:val="2"/>
          </w:tcPr>
          <w:p w:rsidR="005E3F18" w:rsidRPr="00FC3E12" w:rsidRDefault="0044761D" w:rsidP="00306A00">
            <w:pPr>
              <w:pStyle w:val="TableParagraph"/>
              <w:ind w:left="0"/>
              <w:rPr>
                <w:lang w:val="uk-UA"/>
              </w:rPr>
            </w:pPr>
            <w:hyperlink r:id="rId8" w:history="1">
              <w:r w:rsidR="005E3F18" w:rsidRPr="00B05ADE">
                <w:rPr>
                  <w:rStyle w:val="ac"/>
                </w:rPr>
                <w:t>bondirra</w:t>
              </w:r>
              <w:r w:rsidR="005E3F18" w:rsidRPr="00FC3E12">
                <w:rPr>
                  <w:rStyle w:val="ac"/>
                  <w:lang w:val="uk-UA"/>
                </w:rPr>
                <w:t>@</w:t>
              </w:r>
              <w:r w:rsidR="005E3F18" w:rsidRPr="00B05ADE">
                <w:rPr>
                  <w:rStyle w:val="ac"/>
                </w:rPr>
                <w:t>gmail</w:t>
              </w:r>
              <w:r w:rsidR="005E3F18" w:rsidRPr="00FC3E12">
                <w:rPr>
                  <w:rStyle w:val="ac"/>
                  <w:lang w:val="uk-UA"/>
                </w:rPr>
                <w:t>.</w:t>
              </w:r>
              <w:r w:rsidR="005E3F18" w:rsidRPr="00B05ADE">
                <w:rPr>
                  <w:rStyle w:val="ac"/>
                </w:rPr>
                <w:t>com</w:t>
              </w:r>
            </w:hyperlink>
          </w:p>
          <w:p w:rsidR="005E3F18" w:rsidRPr="005E3F18" w:rsidRDefault="005E3F18" w:rsidP="00306A00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302" w:type="dxa"/>
          </w:tcPr>
          <w:p w:rsidR="00E52417" w:rsidRPr="00810173" w:rsidRDefault="00E52417" w:rsidP="00CB2DD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52417" w:rsidRPr="007D365E" w:rsidTr="00CB2DD8">
        <w:trPr>
          <w:trHeight w:val="379"/>
        </w:trPr>
        <w:tc>
          <w:tcPr>
            <w:tcW w:w="1661" w:type="dxa"/>
          </w:tcPr>
          <w:p w:rsidR="00E52417" w:rsidRPr="009A1335" w:rsidRDefault="00E52417" w:rsidP="00306A00">
            <w:pPr>
              <w:pStyle w:val="TableParagraph"/>
              <w:ind w:left="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Заняття</w:t>
            </w:r>
          </w:p>
        </w:tc>
        <w:tc>
          <w:tcPr>
            <w:tcW w:w="5104" w:type="dxa"/>
            <w:gridSpan w:val="2"/>
          </w:tcPr>
          <w:p w:rsidR="00E52417" w:rsidRDefault="006230D5" w:rsidP="00306A00">
            <w:pPr>
              <w:pStyle w:val="TableParagraph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Понеділок 13</w:t>
            </w:r>
            <w:r w:rsidR="00E52417">
              <w:rPr>
                <w:sz w:val="24"/>
                <w:lang w:val="uk-UA"/>
              </w:rPr>
              <w:t>.00</w:t>
            </w:r>
            <w:r w:rsidR="00E52417" w:rsidRPr="009A1335">
              <w:rPr>
                <w:sz w:val="24"/>
                <w:lang w:val="uk-UA"/>
              </w:rPr>
              <w:t>-1</w:t>
            </w:r>
            <w:r w:rsidR="008546FB">
              <w:rPr>
                <w:sz w:val="24"/>
                <w:lang w:val="uk-UA"/>
              </w:rPr>
              <w:t>5</w:t>
            </w:r>
            <w:r w:rsidR="00E52417" w:rsidRPr="009A1335">
              <w:rPr>
                <w:sz w:val="24"/>
                <w:lang w:val="uk-UA"/>
              </w:rPr>
              <w:t>.</w:t>
            </w:r>
            <w:r w:rsidR="008546FB">
              <w:rPr>
                <w:sz w:val="24"/>
                <w:lang w:val="uk-UA"/>
              </w:rPr>
              <w:t>30</w:t>
            </w:r>
            <w:bookmarkStart w:id="0" w:name="_GoBack"/>
            <w:bookmarkEnd w:id="0"/>
            <w:r w:rsidR="00E52417" w:rsidRPr="009A1335">
              <w:rPr>
                <w:sz w:val="24"/>
                <w:lang w:val="uk-UA"/>
              </w:rPr>
              <w:t>, ауд. 20</w:t>
            </w:r>
            <w:r w:rsidR="00E52417">
              <w:rPr>
                <w:sz w:val="24"/>
                <w:lang w:val="uk-UA"/>
              </w:rPr>
              <w:t>7</w:t>
            </w:r>
            <w:r w:rsidR="00E52417" w:rsidRPr="009A1335">
              <w:rPr>
                <w:sz w:val="24"/>
                <w:lang w:val="uk-UA"/>
              </w:rPr>
              <w:t xml:space="preserve"> (2 корпус)</w:t>
            </w:r>
          </w:p>
          <w:p w:rsidR="005E3F18" w:rsidRPr="009A1335" w:rsidRDefault="005E3F18" w:rsidP="00306A00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302" w:type="dxa"/>
          </w:tcPr>
          <w:p w:rsidR="00E52417" w:rsidRPr="005E3F18" w:rsidRDefault="00E52417" w:rsidP="00CB2DD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52417" w:rsidRPr="007D365E" w:rsidTr="00CB2DD8">
        <w:trPr>
          <w:trHeight w:val="400"/>
        </w:trPr>
        <w:tc>
          <w:tcPr>
            <w:tcW w:w="1661" w:type="dxa"/>
          </w:tcPr>
          <w:p w:rsidR="00E52417" w:rsidRPr="009A1335" w:rsidRDefault="00E52417" w:rsidP="00306A00">
            <w:pPr>
              <w:pStyle w:val="TableParagraph"/>
              <w:ind w:left="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Консультації</w:t>
            </w:r>
          </w:p>
        </w:tc>
        <w:tc>
          <w:tcPr>
            <w:tcW w:w="5104" w:type="dxa"/>
            <w:gridSpan w:val="2"/>
          </w:tcPr>
          <w:p w:rsidR="00E52417" w:rsidRDefault="006230D5" w:rsidP="00306A00">
            <w:pPr>
              <w:pStyle w:val="TableParagraph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Понеділок, 16</w:t>
            </w:r>
            <w:r w:rsidR="00E52417" w:rsidRPr="009A1335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</w:t>
            </w:r>
            <w:r w:rsidR="00E52417" w:rsidRPr="009A1335">
              <w:rPr>
                <w:sz w:val="24"/>
                <w:lang w:val="uk-UA"/>
              </w:rPr>
              <w:t>0-1</w:t>
            </w:r>
            <w:r>
              <w:rPr>
                <w:sz w:val="24"/>
                <w:lang w:val="uk-UA"/>
              </w:rPr>
              <w:t>7</w:t>
            </w:r>
            <w:r w:rsidR="00E52417" w:rsidRPr="009A1335">
              <w:rPr>
                <w:sz w:val="24"/>
                <w:lang w:val="uk-UA"/>
              </w:rPr>
              <w:t>.</w:t>
            </w:r>
            <w:r w:rsidR="00E52417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15</w:t>
            </w:r>
            <w:r w:rsidR="00E52417" w:rsidRPr="009A1335">
              <w:rPr>
                <w:sz w:val="24"/>
                <w:lang w:val="uk-UA"/>
              </w:rPr>
              <w:t>, (за необхідністю)</w:t>
            </w:r>
          </w:p>
          <w:p w:rsidR="005E3F18" w:rsidRPr="009A1335" w:rsidRDefault="005E3F18" w:rsidP="00306A00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302" w:type="dxa"/>
          </w:tcPr>
          <w:p w:rsidR="00E52417" w:rsidRPr="005E3F18" w:rsidRDefault="00E52417" w:rsidP="00CB2DD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52417" w:rsidRPr="004851E6" w:rsidTr="00CB2DD8">
        <w:trPr>
          <w:trHeight w:val="260"/>
        </w:trPr>
        <w:tc>
          <w:tcPr>
            <w:tcW w:w="1661" w:type="dxa"/>
          </w:tcPr>
          <w:p w:rsidR="00E52417" w:rsidRPr="009A1335" w:rsidRDefault="00E52417" w:rsidP="00306A00">
            <w:pPr>
              <w:pStyle w:val="TableParagraph"/>
              <w:ind w:left="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Адреса</w:t>
            </w:r>
          </w:p>
        </w:tc>
        <w:tc>
          <w:tcPr>
            <w:tcW w:w="5104" w:type="dxa"/>
            <w:gridSpan w:val="2"/>
          </w:tcPr>
          <w:p w:rsidR="00E52417" w:rsidRPr="009A1335" w:rsidRDefault="00E52417" w:rsidP="00306A00">
            <w:pPr>
              <w:pStyle w:val="TableParagraph"/>
              <w:ind w:left="0"/>
              <w:rPr>
                <w:sz w:val="24"/>
                <w:lang w:val="uk-UA"/>
              </w:rPr>
            </w:pPr>
            <w:r w:rsidRPr="009A1335">
              <w:rPr>
                <w:sz w:val="24"/>
                <w:lang w:val="uk-UA"/>
              </w:rPr>
              <w:t>к. 20</w:t>
            </w:r>
            <w:r>
              <w:rPr>
                <w:sz w:val="24"/>
                <w:lang w:val="uk-UA"/>
              </w:rPr>
              <w:t>7</w:t>
            </w:r>
            <w:r w:rsidRPr="009A1335">
              <w:rPr>
                <w:sz w:val="24"/>
                <w:lang w:val="uk-UA"/>
              </w:rPr>
              <w:t>, поверх 2, корпус 2, вул. Мистецтв 8</w:t>
            </w:r>
          </w:p>
        </w:tc>
        <w:tc>
          <w:tcPr>
            <w:tcW w:w="2302" w:type="dxa"/>
          </w:tcPr>
          <w:p w:rsidR="00E52417" w:rsidRPr="00810173" w:rsidRDefault="00E52417" w:rsidP="00CB2DD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52417" w:rsidTr="00CB2DD8">
        <w:trPr>
          <w:trHeight w:val="260"/>
        </w:trPr>
        <w:tc>
          <w:tcPr>
            <w:tcW w:w="1661" w:type="dxa"/>
          </w:tcPr>
          <w:p w:rsidR="00E52417" w:rsidRPr="009A1335" w:rsidRDefault="00E52417" w:rsidP="00306A00">
            <w:pPr>
              <w:pStyle w:val="TableParagraph"/>
              <w:ind w:left="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Телефон</w:t>
            </w:r>
          </w:p>
        </w:tc>
        <w:tc>
          <w:tcPr>
            <w:tcW w:w="5104" w:type="dxa"/>
            <w:gridSpan w:val="2"/>
          </w:tcPr>
          <w:p w:rsidR="00E52417" w:rsidRPr="009A1335" w:rsidRDefault="00E52417" w:rsidP="00306A00">
            <w:pPr>
              <w:pStyle w:val="TableParagraph"/>
              <w:ind w:left="0"/>
              <w:rPr>
                <w:sz w:val="24"/>
                <w:lang w:val="uk-UA"/>
              </w:rPr>
            </w:pPr>
            <w:r w:rsidRPr="009A1335">
              <w:rPr>
                <w:sz w:val="24"/>
                <w:lang w:val="uk-UA"/>
              </w:rPr>
              <w:t>(057) 706-02-46 (кафедра «ДС»)</w:t>
            </w:r>
          </w:p>
        </w:tc>
        <w:tc>
          <w:tcPr>
            <w:tcW w:w="2302" w:type="dxa"/>
          </w:tcPr>
          <w:p w:rsidR="00E52417" w:rsidRDefault="00E52417" w:rsidP="00CB2DD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52417" w:rsidRDefault="00E52417" w:rsidP="00E52417">
      <w:pPr>
        <w:pStyle w:val="a4"/>
        <w:ind w:left="0"/>
        <w:rPr>
          <w:sz w:val="20"/>
        </w:rPr>
      </w:pPr>
    </w:p>
    <w:p w:rsidR="00E52417" w:rsidRDefault="00E52417" w:rsidP="00E52417">
      <w:pPr>
        <w:pStyle w:val="a4"/>
        <w:spacing w:before="4"/>
        <w:ind w:left="0"/>
        <w:rPr>
          <w:sz w:val="20"/>
        </w:rPr>
      </w:pPr>
    </w:p>
    <w:p w:rsidR="00E52417" w:rsidRPr="00B35DE9" w:rsidRDefault="00E52417" w:rsidP="00E52417">
      <w:pPr>
        <w:pStyle w:val="1"/>
        <w:ind w:left="0"/>
        <w:rPr>
          <w:sz w:val="22"/>
          <w:szCs w:val="22"/>
        </w:rPr>
      </w:pPr>
      <w:r w:rsidRPr="00B35DE9">
        <w:rPr>
          <w:sz w:val="22"/>
          <w:szCs w:val="22"/>
        </w:rPr>
        <w:t>КОМУНІКАЦІЯ З ВИКЛАДАЧЕМ</w:t>
      </w:r>
    </w:p>
    <w:p w:rsidR="00E52417" w:rsidRPr="00B35DE9" w:rsidRDefault="00FC3E12" w:rsidP="00E52417">
      <w:pPr>
        <w:pStyle w:val="a4"/>
        <w:ind w:left="0" w:right="10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Під час дистанційного навчання </w:t>
      </w:r>
      <w:r w:rsidR="00E52417" w:rsidRPr="00B35DE9">
        <w:rPr>
          <w:sz w:val="22"/>
          <w:szCs w:val="22"/>
          <w:lang w:val="uk-UA"/>
        </w:rPr>
        <w:t xml:space="preserve">офіційним каналом комунікації з викладачем є </w:t>
      </w:r>
      <w:r w:rsidR="006230D5">
        <w:rPr>
          <w:sz w:val="22"/>
          <w:szCs w:val="22"/>
          <w:lang w:val="uk-UA"/>
        </w:rPr>
        <w:t xml:space="preserve">практичні заняття на платформі </w:t>
      </w:r>
      <w:r w:rsidR="006230D5">
        <w:rPr>
          <w:sz w:val="22"/>
          <w:szCs w:val="22"/>
        </w:rPr>
        <w:t>Google meet, Zoom,</w:t>
      </w:r>
      <w:r w:rsidR="006230D5">
        <w:rPr>
          <w:sz w:val="22"/>
          <w:szCs w:val="22"/>
          <w:lang w:val="uk-UA"/>
        </w:rPr>
        <w:t xml:space="preserve"> </w:t>
      </w:r>
      <w:r w:rsidR="00E52417" w:rsidRPr="00B35DE9">
        <w:rPr>
          <w:sz w:val="22"/>
          <w:szCs w:val="22"/>
          <w:lang w:val="uk-UA"/>
        </w:rPr>
        <w:t>електронні листи (тільки у робочі дні до 18-00). Умови листування:</w:t>
      </w:r>
    </w:p>
    <w:p w:rsidR="00E52417" w:rsidRPr="00B35DE9" w:rsidRDefault="00E52417" w:rsidP="00E52417">
      <w:pPr>
        <w:pStyle w:val="a6"/>
        <w:numPr>
          <w:ilvl w:val="0"/>
          <w:numId w:val="1"/>
        </w:numPr>
        <w:tabs>
          <w:tab w:val="left" w:pos="384"/>
        </w:tabs>
        <w:ind w:left="0" w:firstLine="0"/>
        <w:rPr>
          <w:lang w:val="uk-UA"/>
        </w:rPr>
      </w:pPr>
      <w:r w:rsidRPr="00B35DE9">
        <w:rPr>
          <w:lang w:val="uk-UA"/>
        </w:rPr>
        <w:t xml:space="preserve">в </w:t>
      </w:r>
      <w:r w:rsidRPr="00B35DE9">
        <w:rPr>
          <w:i/>
          <w:lang w:val="uk-UA"/>
        </w:rPr>
        <w:t xml:space="preserve">темі </w:t>
      </w:r>
      <w:r w:rsidRPr="00B35DE9">
        <w:rPr>
          <w:lang w:val="uk-UA"/>
        </w:rPr>
        <w:t xml:space="preserve">листа обов’язково має </w:t>
      </w:r>
      <w:r w:rsidRPr="00B35DE9">
        <w:rPr>
          <w:spacing w:val="-4"/>
          <w:lang w:val="uk-UA"/>
        </w:rPr>
        <w:t xml:space="preserve">бути </w:t>
      </w:r>
      <w:r w:rsidRPr="00B35DE9">
        <w:rPr>
          <w:lang w:val="uk-UA"/>
        </w:rPr>
        <w:t>зазначена назва</w:t>
      </w:r>
      <w:r w:rsidRPr="00B35DE9">
        <w:rPr>
          <w:spacing w:val="-9"/>
          <w:lang w:val="uk-UA"/>
        </w:rPr>
        <w:t xml:space="preserve"> </w:t>
      </w:r>
      <w:r w:rsidRPr="00B35DE9">
        <w:rPr>
          <w:lang w:val="uk-UA"/>
        </w:rPr>
        <w:t>дисципліни;</w:t>
      </w:r>
    </w:p>
    <w:p w:rsidR="00E52417" w:rsidRPr="00B35DE9" w:rsidRDefault="00E52417" w:rsidP="00E52417">
      <w:pPr>
        <w:pStyle w:val="a6"/>
        <w:numPr>
          <w:ilvl w:val="0"/>
          <w:numId w:val="1"/>
        </w:numPr>
        <w:tabs>
          <w:tab w:val="left" w:pos="436"/>
        </w:tabs>
        <w:ind w:left="0" w:right="105" w:firstLine="0"/>
        <w:rPr>
          <w:lang w:val="uk-UA"/>
        </w:rPr>
      </w:pPr>
      <w:r w:rsidRPr="00B35DE9">
        <w:rPr>
          <w:lang w:val="uk-UA"/>
        </w:rPr>
        <w:t>в полі тексту листа позначити ПІБ студента, який звертається (анонімні листи не розглядаються);</w:t>
      </w:r>
    </w:p>
    <w:p w:rsidR="00E52417" w:rsidRPr="00B35DE9" w:rsidRDefault="00E52417" w:rsidP="00E52417">
      <w:pPr>
        <w:pStyle w:val="a6"/>
        <w:numPr>
          <w:ilvl w:val="0"/>
          <w:numId w:val="1"/>
        </w:numPr>
        <w:tabs>
          <w:tab w:val="left" w:pos="398"/>
        </w:tabs>
        <w:ind w:left="0" w:right="110" w:firstLine="0"/>
        <w:rPr>
          <w:i/>
          <w:lang w:val="uk-UA"/>
        </w:rPr>
      </w:pPr>
      <w:r w:rsidRPr="00B35DE9">
        <w:rPr>
          <w:lang w:val="uk-UA"/>
        </w:rPr>
        <w:t xml:space="preserve">файли підписувати таким чином: </w:t>
      </w:r>
      <w:r w:rsidRPr="00B35DE9">
        <w:rPr>
          <w:i/>
          <w:lang w:val="uk-UA"/>
        </w:rPr>
        <w:t>прізвище_ завдання. Розширення: текст — doc, docx, ілюстрації — jpeg,</w:t>
      </w:r>
      <w:r w:rsidRPr="00B35DE9">
        <w:rPr>
          <w:i/>
          <w:spacing w:val="-5"/>
          <w:lang w:val="uk-UA"/>
        </w:rPr>
        <w:t xml:space="preserve"> </w:t>
      </w:r>
      <w:r w:rsidRPr="00B35DE9">
        <w:rPr>
          <w:i/>
          <w:lang w:val="uk-UA"/>
        </w:rPr>
        <w:t>pdf.</w:t>
      </w:r>
    </w:p>
    <w:p w:rsidR="00E52417" w:rsidRPr="00B35DE9" w:rsidRDefault="00E52417" w:rsidP="00E52417">
      <w:pPr>
        <w:pStyle w:val="a4"/>
        <w:ind w:left="0" w:right="103"/>
        <w:jc w:val="both"/>
        <w:rPr>
          <w:sz w:val="22"/>
          <w:szCs w:val="22"/>
          <w:lang w:val="uk-UA"/>
        </w:rPr>
      </w:pPr>
      <w:r w:rsidRPr="00B35DE9">
        <w:rPr>
          <w:sz w:val="22"/>
          <w:szCs w:val="22"/>
          <w:lang w:val="uk-UA"/>
        </w:rPr>
        <w:t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</w:t>
      </w:r>
    </w:p>
    <w:p w:rsidR="00E52417" w:rsidRPr="00B35DE9" w:rsidRDefault="00E52417" w:rsidP="00E52417">
      <w:pPr>
        <w:pStyle w:val="a4"/>
        <w:ind w:left="0"/>
        <w:jc w:val="both"/>
        <w:rPr>
          <w:sz w:val="22"/>
          <w:szCs w:val="22"/>
          <w:lang w:val="ru-RU"/>
        </w:rPr>
      </w:pPr>
    </w:p>
    <w:p w:rsidR="00E52417" w:rsidRPr="00B35DE9" w:rsidRDefault="00E52417" w:rsidP="00E52417">
      <w:pPr>
        <w:pStyle w:val="1"/>
        <w:ind w:left="0"/>
        <w:rPr>
          <w:sz w:val="22"/>
          <w:szCs w:val="22"/>
          <w:lang w:val="ru-RU"/>
        </w:rPr>
      </w:pPr>
      <w:r w:rsidRPr="00B35DE9">
        <w:rPr>
          <w:sz w:val="22"/>
          <w:szCs w:val="22"/>
          <w:lang w:val="ru-RU"/>
        </w:rPr>
        <w:t>ПЕРЕДУМОВИ ВИВЧЕННЯ ДИСЦИПЛІНИ</w:t>
      </w:r>
    </w:p>
    <w:p w:rsidR="00E52417" w:rsidRPr="00B35DE9" w:rsidRDefault="00E52417" w:rsidP="00E52417">
      <w:pPr>
        <w:jc w:val="both"/>
        <w:rPr>
          <w:lang w:val="uk-UA"/>
        </w:rPr>
      </w:pPr>
      <w:r w:rsidRPr="00B35DE9">
        <w:rPr>
          <w:lang w:val="uk-UA"/>
        </w:rPr>
        <w:t>Передумовою для вивчення дисципліни «</w:t>
      </w:r>
      <w:r w:rsidR="00566B07">
        <w:rPr>
          <w:lang w:val="uk-UA"/>
        </w:rPr>
        <w:t>Конструювання об’єктів середовищного дизайну</w:t>
      </w:r>
      <w:r w:rsidRPr="00B35DE9">
        <w:rPr>
          <w:lang w:val="uk-UA"/>
        </w:rPr>
        <w:t>» є певний обсяг знань з основ проектування, обробних матеріалів, дизайну середовища та типології будівель і архітектурних конструкцій тощо. Обов'язковим є достатній рівень знань та компетенцій з основ композиції і формотворення, а також наявність практичних навичок у галузі курсового або реального дизайн-проектування об'єктів.</w:t>
      </w:r>
    </w:p>
    <w:p w:rsidR="00E52417" w:rsidRPr="00B35DE9" w:rsidRDefault="00E52417" w:rsidP="00E52417">
      <w:pPr>
        <w:pStyle w:val="a4"/>
        <w:ind w:left="0" w:right="102"/>
        <w:jc w:val="both"/>
        <w:rPr>
          <w:sz w:val="22"/>
          <w:szCs w:val="22"/>
          <w:lang w:val="uk-UA"/>
        </w:rPr>
      </w:pPr>
      <w:r w:rsidRPr="00B35DE9">
        <w:rPr>
          <w:sz w:val="22"/>
          <w:szCs w:val="22"/>
          <w:lang w:val="uk-UA"/>
        </w:rPr>
        <w:t>Студент отримує повну підтримку при опр</w:t>
      </w:r>
      <w:r w:rsidR="00D72B58">
        <w:rPr>
          <w:sz w:val="22"/>
          <w:szCs w:val="22"/>
          <w:lang w:val="uk-UA"/>
        </w:rPr>
        <w:t xml:space="preserve">ацюванні матеріалу </w:t>
      </w:r>
      <w:r w:rsidRPr="00B35DE9">
        <w:rPr>
          <w:sz w:val="22"/>
          <w:szCs w:val="22"/>
          <w:lang w:val="uk-UA"/>
        </w:rPr>
        <w:t>дисципліни та підготовки її практичної/методичної стратегії. Студент може для ознайомлення запропонувати теми для опрацювання матеріалу, пов’язаного з загальною тематикою курсу.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НАВЧАЛЬНІ МАТЕРІАЛИ</w:t>
      </w:r>
    </w:p>
    <w:p w:rsidR="00FC3E12" w:rsidRPr="001C5432" w:rsidRDefault="00FC3E12" w:rsidP="00FC3E12">
      <w:pPr>
        <w:pStyle w:val="a6"/>
        <w:widowControl/>
        <w:numPr>
          <w:ilvl w:val="1"/>
          <w:numId w:val="5"/>
        </w:numPr>
        <w:autoSpaceDE/>
        <w:autoSpaceDN/>
        <w:ind w:left="567" w:hanging="567"/>
        <w:contextualSpacing/>
        <w:rPr>
          <w:lang w:val="uk-UA"/>
        </w:rPr>
      </w:pPr>
      <w:r w:rsidRPr="001C5432">
        <w:rPr>
          <w:lang w:val="uk-UA"/>
        </w:rPr>
        <w:lastRenderedPageBreak/>
        <w:t>Барташевич А.А., Богуш В.Д. Конструирование мебели [Учебник для вузов]. –  Минск: Вышэйшая школа, 1998. – 342 с., [6] л., ил.</w:t>
      </w:r>
    </w:p>
    <w:p w:rsidR="00FC3E12" w:rsidRPr="001C5432" w:rsidRDefault="00FC3E12" w:rsidP="00FC3E12">
      <w:pPr>
        <w:pStyle w:val="a6"/>
        <w:widowControl/>
        <w:numPr>
          <w:ilvl w:val="1"/>
          <w:numId w:val="5"/>
        </w:numPr>
        <w:autoSpaceDE/>
        <w:autoSpaceDN/>
        <w:ind w:left="567" w:hanging="567"/>
        <w:contextualSpacing/>
        <w:rPr>
          <w:lang w:val="uk-UA"/>
        </w:rPr>
      </w:pPr>
      <w:r w:rsidRPr="001C5432">
        <w:rPr>
          <w:lang w:val="uk-UA"/>
        </w:rPr>
        <w:t>Дячун З.Й. Основи взаємозамінності конструювання меблів: [Навчальний посібник]. – Львів: ПТВФ «Афіша», 2002. – 137 с., іл..</w:t>
      </w:r>
    </w:p>
    <w:p w:rsidR="00FC3E12" w:rsidRPr="001C5432" w:rsidRDefault="00FC3E12" w:rsidP="00FC3E12">
      <w:pPr>
        <w:pStyle w:val="a6"/>
        <w:widowControl/>
        <w:numPr>
          <w:ilvl w:val="1"/>
          <w:numId w:val="5"/>
        </w:numPr>
        <w:autoSpaceDE/>
        <w:autoSpaceDN/>
        <w:ind w:left="567" w:hanging="567"/>
        <w:contextualSpacing/>
        <w:rPr>
          <w:lang w:val="uk-UA"/>
        </w:rPr>
      </w:pPr>
      <w:r w:rsidRPr="001C5432">
        <w:rPr>
          <w:lang w:val="uk-UA"/>
        </w:rPr>
        <w:t>Каталог мебельной фурнитуры /Укр. Научно–производственное мебельное объединение, институт «Укргипромебель»; [Сост. К.А.Красный]. – К., 1983.– 288 с., ил.</w:t>
      </w:r>
    </w:p>
    <w:p w:rsidR="00E52417" w:rsidRPr="00B35DE9" w:rsidRDefault="00E52417" w:rsidP="00FC3E12">
      <w:pPr>
        <w:ind w:left="567" w:hanging="567"/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 xml:space="preserve">ПОСИЛАННЯ НА МАТЕРІАЛИ </w:t>
      </w:r>
    </w:p>
    <w:p w:rsidR="00E52417" w:rsidRPr="00B35DE9" w:rsidRDefault="00E52417" w:rsidP="00E52417">
      <w:pPr>
        <w:jc w:val="both"/>
        <w:rPr>
          <w:lang w:val="uk-UA"/>
        </w:rPr>
      </w:pPr>
      <w:r w:rsidRPr="00B35DE9">
        <w:rPr>
          <w:lang w:val="uk-UA"/>
        </w:rPr>
        <w:t>Додаткові навчально-інформаційні матеріали, у тому числі актуальні проектні р</w:t>
      </w:r>
      <w:r w:rsidR="00D72B58">
        <w:rPr>
          <w:lang w:val="uk-UA"/>
        </w:rPr>
        <w:t>озробки з дизайну обираються студентом</w:t>
      </w:r>
      <w:r w:rsidRPr="00B35DE9">
        <w:rPr>
          <w:lang w:val="uk-UA"/>
        </w:rPr>
        <w:t xml:space="preserve"> у мережі Інтернет. Відповідні посилання на потрібний сайт надаються викладачем пі</w:t>
      </w:r>
      <w:r w:rsidR="008F13C0">
        <w:rPr>
          <w:lang w:val="uk-UA"/>
        </w:rPr>
        <w:t>д час занять</w:t>
      </w:r>
      <w:r w:rsidRPr="00B35DE9">
        <w:rPr>
          <w:lang w:val="uk-UA"/>
        </w:rPr>
        <w:t xml:space="preserve">, а також в процесі електронного листування.   </w:t>
      </w:r>
    </w:p>
    <w:p w:rsidR="00E52417" w:rsidRPr="00B35DE9" w:rsidRDefault="00E52417" w:rsidP="00E52417">
      <w:pPr>
        <w:jc w:val="both"/>
        <w:rPr>
          <w:color w:val="FF0000"/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НЕОБХІДНЕ ОБЛАДНАННЯ</w:t>
      </w:r>
    </w:p>
    <w:p w:rsidR="00E52417" w:rsidRPr="00B35DE9" w:rsidRDefault="00663F23" w:rsidP="00E52417">
      <w:pPr>
        <w:jc w:val="both"/>
        <w:rPr>
          <w:lang w:val="uk-UA"/>
        </w:rPr>
      </w:pPr>
      <w:r w:rsidRPr="00B35DE9">
        <w:rPr>
          <w:lang w:val="uk-UA"/>
        </w:rPr>
        <w:t xml:space="preserve">Головними </w:t>
      </w:r>
      <w:r w:rsidR="006078CB">
        <w:rPr>
          <w:lang w:val="uk-UA"/>
        </w:rPr>
        <w:t xml:space="preserve">комп’ютерними </w:t>
      </w:r>
      <w:r w:rsidRPr="00B35DE9">
        <w:rPr>
          <w:lang w:val="uk-UA"/>
        </w:rPr>
        <w:t>програмами, необхід</w:t>
      </w:r>
      <w:r>
        <w:rPr>
          <w:lang w:val="uk-UA"/>
        </w:rPr>
        <w:t xml:space="preserve">ними для опанування </w:t>
      </w:r>
      <w:r w:rsidRPr="00B35DE9">
        <w:rPr>
          <w:lang w:val="uk-UA"/>
        </w:rPr>
        <w:t xml:space="preserve">практичного матеріалів та виконання завдань, є </w:t>
      </w:r>
      <w:r w:rsidRPr="00B35DE9">
        <w:t>Microsoft</w:t>
      </w:r>
      <w:r w:rsidRPr="00B35DE9">
        <w:rPr>
          <w:lang w:val="uk-UA"/>
        </w:rPr>
        <w:t xml:space="preserve"> </w:t>
      </w:r>
      <w:r w:rsidRPr="00B35DE9">
        <w:t>Word</w:t>
      </w:r>
      <w:r w:rsidRPr="00B35DE9">
        <w:rPr>
          <w:lang w:val="uk-UA"/>
        </w:rPr>
        <w:t xml:space="preserve">,  </w:t>
      </w:r>
      <w:r w:rsidRPr="00B35DE9">
        <w:t>CorelDRAW</w:t>
      </w:r>
      <w:r w:rsidRPr="00B35DE9">
        <w:rPr>
          <w:lang w:val="uk-UA"/>
        </w:rPr>
        <w:t xml:space="preserve">, Arhicad, 3D MAX, </w:t>
      </w:r>
      <w:r w:rsidRPr="00B35DE9">
        <w:t>Photoshop</w:t>
      </w:r>
      <w:r w:rsidRPr="00B35DE9">
        <w:rPr>
          <w:lang w:val="uk-UA"/>
        </w:rPr>
        <w:t>.</w:t>
      </w:r>
      <w:r>
        <w:rPr>
          <w:lang w:val="uk-UA"/>
        </w:rPr>
        <w:t xml:space="preserve"> </w:t>
      </w:r>
      <w:r w:rsidR="00E52417" w:rsidRPr="00B35DE9">
        <w:rPr>
          <w:lang w:val="uk-UA"/>
        </w:rPr>
        <w:t>В окремих випадках (у першу чергу це стосується іноземних громадян, які недостатньо володіють українською або російською мовами) допускається використання необхідних для паралельного перекладу гаджетів (смартфону, планшету, ноутбуку)</w:t>
      </w:r>
      <w:r w:rsidR="00E52417" w:rsidRPr="00B35DE9">
        <w:rPr>
          <w:color w:val="00B050"/>
          <w:lang w:val="uk-UA"/>
        </w:rPr>
        <w:t xml:space="preserve"> </w:t>
      </w:r>
      <w:r w:rsidR="00E52417" w:rsidRPr="00B35DE9">
        <w:rPr>
          <w:lang w:val="uk-UA"/>
        </w:rPr>
        <w:t>з можливістю виходу до мережі Інтернет</w:t>
      </w:r>
      <w:r w:rsidR="00AC3F61">
        <w:rPr>
          <w:lang w:val="uk-UA"/>
        </w:rPr>
        <w:t xml:space="preserve">. </w:t>
      </w:r>
      <w:r w:rsidR="00E52417" w:rsidRPr="00B35DE9">
        <w:rPr>
          <w:lang w:val="uk-UA"/>
        </w:rPr>
        <w:t xml:space="preserve">На заняттях студент </w:t>
      </w:r>
      <w:r w:rsidR="00AC3F61">
        <w:rPr>
          <w:lang w:val="uk-UA"/>
        </w:rPr>
        <w:t>буде мати необхідність у олівцях</w:t>
      </w:r>
      <w:r>
        <w:rPr>
          <w:lang w:val="uk-UA"/>
        </w:rPr>
        <w:t>,</w:t>
      </w:r>
      <w:r w:rsidR="00E52417" w:rsidRPr="00B35DE9">
        <w:rPr>
          <w:lang w:val="uk-UA"/>
        </w:rPr>
        <w:t xml:space="preserve"> папері для ескізування, комп’ютерній техніці. 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МЕТА Й ЗАВДАННЯ КУРСУ</w:t>
      </w:r>
    </w:p>
    <w:p w:rsidR="00E52417" w:rsidRPr="004F76DD" w:rsidRDefault="00E52417" w:rsidP="00E52417">
      <w:pPr>
        <w:jc w:val="both"/>
        <w:rPr>
          <w:highlight w:val="yellow"/>
          <w:lang w:val="uk-UA"/>
        </w:rPr>
      </w:pPr>
      <w:r w:rsidRPr="00A03C51">
        <w:rPr>
          <w:i/>
          <w:lang w:val="uk-UA"/>
        </w:rPr>
        <w:t xml:space="preserve">Метою </w:t>
      </w:r>
      <w:r w:rsidRPr="0007009B">
        <w:rPr>
          <w:lang w:val="uk-UA"/>
        </w:rPr>
        <w:t>курсу</w:t>
      </w:r>
      <w:r w:rsidRPr="0007009B">
        <w:rPr>
          <w:b/>
          <w:lang w:val="uk-UA"/>
        </w:rPr>
        <w:t xml:space="preserve"> </w:t>
      </w:r>
      <w:r w:rsidRPr="0007009B">
        <w:rPr>
          <w:lang w:val="uk-UA"/>
        </w:rPr>
        <w:t xml:space="preserve">є </w:t>
      </w:r>
      <w:r>
        <w:rPr>
          <w:lang w:val="uk-UA"/>
        </w:rPr>
        <w:t xml:space="preserve">дати </w:t>
      </w:r>
      <w:r w:rsidRPr="0007009B">
        <w:rPr>
          <w:lang w:val="uk-UA"/>
        </w:rPr>
        <w:t>навичк</w:t>
      </w:r>
      <w:r>
        <w:rPr>
          <w:lang w:val="uk-UA"/>
        </w:rPr>
        <w:t xml:space="preserve">и студентові для послідовного </w:t>
      </w:r>
      <w:r w:rsidRPr="0007009B">
        <w:rPr>
          <w:lang w:val="uk-UA"/>
        </w:rPr>
        <w:t xml:space="preserve">самостійного </w:t>
      </w:r>
      <w:r w:rsidR="00AC3F61">
        <w:rPr>
          <w:lang w:val="uk-UA"/>
        </w:rPr>
        <w:t>виконання креслень з конструктивного рішення</w:t>
      </w:r>
      <w:r w:rsidR="00566B07">
        <w:rPr>
          <w:lang w:val="uk-UA"/>
        </w:rPr>
        <w:t xml:space="preserve"> об</w:t>
      </w:r>
      <w:r w:rsidR="00566B07" w:rsidRPr="00566B07">
        <w:rPr>
          <w:lang w:val="uk-UA"/>
        </w:rPr>
        <w:t xml:space="preserve"> </w:t>
      </w:r>
      <w:r w:rsidR="00566B07">
        <w:rPr>
          <w:lang w:val="uk-UA"/>
        </w:rPr>
        <w:t>об’єктів середовищного дизайну</w:t>
      </w:r>
      <w:r w:rsidR="00AC3F61">
        <w:rPr>
          <w:lang w:val="uk-UA"/>
        </w:rPr>
        <w:t>,</w:t>
      </w:r>
      <w:r w:rsidR="00566B07">
        <w:rPr>
          <w:lang w:val="uk-UA"/>
        </w:rPr>
        <w:t xml:space="preserve"> вуличних </w:t>
      </w:r>
      <w:r w:rsidR="00AC3F61">
        <w:rPr>
          <w:lang w:val="uk-UA"/>
        </w:rPr>
        <w:t xml:space="preserve"> меблів</w:t>
      </w:r>
      <w:r w:rsidR="00566B07">
        <w:rPr>
          <w:lang w:val="uk-UA"/>
        </w:rPr>
        <w:t>, малих архітектурних форм</w:t>
      </w:r>
      <w:r w:rsidR="00AC3F61">
        <w:rPr>
          <w:lang w:val="uk-UA"/>
        </w:rPr>
        <w:t xml:space="preserve"> тощо</w:t>
      </w:r>
      <w:r>
        <w:rPr>
          <w:lang w:val="uk-UA"/>
        </w:rPr>
        <w:t>.</w:t>
      </w:r>
    </w:p>
    <w:p w:rsidR="00E52417" w:rsidRPr="00CD072D" w:rsidRDefault="00E52417" w:rsidP="00E52417">
      <w:pPr>
        <w:pStyle w:val="2"/>
        <w:spacing w:after="0" w:line="240" w:lineRule="auto"/>
        <w:ind w:left="0"/>
        <w:jc w:val="both"/>
        <w:rPr>
          <w:sz w:val="22"/>
          <w:szCs w:val="22"/>
          <w:lang w:val="uk-UA"/>
        </w:rPr>
      </w:pPr>
      <w:r w:rsidRPr="0007009B">
        <w:rPr>
          <w:i/>
          <w:sz w:val="22"/>
          <w:szCs w:val="22"/>
          <w:lang w:val="uk-UA"/>
        </w:rPr>
        <w:t>Основними завданнями</w:t>
      </w:r>
      <w:r w:rsidRPr="00CD072D">
        <w:rPr>
          <w:b/>
          <w:sz w:val="22"/>
          <w:szCs w:val="22"/>
          <w:lang w:val="uk-UA"/>
        </w:rPr>
        <w:t xml:space="preserve"> </w:t>
      </w:r>
      <w:r w:rsidRPr="00CD072D">
        <w:rPr>
          <w:sz w:val="22"/>
          <w:szCs w:val="22"/>
          <w:lang w:val="uk-UA"/>
        </w:rPr>
        <w:t>вивчення дисципліни є послідовне ознайомлення студента із найбіль</w:t>
      </w:r>
      <w:r w:rsidR="00566B07">
        <w:rPr>
          <w:sz w:val="22"/>
          <w:szCs w:val="22"/>
          <w:lang w:val="uk-UA"/>
        </w:rPr>
        <w:t xml:space="preserve">ш поширеними варіантами рішення </w:t>
      </w:r>
      <w:r w:rsidR="00566B07" w:rsidRPr="00566B07">
        <w:rPr>
          <w:sz w:val="22"/>
          <w:szCs w:val="22"/>
          <w:lang w:val="uk-UA"/>
        </w:rPr>
        <w:t>об’єктів середовищного дизайну</w:t>
      </w:r>
      <w:r>
        <w:rPr>
          <w:sz w:val="22"/>
          <w:szCs w:val="22"/>
          <w:lang w:val="uk-UA"/>
        </w:rPr>
        <w:t xml:space="preserve"> </w:t>
      </w:r>
      <w:r w:rsidR="00AC3F61">
        <w:rPr>
          <w:sz w:val="22"/>
          <w:szCs w:val="22"/>
          <w:lang w:val="uk-UA"/>
        </w:rPr>
        <w:t>матеріалами для їх розробки</w:t>
      </w:r>
      <w:r>
        <w:rPr>
          <w:sz w:val="22"/>
          <w:szCs w:val="22"/>
          <w:lang w:val="uk-UA"/>
        </w:rPr>
        <w:t xml:space="preserve"> та конструктивними рішеннями.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ОПИС І СТРУКТУРА ДИСЦИПЛІНИ</w:t>
      </w:r>
    </w:p>
    <w:p w:rsidR="00E52417" w:rsidRPr="00E52417" w:rsidRDefault="00E52417" w:rsidP="00E52417">
      <w:pPr>
        <w:jc w:val="both"/>
        <w:rPr>
          <w:lang w:val="uk-UA"/>
        </w:rPr>
      </w:pPr>
      <w:r w:rsidRPr="00A03C51">
        <w:rPr>
          <w:lang w:val="uk-UA"/>
        </w:rPr>
        <w:t xml:space="preserve">Дисципліна вивчається протягом </w:t>
      </w:r>
      <w:r w:rsidR="00566B07">
        <w:rPr>
          <w:lang w:val="uk-UA"/>
        </w:rPr>
        <w:t>2</w:t>
      </w:r>
      <w:r w:rsidRPr="00A03C51">
        <w:rPr>
          <w:lang w:val="uk-UA"/>
        </w:rPr>
        <w:t xml:space="preserve"> семестр</w:t>
      </w:r>
      <w:r w:rsidR="00566B07">
        <w:rPr>
          <w:lang w:val="uk-UA"/>
        </w:rPr>
        <w:t>у</w:t>
      </w:r>
      <w:r w:rsidRPr="00A03C51">
        <w:rPr>
          <w:lang w:val="uk-UA"/>
        </w:rPr>
        <w:t xml:space="preserve"> </w:t>
      </w:r>
      <w:r w:rsidR="00566B07">
        <w:rPr>
          <w:lang w:val="uk-UA"/>
        </w:rPr>
        <w:t>1-го курсу</w:t>
      </w:r>
      <w:r>
        <w:rPr>
          <w:lang w:val="uk-UA"/>
        </w:rPr>
        <w:t xml:space="preserve"> та містить</w:t>
      </w:r>
      <w:r w:rsidR="00566B07">
        <w:rPr>
          <w:lang w:val="uk-UA"/>
        </w:rPr>
        <w:t xml:space="preserve"> практичні заняття (</w:t>
      </w:r>
      <w:r w:rsidR="004851E6">
        <w:rPr>
          <w:lang w:val="uk-UA"/>
        </w:rPr>
        <w:t>45</w:t>
      </w:r>
      <w:r w:rsidRPr="00A03C51">
        <w:rPr>
          <w:lang w:val="uk-UA"/>
        </w:rPr>
        <w:t xml:space="preserve"> годин</w:t>
      </w:r>
      <w:r w:rsidR="004851E6">
        <w:rPr>
          <w:lang w:val="uk-UA"/>
        </w:rPr>
        <w:t xml:space="preserve"> аудиторних та 45 годин самостійних</w:t>
      </w:r>
      <w:r w:rsidRPr="00A03C51">
        <w:rPr>
          <w:lang w:val="uk-UA"/>
        </w:rPr>
        <w:t>)</w:t>
      </w:r>
      <w:r w:rsidR="00566B07">
        <w:rPr>
          <w:lang w:val="uk-UA"/>
        </w:rPr>
        <w:t xml:space="preserve">, </w:t>
      </w:r>
      <w:r w:rsidRPr="00E52417">
        <w:rPr>
          <w:lang w:val="uk-UA"/>
        </w:rPr>
        <w:t>становить 2 модуля та 2 змістових модуля.</w:t>
      </w:r>
    </w:p>
    <w:p w:rsidR="00E52417" w:rsidRPr="00B35DE9" w:rsidRDefault="00E52417" w:rsidP="00E52417">
      <w:pPr>
        <w:jc w:val="both"/>
        <w:rPr>
          <w:lang w:val="uk-UA"/>
        </w:rPr>
      </w:pPr>
      <w:r w:rsidRPr="00A03C51">
        <w:rPr>
          <w:lang w:val="uk-UA"/>
        </w:rPr>
        <w:t>Програмна задача кожного модулю полягає у наданні викладачем та опануванні студентами теоретичних і практичних знань щодо проектування</w:t>
      </w:r>
      <w:r>
        <w:rPr>
          <w:lang w:val="uk-UA"/>
        </w:rPr>
        <w:t xml:space="preserve"> та конструювання </w:t>
      </w:r>
      <w:r w:rsidR="00566B07">
        <w:rPr>
          <w:lang w:val="uk-UA"/>
        </w:rPr>
        <w:t>середовищних об’єктів</w:t>
      </w:r>
      <w:r w:rsidRPr="00A03C51">
        <w:rPr>
          <w:lang w:val="uk-UA"/>
        </w:rPr>
        <w:t xml:space="preserve">, включаючи методи та професійні прийоми тощо. Рубіжна перевірка рівня і якості отриманих знань здійснюється у процесі практичних занять та за результатами виконання практичних завдань, підсумкова – під час </w:t>
      </w:r>
      <w:r w:rsidR="004964E4">
        <w:rPr>
          <w:lang w:val="uk-UA"/>
        </w:rPr>
        <w:t xml:space="preserve">екзаменаційного </w:t>
      </w:r>
      <w:r>
        <w:rPr>
          <w:lang w:val="uk-UA"/>
        </w:rPr>
        <w:t>перегляду</w:t>
      </w:r>
      <w:r w:rsidRPr="00A03C51">
        <w:rPr>
          <w:lang w:val="uk-UA"/>
        </w:rPr>
        <w:t>.</w:t>
      </w:r>
      <w:r w:rsidRPr="00B35DE9">
        <w:rPr>
          <w:lang w:val="uk-UA"/>
        </w:rPr>
        <w:t xml:space="preserve"> 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566B07" w:rsidRPr="00940751" w:rsidRDefault="00566B07" w:rsidP="00566B07">
      <w:pPr>
        <w:tabs>
          <w:tab w:val="left" w:pos="284"/>
          <w:tab w:val="left" w:pos="567"/>
        </w:tabs>
        <w:rPr>
          <w:b/>
          <w:sz w:val="20"/>
          <w:szCs w:val="20"/>
          <w:lang w:val="uk-UA"/>
        </w:rPr>
      </w:pPr>
      <w:bookmarkStart w:id="1" w:name="_Hlk21644717"/>
      <w:bookmarkStart w:id="2" w:name="_Hlk57561463"/>
      <w:r w:rsidRPr="00940751">
        <w:rPr>
          <w:b/>
          <w:sz w:val="20"/>
          <w:szCs w:val="20"/>
          <w:lang w:val="uk-UA"/>
        </w:rPr>
        <w:t>Модуль 1.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sz w:val="20"/>
          <w:szCs w:val="20"/>
          <w:lang w:val="uk-UA"/>
        </w:rPr>
      </w:pPr>
      <w:r w:rsidRPr="00940751">
        <w:rPr>
          <w:bCs/>
          <w:sz w:val="20"/>
          <w:szCs w:val="20"/>
          <w:lang w:val="uk-UA"/>
        </w:rPr>
        <w:t>Розробка рекламної установки в екстер’єрі та її конструктивного рішення.</w:t>
      </w:r>
      <w:r w:rsidRPr="00940751">
        <w:rPr>
          <w:sz w:val="20"/>
          <w:szCs w:val="20"/>
          <w:lang w:val="uk-UA"/>
        </w:rPr>
        <w:t>.</w:t>
      </w:r>
    </w:p>
    <w:p w:rsidR="00566B07" w:rsidRPr="00940751" w:rsidRDefault="00566B07" w:rsidP="00566B07">
      <w:pPr>
        <w:rPr>
          <w:bCs/>
          <w:sz w:val="20"/>
          <w:szCs w:val="20"/>
          <w:lang w:val="uk-UA"/>
        </w:rPr>
      </w:pPr>
      <w:r w:rsidRPr="00940751">
        <w:rPr>
          <w:bCs/>
          <w:sz w:val="20"/>
          <w:szCs w:val="20"/>
          <w:lang w:val="uk-UA"/>
        </w:rPr>
        <w:t>Тема 1 Головні положення у проектуванні рекламно-інформаційних установок в екстер’єрі</w:t>
      </w:r>
    </w:p>
    <w:p w:rsidR="00566B07" w:rsidRPr="00940751" w:rsidRDefault="00566B07" w:rsidP="00566B07">
      <w:pPr>
        <w:rPr>
          <w:bCs/>
          <w:sz w:val="20"/>
          <w:szCs w:val="20"/>
          <w:lang w:val="uk-UA"/>
        </w:rPr>
      </w:pPr>
      <w:r w:rsidRPr="00940751">
        <w:rPr>
          <w:bCs/>
          <w:sz w:val="20"/>
          <w:szCs w:val="20"/>
          <w:lang w:val="uk-UA"/>
        </w:rPr>
        <w:t>Тема 2</w:t>
      </w:r>
      <w:r w:rsidRPr="00566B07">
        <w:rPr>
          <w:sz w:val="20"/>
          <w:szCs w:val="20"/>
          <w:lang w:val="ru-RU"/>
        </w:rPr>
        <w:t xml:space="preserve"> </w:t>
      </w:r>
      <w:r w:rsidRPr="00940751">
        <w:rPr>
          <w:sz w:val="20"/>
          <w:szCs w:val="20"/>
          <w:lang w:val="uk-UA"/>
        </w:rPr>
        <w:t xml:space="preserve"> </w:t>
      </w:r>
      <w:r w:rsidRPr="00940751">
        <w:rPr>
          <w:bCs/>
          <w:sz w:val="20"/>
          <w:szCs w:val="20"/>
          <w:lang w:val="uk-UA"/>
        </w:rPr>
        <w:t xml:space="preserve">Клаузури на художньо-образне рішення, затвердження рішення  </w:t>
      </w:r>
    </w:p>
    <w:p w:rsidR="00566B07" w:rsidRPr="00940751" w:rsidRDefault="00566B07" w:rsidP="00566B07">
      <w:pPr>
        <w:rPr>
          <w:sz w:val="20"/>
          <w:szCs w:val="20"/>
          <w:lang w:val="uk-UA"/>
        </w:rPr>
      </w:pPr>
      <w:r w:rsidRPr="00940751">
        <w:rPr>
          <w:bCs/>
          <w:sz w:val="20"/>
          <w:szCs w:val="20"/>
          <w:lang w:val="uk-UA"/>
        </w:rPr>
        <w:t>Тема 3.</w:t>
      </w:r>
      <w:r w:rsidRPr="00566B07">
        <w:rPr>
          <w:sz w:val="20"/>
          <w:szCs w:val="20"/>
          <w:lang w:val="ru-RU"/>
        </w:rPr>
        <w:t xml:space="preserve"> </w:t>
      </w:r>
      <w:r w:rsidRPr="00940751">
        <w:rPr>
          <w:sz w:val="20"/>
          <w:szCs w:val="20"/>
          <w:lang w:val="uk-UA"/>
        </w:rPr>
        <w:t xml:space="preserve">Обрання та </w:t>
      </w:r>
      <w:r w:rsidRPr="00940751">
        <w:rPr>
          <w:bCs/>
          <w:sz w:val="20"/>
          <w:szCs w:val="20"/>
          <w:lang w:val="uk-UA"/>
        </w:rPr>
        <w:t>затвердження  конструктивного рішення</w:t>
      </w:r>
    </w:p>
    <w:p w:rsidR="00566B07" w:rsidRPr="00940751" w:rsidRDefault="00566B07" w:rsidP="00566B07">
      <w:pPr>
        <w:rPr>
          <w:b/>
          <w:sz w:val="20"/>
          <w:szCs w:val="20"/>
          <w:lang w:val="uk-UA"/>
        </w:rPr>
      </w:pPr>
      <w:r w:rsidRPr="00940751">
        <w:rPr>
          <w:b/>
          <w:sz w:val="20"/>
          <w:szCs w:val="20"/>
          <w:lang w:val="uk-UA"/>
        </w:rPr>
        <w:t>Модуль 2.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bCs/>
          <w:sz w:val="20"/>
          <w:szCs w:val="20"/>
          <w:lang w:val="uk-UA"/>
        </w:rPr>
      </w:pPr>
      <w:r w:rsidRPr="00940751">
        <w:rPr>
          <w:bCs/>
          <w:sz w:val="20"/>
          <w:szCs w:val="20"/>
          <w:lang w:val="uk-UA"/>
        </w:rPr>
        <w:t>Розробка конструктивного рішення обладнання до благоустрою території, яке розробляється на дисципліні «Концептуальне проектування».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Тема 4</w:t>
      </w:r>
      <w:r w:rsidRPr="00940751">
        <w:rPr>
          <w:bCs/>
          <w:sz w:val="20"/>
          <w:szCs w:val="20"/>
          <w:lang w:val="uk-UA"/>
        </w:rPr>
        <w:t>. Головні положення у проектуванні та конструктивному рішенні елементів благоустрою території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Тема 5</w:t>
      </w:r>
      <w:r w:rsidRPr="00940751">
        <w:rPr>
          <w:bCs/>
          <w:sz w:val="20"/>
          <w:szCs w:val="20"/>
          <w:lang w:val="uk-UA"/>
        </w:rPr>
        <w:t xml:space="preserve"> Затвердження вибору елементу для розробки конструктивного рішення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Тема 6</w:t>
      </w:r>
      <w:r w:rsidRPr="00940751">
        <w:rPr>
          <w:bCs/>
          <w:sz w:val="20"/>
          <w:szCs w:val="20"/>
          <w:lang w:val="uk-UA"/>
        </w:rPr>
        <w:t>.</w:t>
      </w:r>
      <w:r w:rsidRPr="00566B07">
        <w:rPr>
          <w:sz w:val="20"/>
          <w:szCs w:val="20"/>
          <w:lang w:val="ru-RU"/>
        </w:rPr>
        <w:t xml:space="preserve"> </w:t>
      </w:r>
      <w:r w:rsidRPr="00940751">
        <w:rPr>
          <w:bCs/>
          <w:sz w:val="20"/>
          <w:szCs w:val="20"/>
          <w:lang w:val="uk-UA"/>
        </w:rPr>
        <w:t>Затвердження оптимального конструктивного рішення</w:t>
      </w:r>
      <w:r>
        <w:rPr>
          <w:bCs/>
          <w:sz w:val="20"/>
          <w:szCs w:val="20"/>
          <w:lang w:val="uk-UA"/>
        </w:rPr>
        <w:t xml:space="preserve">. </w:t>
      </w:r>
      <w:r w:rsidRPr="00940751">
        <w:rPr>
          <w:bCs/>
          <w:sz w:val="20"/>
          <w:szCs w:val="20"/>
          <w:lang w:val="uk-UA"/>
        </w:rPr>
        <w:t xml:space="preserve"> Креслення начисто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Тема 7</w:t>
      </w:r>
      <w:r w:rsidRPr="00940751">
        <w:rPr>
          <w:bCs/>
          <w:sz w:val="20"/>
          <w:szCs w:val="20"/>
          <w:lang w:val="uk-UA"/>
        </w:rPr>
        <w:t xml:space="preserve"> Затвердження вибору елементу для розробки конструктивного рішення</w:t>
      </w:r>
    </w:p>
    <w:p w:rsidR="00566B07" w:rsidRPr="00940751" w:rsidRDefault="00566B07" w:rsidP="00566B07">
      <w:pPr>
        <w:tabs>
          <w:tab w:val="left" w:pos="284"/>
          <w:tab w:val="left" w:pos="567"/>
        </w:tabs>
        <w:rPr>
          <w:b/>
          <w:sz w:val="20"/>
          <w:szCs w:val="20"/>
          <w:lang w:val="uk-UA"/>
        </w:rPr>
      </w:pPr>
      <w:r w:rsidRPr="00940751">
        <w:rPr>
          <w:bCs/>
          <w:sz w:val="20"/>
          <w:szCs w:val="20"/>
          <w:lang w:val="uk-UA"/>
        </w:rPr>
        <w:t>Т</w:t>
      </w:r>
      <w:r>
        <w:rPr>
          <w:bCs/>
          <w:sz w:val="20"/>
          <w:szCs w:val="20"/>
          <w:lang w:val="uk-UA"/>
        </w:rPr>
        <w:t>ема 8</w:t>
      </w:r>
      <w:r w:rsidRPr="00940751">
        <w:rPr>
          <w:bCs/>
          <w:sz w:val="20"/>
          <w:szCs w:val="20"/>
          <w:lang w:val="uk-UA"/>
        </w:rPr>
        <w:t>.</w:t>
      </w:r>
      <w:r w:rsidRPr="00940751">
        <w:rPr>
          <w:sz w:val="20"/>
          <w:szCs w:val="20"/>
          <w:lang w:val="uk-UA"/>
        </w:rPr>
        <w:t xml:space="preserve"> </w:t>
      </w:r>
      <w:r w:rsidRPr="00940751">
        <w:rPr>
          <w:bCs/>
          <w:sz w:val="20"/>
          <w:szCs w:val="20"/>
          <w:lang w:val="uk-UA"/>
        </w:rPr>
        <w:t>Затвердження оптимального конструктивного рішення</w:t>
      </w:r>
    </w:p>
    <w:p w:rsidR="00ED5E9E" w:rsidRPr="00BC71A4" w:rsidRDefault="00ED5E9E" w:rsidP="00BC71A4">
      <w:pPr>
        <w:tabs>
          <w:tab w:val="left" w:pos="284"/>
          <w:tab w:val="left" w:pos="567"/>
        </w:tabs>
        <w:ind w:left="851" w:hanging="851"/>
        <w:jc w:val="both"/>
        <w:rPr>
          <w:lang w:val="uk-UA"/>
        </w:rPr>
      </w:pPr>
    </w:p>
    <w:bookmarkEnd w:id="1"/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ФОРМАТ ДИСЦИПЛІНИ</w:t>
      </w:r>
    </w:p>
    <w:p w:rsidR="00E52417" w:rsidRDefault="00E52417" w:rsidP="00E52417">
      <w:pPr>
        <w:pStyle w:val="a9"/>
        <w:spacing w:after="0"/>
        <w:ind w:left="0"/>
        <w:jc w:val="both"/>
        <w:rPr>
          <w:lang w:val="uk-UA"/>
        </w:rPr>
      </w:pPr>
      <w:r w:rsidRPr="00B35DE9">
        <w:rPr>
          <w:lang w:val="uk-UA"/>
        </w:rPr>
        <w:t xml:space="preserve">Теми розкриваються шляхом </w:t>
      </w:r>
      <w:r w:rsidR="00AC3F61">
        <w:rPr>
          <w:lang w:val="uk-UA"/>
        </w:rPr>
        <w:t>виконання завдань на практичних заняттях та у процесі самостійної</w:t>
      </w:r>
      <w:r w:rsidRPr="00B35DE9">
        <w:rPr>
          <w:lang w:val="uk-UA"/>
        </w:rPr>
        <w:t xml:space="preserve"> </w:t>
      </w:r>
      <w:r w:rsidR="00AC3F61">
        <w:rPr>
          <w:lang w:val="uk-UA"/>
        </w:rPr>
        <w:t>роботи</w:t>
      </w:r>
      <w:r w:rsidRPr="00B35DE9">
        <w:rPr>
          <w:lang w:val="uk-UA"/>
        </w:rPr>
        <w:t xml:space="preserve">. Зміст самостійної роботи </w:t>
      </w:r>
      <w:r w:rsidR="00AC3F61">
        <w:rPr>
          <w:lang w:val="uk-UA"/>
        </w:rPr>
        <w:t>полягає у виконанні пошукових ескізів, розробці креслень, відповідно до графіку роботи</w:t>
      </w:r>
      <w:r w:rsidRPr="00B35DE9">
        <w:rPr>
          <w:lang w:val="uk-UA"/>
        </w:rPr>
        <w:t xml:space="preserve">. </w:t>
      </w:r>
    </w:p>
    <w:p w:rsidR="00234016" w:rsidRDefault="00234016" w:rsidP="00E52417">
      <w:pPr>
        <w:pStyle w:val="a9"/>
        <w:spacing w:after="0"/>
        <w:ind w:left="0"/>
        <w:jc w:val="both"/>
        <w:rPr>
          <w:lang w:val="uk-UA"/>
        </w:rPr>
      </w:pPr>
    </w:p>
    <w:p w:rsidR="00234016" w:rsidRPr="00B35DE9" w:rsidRDefault="00234016" w:rsidP="00E52417">
      <w:pPr>
        <w:pStyle w:val="a9"/>
        <w:spacing w:after="0"/>
        <w:ind w:left="0"/>
        <w:jc w:val="both"/>
        <w:rPr>
          <w:lang w:val="uk-UA"/>
        </w:rPr>
      </w:pP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ФОРМАТ СЕМЕСТРОВОГО КОНТРОЛЮ</w:t>
      </w:r>
    </w:p>
    <w:p w:rsidR="00E52417" w:rsidRPr="00B35DE9" w:rsidRDefault="00E52417" w:rsidP="00E52417">
      <w:pPr>
        <w:jc w:val="both"/>
        <w:rPr>
          <w:lang w:val="uk-UA"/>
        </w:rPr>
      </w:pPr>
      <w:r w:rsidRPr="00B35DE9">
        <w:rPr>
          <w:lang w:val="uk-UA"/>
        </w:rPr>
        <w:t>Підсумковою формою контрол</w:t>
      </w:r>
      <w:r w:rsidR="00BF1224">
        <w:rPr>
          <w:lang w:val="uk-UA"/>
        </w:rPr>
        <w:t xml:space="preserve">ю практичних </w:t>
      </w:r>
      <w:r w:rsidR="004964E4">
        <w:rPr>
          <w:lang w:val="uk-UA"/>
        </w:rPr>
        <w:t>навичок</w:t>
      </w:r>
      <w:r w:rsidRPr="00B35DE9">
        <w:rPr>
          <w:lang w:val="uk-UA"/>
        </w:rPr>
        <w:t xml:space="preserve"> з </w:t>
      </w:r>
      <w:r w:rsidRPr="002178B5">
        <w:rPr>
          <w:lang w:val="uk-UA"/>
        </w:rPr>
        <w:t>дисципліни є екзамен</w:t>
      </w:r>
      <w:r>
        <w:rPr>
          <w:lang w:val="uk-UA"/>
        </w:rPr>
        <w:t>аційний перегляд</w:t>
      </w:r>
      <w:r w:rsidRPr="002178B5">
        <w:rPr>
          <w:lang w:val="uk-UA"/>
        </w:rPr>
        <w:t>.</w:t>
      </w:r>
      <w:r w:rsidR="00BF1224">
        <w:rPr>
          <w:lang w:val="uk-UA"/>
        </w:rPr>
        <w:t xml:space="preserve"> Для отримання оцінки необхідно</w:t>
      </w:r>
      <w:r w:rsidRPr="00B35DE9">
        <w:rPr>
          <w:lang w:val="uk-UA"/>
        </w:rPr>
        <w:t xml:space="preserve"> пройти рубіжні етапи контролю у формі</w:t>
      </w:r>
      <w:r w:rsidR="00C52934">
        <w:rPr>
          <w:lang w:val="uk-UA"/>
        </w:rPr>
        <w:t xml:space="preserve"> модульних переглядів</w:t>
      </w:r>
      <w:r w:rsidRPr="00B35DE9">
        <w:rPr>
          <w:lang w:val="uk-UA"/>
        </w:rPr>
        <w:t>. Для тих студентів, які бажають покращити результат, передбачені письмові роботи з підготовки тез конференцій за обраними темами дисципліни (5 балів).</w:t>
      </w:r>
    </w:p>
    <w:p w:rsidR="00E52417" w:rsidRPr="00B35DE9" w:rsidRDefault="00E52417" w:rsidP="00E52417">
      <w:pPr>
        <w:tabs>
          <w:tab w:val="left" w:pos="2843"/>
        </w:tabs>
        <w:spacing w:after="120" w:line="276" w:lineRule="auto"/>
        <w:rPr>
          <w:b/>
          <w:lang w:val="uk-UA"/>
        </w:rPr>
      </w:pPr>
    </w:p>
    <w:p w:rsidR="00E52417" w:rsidRPr="00B35DE9" w:rsidRDefault="00E52417" w:rsidP="00E52417">
      <w:pPr>
        <w:spacing w:after="120" w:line="276" w:lineRule="auto"/>
        <w:rPr>
          <w:b/>
          <w:lang w:val="uk-UA"/>
        </w:rPr>
      </w:pPr>
      <w:r w:rsidRPr="00B35DE9">
        <w:rPr>
          <w:b/>
          <w:lang w:val="uk-UA"/>
        </w:rPr>
        <w:t>ШКАЛА ОЦІНЮВАННЯ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739"/>
        <w:gridCol w:w="2980"/>
        <w:gridCol w:w="1134"/>
        <w:gridCol w:w="1985"/>
      </w:tblGrid>
      <w:tr w:rsidR="00170531" w:rsidRPr="00052555" w:rsidTr="00170531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Бали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</w:rPr>
            </w:pPr>
            <w:r w:rsidRPr="00B35DE9">
              <w:rPr>
                <w:b/>
              </w:rPr>
              <w:t>ECTS</w:t>
            </w:r>
          </w:p>
        </w:tc>
        <w:tc>
          <w:tcPr>
            <w:tcW w:w="29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Національна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Бали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</w:rPr>
            </w:pPr>
            <w:r w:rsidRPr="00B35DE9">
              <w:rPr>
                <w:b/>
              </w:rPr>
              <w:t>ECTS</w:t>
            </w:r>
          </w:p>
        </w:tc>
      </w:tr>
      <w:tr w:rsidR="00170531" w:rsidRPr="00052555" w:rsidTr="00170531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задовільно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64–74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t>D</w:t>
            </w:r>
          </w:p>
        </w:tc>
      </w:tr>
      <w:tr w:rsidR="00170531" w:rsidRPr="00052555" w:rsidTr="00170531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90–100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2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60–63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Е</w:t>
            </w:r>
          </w:p>
        </w:tc>
      </w:tr>
      <w:tr w:rsidR="00170531" w:rsidRPr="00052555" w:rsidTr="00170531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незадовільно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r w:rsidRPr="00B35DE9">
              <w:t>35</w:t>
            </w:r>
            <w:r w:rsidRPr="00B35DE9">
              <w:rPr>
                <w:lang w:val="uk-UA"/>
              </w:rPr>
              <w:t>–</w:t>
            </w:r>
            <w:r w:rsidRPr="00B35DE9"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</w:pPr>
            <w:r w:rsidRPr="00B35DE9">
              <w:t>FX</w:t>
            </w:r>
          </w:p>
        </w:tc>
      </w:tr>
      <w:tr w:rsidR="00170531" w:rsidRPr="00052555" w:rsidTr="00170531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82–89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В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незадовільно</w:t>
            </w:r>
          </w:p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(повторне проходження)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r w:rsidRPr="00B35DE9">
              <w:rPr>
                <w:lang w:val="uk-UA"/>
              </w:rPr>
              <w:t>0–</w:t>
            </w:r>
            <w:r w:rsidRPr="00B35DE9"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t>F</w:t>
            </w:r>
          </w:p>
        </w:tc>
      </w:tr>
      <w:tr w:rsidR="00170531" w:rsidRPr="00052555" w:rsidTr="00170531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2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</w:p>
        </w:tc>
      </w:tr>
    </w:tbl>
    <w:p w:rsidR="00E52417" w:rsidRPr="00C75699" w:rsidRDefault="00E52417" w:rsidP="00E52417">
      <w:pPr>
        <w:jc w:val="both"/>
        <w:rPr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ПРАВИЛА ВИКЛАДАЧА</w:t>
      </w: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lang w:val="uk-UA"/>
        </w:rPr>
        <w:t>На проведення занять з дисципліни розповсюджуються загальноприйняті норми і правила поведінки Вищої школи. Під час занять не допускаються дії, які порушують порядок і заважають навчальному процесу.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b/>
          <w:lang w:val="uk-UA"/>
        </w:rPr>
        <w:t>Дисциплінарна та організаційна відповідальність.</w:t>
      </w:r>
      <w:r w:rsidRPr="00C75699">
        <w:rPr>
          <w:lang w:val="uk-UA"/>
        </w:rPr>
        <w:t xml:space="preserve"> Викладач несе відповідальність за координацію процесу занять, а також створення атмосфери, сприятливої до відвертої дискусії із студентами та пошуку необхідних питань з дисципліни. Особливу увагу викладач повинен приділити досягненню програмних результатів навчання ди</w:t>
      </w:r>
      <w:r w:rsidRPr="00C75699">
        <w:rPr>
          <w:lang w:val="ru-RU"/>
        </w:rPr>
        <w:t>сц</w:t>
      </w:r>
      <w:r w:rsidRPr="00C75699">
        <w:rPr>
          <w:lang w:val="uk-UA"/>
        </w:rPr>
        <w:t>и</w:t>
      </w:r>
      <w:r w:rsidRPr="00C75699">
        <w:rPr>
          <w:lang w:val="ru-RU"/>
        </w:rPr>
        <w:t>пл</w:t>
      </w:r>
      <w:r w:rsidRPr="00C75699">
        <w:rPr>
          <w:lang w:val="uk-UA"/>
        </w:rPr>
        <w:t>і</w:t>
      </w:r>
      <w:r w:rsidRPr="00C75699">
        <w:rPr>
          <w:lang w:val="ru-RU"/>
        </w:rPr>
        <w:t>н</w:t>
      </w:r>
      <w:r w:rsidRPr="00C75699">
        <w:rPr>
          <w:lang w:val="uk-UA"/>
        </w:rPr>
        <w:t>и.</w:t>
      </w:r>
      <w:r w:rsidRPr="00C75699">
        <w:rPr>
          <w:lang w:val="ru-RU"/>
        </w:rPr>
        <w:t xml:space="preserve"> </w:t>
      </w:r>
      <w:r w:rsidRPr="00C75699">
        <w:rPr>
          <w:lang w:val="uk-UA"/>
        </w:rPr>
        <w:t xml:space="preserve">В разі необхідності викладач має право на оновлення змісту навчальної дисципліни на основі інноваційних досягнень і сучасних практик у відповідній галузі, про що повинен попередити студентів. </w:t>
      </w:r>
      <w:r w:rsidRPr="00C75699">
        <w:rPr>
          <w:lang w:val="ru-RU"/>
        </w:rPr>
        <w:t>Особисті погляди викладач</w:t>
      </w:r>
      <w:r w:rsidRPr="00C75699">
        <w:rPr>
          <w:lang w:val="uk-UA"/>
        </w:rPr>
        <w:t>а</w:t>
      </w:r>
      <w:r w:rsidRPr="00C75699">
        <w:rPr>
          <w:lang w:val="ru-RU"/>
        </w:rPr>
        <w:t xml:space="preserve"> з тих чи інших питань не мають бути перешкодою для реалізації </w:t>
      </w:r>
      <w:r w:rsidRPr="00C75699">
        <w:rPr>
          <w:lang w:val="uk-UA"/>
        </w:rPr>
        <w:t>студент</w:t>
      </w:r>
      <w:r w:rsidRPr="00C75699">
        <w:rPr>
          <w:lang w:val="ru-RU"/>
        </w:rPr>
        <w:t xml:space="preserve">ами </w:t>
      </w:r>
      <w:r w:rsidRPr="00C75699">
        <w:rPr>
          <w:lang w:val="uk-UA"/>
        </w:rPr>
        <w:t>процесу навчання</w:t>
      </w:r>
      <w:r w:rsidRPr="00C75699">
        <w:rPr>
          <w:lang w:val="ru-RU"/>
        </w:rPr>
        <w:t>.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 xml:space="preserve">Викладач повинен створити безпечні та комфортні умови для реалізації процесу навчання особам з особливими потребами здоров’я (в межах означеної аудиторії). 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b/>
          <w:lang w:val="uk-UA"/>
        </w:rPr>
        <w:t>Міжособистісна  відповідальність.</w:t>
      </w:r>
      <w:r w:rsidRPr="00C75699">
        <w:rPr>
          <w:lang w:val="uk-UA"/>
        </w:rPr>
        <w:t xml:space="preserve"> У разі відрядження, хвороби тощо викладач має право перенести заняття на вільний день за попередньою узгодженістю з керівництвом та студентами. Про дату, час та місце проведення занять викладач інформує студентів через старосту групи.</w:t>
      </w: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ПРАВИЛА СТУДЕНТА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 xml:space="preserve">Під час занять студент повинен обов’язково  вимкнути звук мобільних телефонів. За необхідності він має право на дозвіл вийти з аудиторії (окрім заліку або екзамену). Вітається власна думка з теми заняття, яка базується на аргументованій відповіді та доказах, зібраних під час практичних або самостійних занять.  </w:t>
      </w: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ПОЛІТИКА ВІДВІДУВАНОСТІ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>Недопустимі пропуски занять без поважних причин (причини пропуску мають бути підтверджені необхідними документами або попередженням викладача). Не вітаються запізнення на заняття. У разі пропуску занять, студент має сам</w:t>
      </w:r>
      <w:r w:rsidR="00AC3F61">
        <w:rPr>
          <w:lang w:val="uk-UA"/>
        </w:rPr>
        <w:t>остійно опрацювати необхідний матеріал</w:t>
      </w:r>
      <w:r w:rsidRPr="00C75699">
        <w:rPr>
          <w:lang w:val="uk-UA"/>
        </w:rPr>
        <w:t>.</w:t>
      </w:r>
      <w:r w:rsidR="00AC3F61">
        <w:rPr>
          <w:lang w:val="uk-UA"/>
        </w:rPr>
        <w:t xml:space="preserve"> В разі необхідності викладач може провести консультацію.</w:t>
      </w:r>
      <w:r w:rsidRPr="00C75699">
        <w:rPr>
          <w:lang w:val="uk-UA"/>
        </w:rPr>
        <w:t xml:space="preserve"> Довгострокова відсутність студента на заняттях без поважних причин дає підстави для незаліку з дисципліни і його можливого подальшого відрахування. 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АКАДЕМІЧНА ДОБРОЧЕСНІСТЬ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 xml:space="preserve">Студенти зобов’язані дотримуватися правил академічної доброчесності (у своїх доповідях, у концептуальному рішенні проектної пропозиції тощо). Жодні форми порушення академічної </w:t>
      </w:r>
      <w:r w:rsidRPr="00C75699">
        <w:rPr>
          <w:lang w:val="uk-UA"/>
        </w:rPr>
        <w:lastRenderedPageBreak/>
        <w:t>доброчесності не толеруються. Якщо під час рубіжного контролю студент відсутній,  він втрачає право отримати бали за роботу. Наступним кроком рубіжного контролю є отримання хвостівки із вказаною датою перездачі.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b/>
          <w:lang w:val="uk-UA"/>
        </w:rPr>
        <w:t>Корисні посилання</w:t>
      </w:r>
      <w:r w:rsidRPr="00C75699">
        <w:rPr>
          <w:lang w:val="uk-UA"/>
        </w:rPr>
        <w:t xml:space="preserve">: </w:t>
      </w:r>
      <w:hyperlink r:id="rId9" w:history="1">
        <w:r w:rsidRPr="00C75699">
          <w:rPr>
            <w:rStyle w:val="ac"/>
            <w:lang w:val="uk-UA"/>
          </w:rPr>
          <w:t>https://законодавство.com/zakon-ukrajiny/stattya-akademichna-dobrochesnist-325783.html</w:t>
        </w:r>
      </w:hyperlink>
      <w:r w:rsidRPr="00C75699">
        <w:rPr>
          <w:lang w:val="uk-UA"/>
        </w:rPr>
        <w:t xml:space="preserve"> </w:t>
      </w:r>
    </w:p>
    <w:p w:rsidR="00E52417" w:rsidRPr="00C75699" w:rsidRDefault="0044761D" w:rsidP="00E52417">
      <w:pPr>
        <w:spacing w:line="276" w:lineRule="auto"/>
        <w:jc w:val="both"/>
        <w:rPr>
          <w:lang w:val="uk-UA"/>
        </w:rPr>
      </w:pPr>
      <w:hyperlink r:id="rId10" w:history="1">
        <w:r w:rsidR="00E52417" w:rsidRPr="00C75699">
          <w:rPr>
            <w:rStyle w:val="ac"/>
            <w:lang w:val="uk-UA"/>
          </w:rPr>
          <w:t>https://saiup.org.ua/novyny/akademichna-dobrochesnist-shho-v-uchniv-ta-studentiv-na-dumtsi/</w:t>
        </w:r>
      </w:hyperlink>
      <w:r w:rsidR="00E52417" w:rsidRPr="00C75699">
        <w:rPr>
          <w:lang w:val="uk-UA"/>
        </w:rPr>
        <w:t xml:space="preserve"> 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</w:p>
    <w:p w:rsidR="00E52417" w:rsidRPr="00C75699" w:rsidRDefault="00E52417" w:rsidP="00E52417">
      <w:pPr>
        <w:spacing w:after="120" w:line="276" w:lineRule="auto"/>
        <w:rPr>
          <w:b/>
          <w:lang w:val="uk-UA"/>
        </w:rPr>
      </w:pPr>
      <w:r w:rsidRPr="00210004">
        <w:rPr>
          <w:b/>
          <w:lang w:val="uk-UA"/>
        </w:rPr>
        <w:t>РОЗКЛАД КУРСУ</w:t>
      </w:r>
    </w:p>
    <w:tbl>
      <w:tblPr>
        <w:tblStyle w:val="ab"/>
        <w:tblW w:w="9747" w:type="dxa"/>
        <w:tblLayout w:type="fixed"/>
        <w:tblLook w:val="04A0"/>
      </w:tblPr>
      <w:tblGrid>
        <w:gridCol w:w="817"/>
        <w:gridCol w:w="567"/>
        <w:gridCol w:w="1276"/>
        <w:gridCol w:w="2416"/>
        <w:gridCol w:w="752"/>
        <w:gridCol w:w="2502"/>
        <w:gridCol w:w="1417"/>
      </w:tblGrid>
      <w:tr w:rsidR="00E52417" w:rsidRPr="009B6A99" w:rsidTr="00B70515">
        <w:tc>
          <w:tcPr>
            <w:tcW w:w="817" w:type="dxa"/>
            <w:shd w:val="clear" w:color="auto" w:fill="auto"/>
            <w:vAlign w:val="center"/>
          </w:tcPr>
          <w:p w:rsidR="00E52417" w:rsidRPr="009B6A99" w:rsidRDefault="00E52417" w:rsidP="00CB2DD8">
            <w:pPr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2417" w:rsidRPr="009B6A99" w:rsidRDefault="00E52417" w:rsidP="00CB2DD8">
            <w:pPr>
              <w:ind w:right="-108" w:hanging="108"/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Вид заняття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52417" w:rsidRPr="009B6A99" w:rsidRDefault="00E52417" w:rsidP="00CB2DD8">
            <w:pPr>
              <w:ind w:right="-40" w:hanging="65"/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Годин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Деталі</w:t>
            </w:r>
          </w:p>
        </w:tc>
      </w:tr>
      <w:tr w:rsidR="00E52417" w:rsidRPr="004851E6" w:rsidTr="00CB2DD8">
        <w:tc>
          <w:tcPr>
            <w:tcW w:w="9747" w:type="dxa"/>
            <w:gridSpan w:val="7"/>
            <w:shd w:val="clear" w:color="auto" w:fill="auto"/>
            <w:vAlign w:val="center"/>
          </w:tcPr>
          <w:p w:rsidR="00E52417" w:rsidRPr="00210004" w:rsidRDefault="00E52417" w:rsidP="00CB2DD8">
            <w:pPr>
              <w:spacing w:before="120"/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 xml:space="preserve">МОДУЛЬ 1. </w:t>
            </w:r>
            <w:r w:rsidR="005A37A8" w:rsidRPr="005A37A8">
              <w:rPr>
                <w:b/>
                <w:lang w:val="uk-UA"/>
              </w:rPr>
              <w:t>Розробка рекламної установки в екстер’єрі</w:t>
            </w:r>
            <w:r w:rsidR="005A37A8">
              <w:rPr>
                <w:b/>
                <w:lang w:val="uk-UA"/>
              </w:rPr>
              <w:t xml:space="preserve"> та її конструктивного рішення</w:t>
            </w:r>
          </w:p>
        </w:tc>
      </w:tr>
      <w:tr w:rsidR="00E52417" w:rsidRPr="00FC3E12" w:rsidTr="00B70515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  <w:tc>
          <w:tcPr>
            <w:tcW w:w="567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566B07" w:rsidP="00AC3F61">
            <w:pPr>
              <w:rPr>
                <w:lang w:val="uk-UA"/>
              </w:rPr>
            </w:pPr>
            <w:r>
              <w:rPr>
                <w:lang w:val="uk-UA"/>
              </w:rPr>
              <w:t>Бесіда: «</w:t>
            </w:r>
            <w:r w:rsidRPr="00566B07">
              <w:rPr>
                <w:lang w:val="uk-UA"/>
              </w:rPr>
              <w:t>Головні положення у проектуванні рекламно-інформаційних установок в екстер’єрі</w:t>
            </w:r>
            <w:r>
              <w:rPr>
                <w:lang w:val="uk-UA"/>
              </w:rPr>
              <w:t>»</w:t>
            </w:r>
          </w:p>
        </w:tc>
        <w:tc>
          <w:tcPr>
            <w:tcW w:w="752" w:type="dxa"/>
          </w:tcPr>
          <w:p w:rsidR="00E52417" w:rsidRPr="009B6A99" w:rsidRDefault="00FA3F0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color w:val="00B050"/>
                <w:lang w:val="uk-UA"/>
              </w:rPr>
            </w:pPr>
          </w:p>
        </w:tc>
      </w:tr>
      <w:tr w:rsidR="00E52417" w:rsidRPr="004851E6" w:rsidTr="00B70515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2 тиждень</w:t>
            </w:r>
          </w:p>
        </w:tc>
        <w:tc>
          <w:tcPr>
            <w:tcW w:w="567" w:type="dxa"/>
          </w:tcPr>
          <w:p w:rsidR="00E52417" w:rsidRPr="009B6A99" w:rsidRDefault="00C231B8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C231B8" w:rsidP="002A27F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Обрання об’єкту. </w:t>
            </w:r>
            <w:r w:rsidR="002A27F1" w:rsidRPr="00940751">
              <w:rPr>
                <w:bCs/>
                <w:lang w:val="uk-UA"/>
              </w:rPr>
              <w:t>Клауз</w:t>
            </w:r>
            <w:r w:rsidR="002A27F1">
              <w:rPr>
                <w:bCs/>
                <w:lang w:val="uk-UA"/>
              </w:rPr>
              <w:t>ури на художньо-образне рішення.</w:t>
            </w:r>
            <w:r w:rsidR="002A27F1" w:rsidRPr="00940751">
              <w:rPr>
                <w:bCs/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 xml:space="preserve"> Консультації з викладачем за темою проекту</w:t>
            </w:r>
          </w:p>
        </w:tc>
        <w:tc>
          <w:tcPr>
            <w:tcW w:w="1417" w:type="dxa"/>
          </w:tcPr>
          <w:p w:rsidR="00E52417" w:rsidRPr="009B6A99" w:rsidRDefault="005A37A8" w:rsidP="00CB2DD8">
            <w:pPr>
              <w:rPr>
                <w:lang w:val="uk-UA"/>
              </w:rPr>
            </w:pPr>
            <w:r>
              <w:rPr>
                <w:lang w:val="uk-UA"/>
              </w:rPr>
              <w:t>Графічні</w:t>
            </w:r>
          </w:p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4851E6" w:rsidTr="00B70515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3 тиждень</w:t>
            </w:r>
          </w:p>
        </w:tc>
        <w:tc>
          <w:tcPr>
            <w:tcW w:w="567" w:type="dxa"/>
          </w:tcPr>
          <w:p w:rsidR="00E52417" w:rsidRPr="009B6A99" w:rsidRDefault="00C231B8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2A27F1" w:rsidP="00CB2DD8">
            <w:pPr>
              <w:tabs>
                <w:tab w:val="left" w:pos="5125"/>
              </w:tabs>
              <w:jc w:val="both"/>
              <w:rPr>
                <w:rFonts w:eastAsia="Calibri"/>
                <w:bCs/>
                <w:lang w:val="uk-UA"/>
              </w:rPr>
            </w:pPr>
            <w:r w:rsidRPr="00940751">
              <w:rPr>
                <w:bCs/>
                <w:lang w:val="uk-UA"/>
              </w:rPr>
              <w:t xml:space="preserve"> </w:t>
            </w:r>
            <w:r w:rsidR="00C231B8">
              <w:rPr>
                <w:bCs/>
                <w:lang w:val="uk-UA"/>
              </w:rPr>
              <w:t xml:space="preserve">Обрання об’єкту. Креслення ситуаційного плану. </w:t>
            </w:r>
            <w:r w:rsidR="00C231B8" w:rsidRPr="00940751">
              <w:rPr>
                <w:bCs/>
                <w:lang w:val="uk-UA"/>
              </w:rPr>
              <w:t>Клауз</w:t>
            </w:r>
            <w:r w:rsidR="00C231B8">
              <w:rPr>
                <w:bCs/>
                <w:lang w:val="uk-UA"/>
              </w:rPr>
              <w:t>ури на художньо-образне рішення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5A37A8" w:rsidRPr="009B6A99" w:rsidRDefault="005A37A8" w:rsidP="005A37A8">
            <w:pPr>
              <w:rPr>
                <w:lang w:val="uk-UA"/>
              </w:rPr>
            </w:pPr>
            <w:r>
              <w:rPr>
                <w:lang w:val="uk-UA"/>
              </w:rPr>
              <w:t>Графічні</w:t>
            </w:r>
          </w:p>
          <w:p w:rsidR="00E52417" w:rsidRPr="009B6A99" w:rsidRDefault="00E52417" w:rsidP="00CB2DD8">
            <w:pPr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C231B8" w:rsidRPr="004851E6" w:rsidTr="00B70515">
        <w:tc>
          <w:tcPr>
            <w:tcW w:w="817" w:type="dxa"/>
          </w:tcPr>
          <w:p w:rsidR="00C231B8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>4 тиждень</w:t>
            </w:r>
          </w:p>
        </w:tc>
        <w:tc>
          <w:tcPr>
            <w:tcW w:w="567" w:type="dxa"/>
          </w:tcPr>
          <w:p w:rsidR="00C231B8" w:rsidRDefault="00C231B8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76" w:type="dxa"/>
          </w:tcPr>
          <w:p w:rsidR="00C231B8" w:rsidRPr="009B6A99" w:rsidRDefault="00C231B8" w:rsidP="00C231B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C231B8" w:rsidRPr="009B6A99" w:rsidRDefault="00C231B8" w:rsidP="00C231B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C231B8" w:rsidRDefault="00C231B8" w:rsidP="00C231B8">
            <w:pPr>
              <w:tabs>
                <w:tab w:val="left" w:pos="5125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Затвердження рішення, креслення проекцій, розрізів. </w:t>
            </w:r>
          </w:p>
          <w:p w:rsidR="00C231B8" w:rsidRDefault="00C231B8" w:rsidP="00C231B8">
            <w:pPr>
              <w:tabs>
                <w:tab w:val="left" w:pos="5125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Пошуки конструктивного рішення </w:t>
            </w:r>
            <w:r w:rsidRPr="00940751">
              <w:rPr>
                <w:bCs/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C231B8" w:rsidRDefault="00C231B8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C231B8" w:rsidRPr="009B6A99" w:rsidRDefault="00C231B8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C231B8" w:rsidRPr="009B6A99" w:rsidRDefault="00C231B8" w:rsidP="00C231B8">
            <w:pPr>
              <w:rPr>
                <w:lang w:val="uk-UA"/>
              </w:rPr>
            </w:pPr>
            <w:r>
              <w:rPr>
                <w:lang w:val="uk-UA"/>
              </w:rPr>
              <w:t>Графічні</w:t>
            </w:r>
          </w:p>
          <w:p w:rsidR="00C231B8" w:rsidRDefault="00C231B8" w:rsidP="00C231B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C52934" w:rsidTr="00B70515">
        <w:tc>
          <w:tcPr>
            <w:tcW w:w="817" w:type="dxa"/>
          </w:tcPr>
          <w:p w:rsidR="00E52417" w:rsidRPr="009B6A99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A27F1">
              <w:rPr>
                <w:lang w:val="uk-UA"/>
              </w:rPr>
              <w:t xml:space="preserve"> тиждень</w:t>
            </w:r>
          </w:p>
        </w:tc>
        <w:tc>
          <w:tcPr>
            <w:tcW w:w="567" w:type="dxa"/>
          </w:tcPr>
          <w:p w:rsidR="00E52417" w:rsidRPr="009B6A99" w:rsidRDefault="00C231B8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2A27F1" w:rsidP="00CB2DD8">
            <w:pPr>
              <w:tabs>
                <w:tab w:val="left" w:pos="915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Затвердження рішення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C52934" w:rsidP="00CB2DD8">
            <w:pPr>
              <w:rPr>
                <w:lang w:val="uk-UA"/>
              </w:rPr>
            </w:pPr>
            <w:r>
              <w:rPr>
                <w:lang w:val="uk-UA"/>
              </w:rPr>
              <w:t xml:space="preserve">Графічні матеріали </w:t>
            </w:r>
            <w:r w:rsidR="00E52417" w:rsidRPr="009B6A99">
              <w:rPr>
                <w:lang w:val="uk-UA"/>
              </w:rPr>
              <w:t>приносяться на заняття</w:t>
            </w:r>
          </w:p>
        </w:tc>
      </w:tr>
      <w:tr w:rsidR="00E52417" w:rsidRPr="004851E6" w:rsidTr="00B70515">
        <w:tc>
          <w:tcPr>
            <w:tcW w:w="817" w:type="dxa"/>
          </w:tcPr>
          <w:p w:rsidR="00E52417" w:rsidRPr="009B6A99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A27F1">
              <w:rPr>
                <w:lang w:val="uk-UA"/>
              </w:rPr>
              <w:t xml:space="preserve"> тиждень</w:t>
            </w:r>
          </w:p>
        </w:tc>
        <w:tc>
          <w:tcPr>
            <w:tcW w:w="567" w:type="dxa"/>
          </w:tcPr>
          <w:p w:rsidR="00E52417" w:rsidRPr="009B6A99" w:rsidRDefault="00C231B8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2A27F1" w:rsidP="00CB2DD8">
            <w:pPr>
              <w:tabs>
                <w:tab w:val="left" w:pos="91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Креслення чистового варіанту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Модульний перегляд</w:t>
            </w:r>
          </w:p>
        </w:tc>
        <w:tc>
          <w:tcPr>
            <w:tcW w:w="14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Графічна робота на форматі А2</w:t>
            </w:r>
          </w:p>
        </w:tc>
      </w:tr>
      <w:tr w:rsidR="00E52417" w:rsidRPr="004851E6" w:rsidTr="00CB2DD8">
        <w:trPr>
          <w:trHeight w:val="267"/>
        </w:trPr>
        <w:tc>
          <w:tcPr>
            <w:tcW w:w="817" w:type="dxa"/>
          </w:tcPr>
          <w:p w:rsidR="00E52417" w:rsidRPr="009B6A99" w:rsidRDefault="00E52417" w:rsidP="00CB2DD8">
            <w:pPr>
              <w:rPr>
                <w:lang w:val="uk-UA"/>
              </w:rPr>
            </w:pPr>
          </w:p>
        </w:tc>
        <w:tc>
          <w:tcPr>
            <w:tcW w:w="8930" w:type="dxa"/>
            <w:gridSpan w:val="6"/>
            <w:shd w:val="clear" w:color="auto" w:fill="auto"/>
          </w:tcPr>
          <w:p w:rsidR="0033070A" w:rsidRDefault="0033070A" w:rsidP="00CB2DD8">
            <w:pPr>
              <w:pStyle w:val="ad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</w:p>
          <w:p w:rsidR="00E52417" w:rsidRPr="009B6A99" w:rsidRDefault="00E52417" w:rsidP="00CB2DD8">
            <w:pPr>
              <w:pStyle w:val="ad"/>
              <w:spacing w:line="36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B6A99">
              <w:rPr>
                <w:rFonts w:cs="Times New Roman"/>
                <w:b/>
                <w:sz w:val="20"/>
                <w:szCs w:val="20"/>
                <w:lang w:val="uk-UA"/>
              </w:rPr>
              <w:t>МОДУЛЬ 2.</w:t>
            </w:r>
            <w:r>
              <w:rPr>
                <w:rFonts w:cs="Times New Roman"/>
                <w:b/>
                <w:sz w:val="20"/>
                <w:szCs w:val="20"/>
                <w:lang w:val="uk-UA"/>
              </w:rPr>
              <w:t xml:space="preserve"> </w:t>
            </w:r>
            <w:r w:rsidR="002A27F1">
              <w:rPr>
                <w:rFonts w:cs="Times New Roman"/>
                <w:b/>
                <w:sz w:val="20"/>
                <w:szCs w:val="20"/>
                <w:lang w:val="uk-UA"/>
              </w:rPr>
              <w:t>КОНСТРУКТИВНЕ РІШЕННЯ</w:t>
            </w:r>
            <w:r>
              <w:rPr>
                <w:rFonts w:cs="Times New Roman"/>
                <w:b/>
                <w:sz w:val="20"/>
                <w:szCs w:val="20"/>
                <w:lang w:val="uk-UA"/>
              </w:rPr>
              <w:t xml:space="preserve"> ОБЛАДНАННЯ</w:t>
            </w:r>
            <w:r w:rsidR="002A27F1">
              <w:rPr>
                <w:rFonts w:cs="Times New Roman"/>
                <w:b/>
                <w:sz w:val="20"/>
                <w:szCs w:val="20"/>
                <w:lang w:val="uk-UA"/>
              </w:rPr>
              <w:t xml:space="preserve">, ЩО ВИКОНУЄТЬСЯ НА ПРОЕКТУВАННІ  </w:t>
            </w:r>
          </w:p>
        </w:tc>
      </w:tr>
      <w:tr w:rsidR="00E52417" w:rsidRPr="004851E6" w:rsidTr="00B70515">
        <w:tc>
          <w:tcPr>
            <w:tcW w:w="817" w:type="dxa"/>
          </w:tcPr>
          <w:p w:rsidR="00E52417" w:rsidRPr="009B6A99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A27F1">
              <w:rPr>
                <w:lang w:val="uk-UA"/>
              </w:rPr>
              <w:t xml:space="preserve"> тиждень</w:t>
            </w:r>
          </w:p>
        </w:tc>
        <w:tc>
          <w:tcPr>
            <w:tcW w:w="567" w:type="dxa"/>
          </w:tcPr>
          <w:p w:rsidR="00E52417" w:rsidRPr="009B6A99" w:rsidRDefault="00C231B8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600E03" w:rsidP="00CB2D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Обрання об’єкту із проектної пропозиції. Затвердження об’єкту для розробки.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4851E6" w:rsidTr="00B70515">
        <w:trPr>
          <w:trHeight w:val="1168"/>
        </w:trPr>
        <w:tc>
          <w:tcPr>
            <w:tcW w:w="817" w:type="dxa"/>
          </w:tcPr>
          <w:p w:rsidR="00E52417" w:rsidRPr="009B6A99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  <w:r w:rsidR="002A27F1">
              <w:rPr>
                <w:lang w:val="uk-UA"/>
              </w:rPr>
              <w:t>тиждень</w:t>
            </w:r>
          </w:p>
        </w:tc>
        <w:tc>
          <w:tcPr>
            <w:tcW w:w="567" w:type="dxa"/>
          </w:tcPr>
          <w:p w:rsidR="00E52417" w:rsidRPr="009B6A99" w:rsidRDefault="00B70515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600E03" w:rsidP="00600E0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Креслення проекцій та розрізів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B57863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4851E6" w:rsidTr="00B70515">
        <w:trPr>
          <w:trHeight w:val="1545"/>
        </w:trPr>
        <w:tc>
          <w:tcPr>
            <w:tcW w:w="817" w:type="dxa"/>
          </w:tcPr>
          <w:p w:rsidR="00E52417" w:rsidRPr="009B6A99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2A27F1">
              <w:rPr>
                <w:lang w:val="uk-UA"/>
              </w:rPr>
              <w:t xml:space="preserve"> тиждень</w:t>
            </w:r>
          </w:p>
        </w:tc>
        <w:tc>
          <w:tcPr>
            <w:tcW w:w="567" w:type="dxa"/>
          </w:tcPr>
          <w:p w:rsidR="00E52417" w:rsidRPr="009B6A99" w:rsidRDefault="00B70515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600E03" w:rsidP="00CB2DD8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Пошуки конструктивного рішення 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 xml:space="preserve"> 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4851E6" w:rsidTr="00BB0C06">
        <w:trPr>
          <w:trHeight w:val="981"/>
        </w:trPr>
        <w:tc>
          <w:tcPr>
            <w:tcW w:w="817" w:type="dxa"/>
          </w:tcPr>
          <w:p w:rsidR="00E52417" w:rsidRPr="009B6A99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="002A27F1">
              <w:rPr>
                <w:lang w:val="uk-UA"/>
              </w:rPr>
              <w:t xml:space="preserve"> тиждень</w:t>
            </w:r>
          </w:p>
        </w:tc>
        <w:tc>
          <w:tcPr>
            <w:tcW w:w="567" w:type="dxa"/>
          </w:tcPr>
          <w:p w:rsidR="00E52417" w:rsidRPr="009B6A99" w:rsidRDefault="00B70515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E52417" w:rsidRPr="009B6A99" w:rsidRDefault="00600E03" w:rsidP="00CB2DD8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bCs/>
                <w:lang w:val="uk-UA"/>
              </w:rPr>
              <w:t>Затвердження конструктивного рішення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2A27F1" w:rsidRPr="004851E6" w:rsidTr="00B70515">
        <w:trPr>
          <w:trHeight w:val="563"/>
        </w:trPr>
        <w:tc>
          <w:tcPr>
            <w:tcW w:w="817" w:type="dxa"/>
          </w:tcPr>
          <w:p w:rsidR="002A27F1" w:rsidRDefault="00C231B8" w:rsidP="00CB2DD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2A27F1">
              <w:rPr>
                <w:lang w:val="uk-UA"/>
              </w:rPr>
              <w:t xml:space="preserve"> тиждень</w:t>
            </w:r>
          </w:p>
        </w:tc>
        <w:tc>
          <w:tcPr>
            <w:tcW w:w="567" w:type="dxa"/>
          </w:tcPr>
          <w:p w:rsidR="002A27F1" w:rsidRPr="009B6A99" w:rsidRDefault="00B70515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600E03" w:rsidRPr="009B6A99" w:rsidRDefault="00600E03" w:rsidP="00600E0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2A27F1" w:rsidRPr="009B6A99" w:rsidRDefault="00600E03" w:rsidP="00600E0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2A27F1" w:rsidRPr="009B6A99" w:rsidRDefault="00600E03" w:rsidP="00CB2D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Креслення начисто</w:t>
            </w:r>
          </w:p>
        </w:tc>
        <w:tc>
          <w:tcPr>
            <w:tcW w:w="752" w:type="dxa"/>
          </w:tcPr>
          <w:p w:rsidR="002A27F1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2A27F1" w:rsidRPr="009B6A99" w:rsidRDefault="00600E03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2A27F1" w:rsidRPr="009B6A99" w:rsidRDefault="00B57863" w:rsidP="00CB2DD8">
            <w:pPr>
              <w:rPr>
                <w:lang w:val="uk-UA"/>
              </w:rPr>
            </w:pPr>
            <w:r>
              <w:rPr>
                <w:lang w:val="uk-UA"/>
              </w:rPr>
              <w:t>Графічна робота на форматі А2</w:t>
            </w:r>
          </w:p>
        </w:tc>
      </w:tr>
      <w:tr w:rsidR="00B57863" w:rsidRPr="004851E6" w:rsidTr="00B70515">
        <w:trPr>
          <w:trHeight w:val="1280"/>
        </w:trPr>
        <w:tc>
          <w:tcPr>
            <w:tcW w:w="817" w:type="dxa"/>
          </w:tcPr>
          <w:p w:rsidR="00B57863" w:rsidRDefault="00B57863" w:rsidP="00B57863">
            <w:pPr>
              <w:rPr>
                <w:lang w:val="uk-UA"/>
              </w:rPr>
            </w:pPr>
            <w:r>
              <w:rPr>
                <w:lang w:val="uk-UA"/>
              </w:rPr>
              <w:t>12 тиждень</w:t>
            </w:r>
          </w:p>
        </w:tc>
        <w:tc>
          <w:tcPr>
            <w:tcW w:w="567" w:type="dxa"/>
          </w:tcPr>
          <w:p w:rsidR="00B57863" w:rsidRDefault="00B70515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B57863" w:rsidRPr="009B6A99" w:rsidRDefault="00B57863" w:rsidP="00B578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Обрання об’єкту із проектної пропозиції. Затвердження об’єкту для розробки.</w:t>
            </w:r>
            <w:r>
              <w:rPr>
                <w:bCs/>
                <w:lang w:val="uk-UA"/>
              </w:rPr>
              <w:t xml:space="preserve"> Креслення проекцій та розрізів</w:t>
            </w:r>
          </w:p>
        </w:tc>
        <w:tc>
          <w:tcPr>
            <w:tcW w:w="752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B57863" w:rsidRPr="009B6A99" w:rsidRDefault="00B57863" w:rsidP="00B57863">
            <w:pPr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B57863" w:rsidRDefault="00B57863" w:rsidP="00B57863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B57863" w:rsidRPr="004851E6" w:rsidTr="00B70515">
        <w:trPr>
          <w:trHeight w:val="863"/>
        </w:trPr>
        <w:tc>
          <w:tcPr>
            <w:tcW w:w="817" w:type="dxa"/>
          </w:tcPr>
          <w:p w:rsidR="00B57863" w:rsidRDefault="00B57863" w:rsidP="00B57863">
            <w:pPr>
              <w:rPr>
                <w:lang w:val="uk-UA"/>
              </w:rPr>
            </w:pPr>
            <w:r>
              <w:rPr>
                <w:lang w:val="uk-UA"/>
              </w:rPr>
              <w:t>13 тиждень</w:t>
            </w:r>
          </w:p>
        </w:tc>
        <w:tc>
          <w:tcPr>
            <w:tcW w:w="567" w:type="dxa"/>
          </w:tcPr>
          <w:p w:rsidR="00B57863" w:rsidRDefault="00B70515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B57863" w:rsidRPr="009B6A99" w:rsidRDefault="00B57863" w:rsidP="00B5786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Пошуки конструктивного рішення</w:t>
            </w:r>
          </w:p>
        </w:tc>
        <w:tc>
          <w:tcPr>
            <w:tcW w:w="752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B57863" w:rsidRPr="009B6A99" w:rsidRDefault="00B57863" w:rsidP="00B57863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B57863" w:rsidRDefault="00B57863" w:rsidP="00B57863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B57863" w:rsidRPr="004851E6" w:rsidTr="00B70515">
        <w:trPr>
          <w:trHeight w:val="856"/>
        </w:trPr>
        <w:tc>
          <w:tcPr>
            <w:tcW w:w="817" w:type="dxa"/>
          </w:tcPr>
          <w:p w:rsidR="00B57863" w:rsidRDefault="00B57863" w:rsidP="00B57863">
            <w:pPr>
              <w:rPr>
                <w:lang w:val="uk-UA"/>
              </w:rPr>
            </w:pPr>
            <w:r>
              <w:rPr>
                <w:lang w:val="uk-UA"/>
              </w:rPr>
              <w:t>14 тиждень</w:t>
            </w:r>
          </w:p>
        </w:tc>
        <w:tc>
          <w:tcPr>
            <w:tcW w:w="567" w:type="dxa"/>
          </w:tcPr>
          <w:p w:rsidR="00B57863" w:rsidRDefault="00B70515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B57863" w:rsidRPr="009B6A99" w:rsidRDefault="00B57863" w:rsidP="00B57863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bCs/>
                <w:lang w:val="uk-UA"/>
              </w:rPr>
              <w:t>Затвердження конструктивного рішення</w:t>
            </w:r>
          </w:p>
        </w:tc>
        <w:tc>
          <w:tcPr>
            <w:tcW w:w="752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B57863" w:rsidRPr="009B6A99" w:rsidRDefault="00B57863" w:rsidP="00B57863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B57863" w:rsidRDefault="00B57863" w:rsidP="00B57863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B57863" w:rsidRPr="004851E6" w:rsidTr="00B70515">
        <w:trPr>
          <w:trHeight w:val="708"/>
        </w:trPr>
        <w:tc>
          <w:tcPr>
            <w:tcW w:w="817" w:type="dxa"/>
          </w:tcPr>
          <w:p w:rsidR="00B57863" w:rsidRDefault="00B57863" w:rsidP="00B57863">
            <w:pPr>
              <w:rPr>
                <w:lang w:val="uk-UA"/>
              </w:rPr>
            </w:pPr>
            <w:r>
              <w:rPr>
                <w:lang w:val="uk-UA"/>
              </w:rPr>
              <w:t>15 тиждень</w:t>
            </w:r>
          </w:p>
        </w:tc>
        <w:tc>
          <w:tcPr>
            <w:tcW w:w="567" w:type="dxa"/>
          </w:tcPr>
          <w:p w:rsidR="00B57863" w:rsidRDefault="00B70515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B57863" w:rsidRPr="009B6A99" w:rsidRDefault="00B57863" w:rsidP="00B5786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416" w:type="dxa"/>
          </w:tcPr>
          <w:p w:rsidR="00B57863" w:rsidRPr="009B6A99" w:rsidRDefault="00B57863" w:rsidP="00B578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Креслення начисто</w:t>
            </w:r>
          </w:p>
        </w:tc>
        <w:tc>
          <w:tcPr>
            <w:tcW w:w="752" w:type="dxa"/>
          </w:tcPr>
          <w:p w:rsidR="00B57863" w:rsidRDefault="00B57863" w:rsidP="00B57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B57863" w:rsidRPr="009B6A99" w:rsidRDefault="00B57863" w:rsidP="00B57863">
            <w:pPr>
              <w:rPr>
                <w:lang w:val="uk-UA"/>
              </w:rPr>
            </w:pPr>
            <w:r>
              <w:rPr>
                <w:lang w:val="uk-UA"/>
              </w:rPr>
              <w:t>Екзаменаційний перегляд</w:t>
            </w:r>
          </w:p>
        </w:tc>
        <w:tc>
          <w:tcPr>
            <w:tcW w:w="1417" w:type="dxa"/>
          </w:tcPr>
          <w:p w:rsidR="00B57863" w:rsidRDefault="00B57863" w:rsidP="00B57863">
            <w:pPr>
              <w:rPr>
                <w:lang w:val="uk-UA"/>
              </w:rPr>
            </w:pPr>
            <w:r>
              <w:rPr>
                <w:lang w:val="uk-UA"/>
              </w:rPr>
              <w:t>Графічна робота на форматі А2</w:t>
            </w:r>
          </w:p>
        </w:tc>
      </w:tr>
    </w:tbl>
    <w:p w:rsidR="00E52417" w:rsidRDefault="00E52417" w:rsidP="00E52417">
      <w:pPr>
        <w:spacing w:after="120"/>
        <w:rPr>
          <w:b/>
          <w:sz w:val="20"/>
          <w:szCs w:val="20"/>
          <w:lang w:val="uk-UA"/>
        </w:rPr>
      </w:pPr>
    </w:p>
    <w:p w:rsidR="00E52417" w:rsidRDefault="00E52417" w:rsidP="00E52417">
      <w:pPr>
        <w:spacing w:after="120"/>
        <w:rPr>
          <w:b/>
          <w:lang w:val="uk-UA"/>
        </w:rPr>
      </w:pPr>
      <w:r w:rsidRPr="009E65BD">
        <w:rPr>
          <w:b/>
          <w:lang w:val="uk-UA"/>
        </w:rPr>
        <w:t>РОЗПОДІЛ БАЛІВ</w:t>
      </w:r>
    </w:p>
    <w:tbl>
      <w:tblPr>
        <w:tblStyle w:val="ab"/>
        <w:tblpPr w:leftFromText="180" w:rightFromText="180" w:vertAnchor="text" w:tblpY="1"/>
        <w:tblOverlap w:val="never"/>
        <w:tblW w:w="9747" w:type="dxa"/>
        <w:tblLook w:val="04A0"/>
      </w:tblPr>
      <w:tblGrid>
        <w:gridCol w:w="2376"/>
        <w:gridCol w:w="3544"/>
        <w:gridCol w:w="3827"/>
      </w:tblGrid>
      <w:tr w:rsidR="00E24B65" w:rsidRPr="00B44E8B" w:rsidTr="00017920">
        <w:trPr>
          <w:trHeight w:val="274"/>
        </w:trPr>
        <w:tc>
          <w:tcPr>
            <w:tcW w:w="2376" w:type="dxa"/>
            <w:shd w:val="clear" w:color="auto" w:fill="auto"/>
          </w:tcPr>
          <w:p w:rsidR="00E24B65" w:rsidRPr="00B44E8B" w:rsidRDefault="00E24B65" w:rsidP="00CB2DD8">
            <w:pPr>
              <w:jc w:val="center"/>
              <w:rPr>
                <w:b/>
                <w:lang w:val="uk-UA"/>
              </w:rPr>
            </w:pPr>
            <w:r w:rsidRPr="00B44E8B">
              <w:rPr>
                <w:b/>
                <w:lang w:val="uk-UA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E24B65" w:rsidRPr="00B44E8B" w:rsidRDefault="00E24B65" w:rsidP="00CB2DD8">
            <w:pPr>
              <w:jc w:val="center"/>
              <w:rPr>
                <w:b/>
                <w:lang w:val="uk-UA"/>
              </w:rPr>
            </w:pPr>
            <w:r w:rsidRPr="00B44E8B">
              <w:rPr>
                <w:b/>
                <w:lang w:val="uk-UA"/>
              </w:rPr>
              <w:t>Форма звітності</w:t>
            </w:r>
          </w:p>
        </w:tc>
        <w:tc>
          <w:tcPr>
            <w:tcW w:w="3827" w:type="dxa"/>
            <w:shd w:val="clear" w:color="auto" w:fill="auto"/>
          </w:tcPr>
          <w:p w:rsidR="00E24B65" w:rsidRPr="00B44E8B" w:rsidRDefault="00E24B65" w:rsidP="00CB2DD8">
            <w:pPr>
              <w:jc w:val="center"/>
              <w:rPr>
                <w:b/>
                <w:lang w:val="uk-UA"/>
              </w:rPr>
            </w:pPr>
            <w:r w:rsidRPr="00B44E8B">
              <w:rPr>
                <w:b/>
                <w:lang w:val="uk-UA"/>
              </w:rPr>
              <w:t>Бали</w:t>
            </w:r>
          </w:p>
        </w:tc>
      </w:tr>
      <w:tr w:rsidR="00E52417" w:rsidRPr="00B44E8B" w:rsidTr="00017920">
        <w:tc>
          <w:tcPr>
            <w:tcW w:w="2376" w:type="dxa"/>
          </w:tcPr>
          <w:p w:rsidR="00E52417" w:rsidRPr="00B44E8B" w:rsidRDefault="00265B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3544" w:type="dxa"/>
          </w:tcPr>
          <w:p w:rsidR="00E52417" w:rsidRPr="00B44E8B" w:rsidRDefault="00265BCB" w:rsidP="00CB2DD8">
            <w:pPr>
              <w:rPr>
                <w:lang w:val="uk-UA"/>
              </w:rPr>
            </w:pPr>
            <w:r>
              <w:rPr>
                <w:lang w:val="uk-UA"/>
              </w:rPr>
              <w:t>Модульний перегляд</w:t>
            </w:r>
          </w:p>
        </w:tc>
        <w:tc>
          <w:tcPr>
            <w:tcW w:w="3827" w:type="dxa"/>
          </w:tcPr>
          <w:p w:rsidR="00E52417" w:rsidRPr="00B44E8B" w:rsidRDefault="00E52417" w:rsidP="00CB2DD8">
            <w:pPr>
              <w:jc w:val="center"/>
              <w:rPr>
                <w:lang w:val="uk-UA"/>
              </w:rPr>
            </w:pPr>
            <w:r w:rsidRPr="00B44E8B">
              <w:rPr>
                <w:bCs/>
                <w:lang w:val="uk-UA"/>
              </w:rPr>
              <w:t>0–</w:t>
            </w:r>
            <w:r w:rsidR="003F7216">
              <w:rPr>
                <w:bCs/>
                <w:lang w:val="uk-UA"/>
              </w:rPr>
              <w:t>40</w:t>
            </w:r>
          </w:p>
        </w:tc>
      </w:tr>
      <w:tr w:rsidR="00E52417" w:rsidRPr="00B44E8B" w:rsidTr="00017920">
        <w:tc>
          <w:tcPr>
            <w:tcW w:w="2376" w:type="dxa"/>
            <w:tcBorders>
              <w:bottom w:val="single" w:sz="4" w:space="0" w:color="auto"/>
            </w:tcBorders>
          </w:tcPr>
          <w:p w:rsidR="00E52417" w:rsidRPr="00B44E8B" w:rsidRDefault="00265B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2417" w:rsidRPr="00B44E8B" w:rsidRDefault="00265BCB" w:rsidP="00CB2DD8">
            <w:pPr>
              <w:rPr>
                <w:lang w:val="uk-UA"/>
              </w:rPr>
            </w:pPr>
            <w:r w:rsidRPr="00B44E8B">
              <w:rPr>
                <w:lang w:val="uk-UA"/>
              </w:rPr>
              <w:t>Екзамен</w:t>
            </w:r>
            <w:r>
              <w:rPr>
                <w:lang w:val="uk-UA"/>
              </w:rPr>
              <w:t>аційний перегляд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2417" w:rsidRPr="00B44E8B" w:rsidRDefault="00E52417" w:rsidP="00CB2DD8">
            <w:pPr>
              <w:jc w:val="center"/>
              <w:rPr>
                <w:lang w:val="uk-UA"/>
              </w:rPr>
            </w:pPr>
            <w:r w:rsidRPr="00B44E8B">
              <w:rPr>
                <w:bCs/>
                <w:lang w:val="uk-UA"/>
              </w:rPr>
              <w:t>0–</w:t>
            </w:r>
            <w:r w:rsidR="003F7216">
              <w:rPr>
                <w:bCs/>
                <w:lang w:val="uk-UA"/>
              </w:rPr>
              <w:t>6</w:t>
            </w:r>
            <w:r w:rsidR="00265BCB">
              <w:rPr>
                <w:bCs/>
                <w:lang w:val="uk-UA"/>
              </w:rPr>
              <w:t>0</w:t>
            </w:r>
          </w:p>
        </w:tc>
      </w:tr>
      <w:tr w:rsidR="00E52417" w:rsidRPr="00B44E8B" w:rsidTr="00017920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:rsidR="00E52417" w:rsidRPr="00B44E8B" w:rsidRDefault="00E52417" w:rsidP="00CB2DD8">
            <w:pPr>
              <w:pStyle w:val="a9"/>
              <w:ind w:left="284"/>
              <w:jc w:val="right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E52417" w:rsidRPr="00B44E8B" w:rsidRDefault="00E52417" w:rsidP="00017920">
            <w:pPr>
              <w:rPr>
                <w:lang w:val="uk-UA"/>
              </w:rPr>
            </w:pPr>
            <w:r w:rsidRPr="00B44E8B">
              <w:rPr>
                <w:bCs/>
                <w:lang w:val="uk-UA"/>
              </w:rPr>
              <w:t>Всього балів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E52417" w:rsidRPr="00B44E8B" w:rsidRDefault="00E52417" w:rsidP="00CB2DD8">
            <w:pPr>
              <w:jc w:val="center"/>
              <w:rPr>
                <w:lang w:val="uk-UA"/>
              </w:rPr>
            </w:pPr>
            <w:r w:rsidRPr="00B44E8B">
              <w:rPr>
                <w:lang w:val="uk-UA"/>
              </w:rPr>
              <w:t>100</w:t>
            </w:r>
          </w:p>
        </w:tc>
      </w:tr>
    </w:tbl>
    <w:p w:rsidR="00E52417" w:rsidRPr="00B44E8B" w:rsidRDefault="00E52417" w:rsidP="00E52417">
      <w:pPr>
        <w:rPr>
          <w:sz w:val="20"/>
          <w:szCs w:val="20"/>
        </w:rPr>
      </w:pPr>
    </w:p>
    <w:p w:rsidR="00E52417" w:rsidRPr="00B44E8B" w:rsidRDefault="00E52417" w:rsidP="00E52417">
      <w:pPr>
        <w:rPr>
          <w:sz w:val="20"/>
          <w:szCs w:val="20"/>
        </w:rPr>
      </w:pPr>
    </w:p>
    <w:p w:rsidR="00E52417" w:rsidRPr="003D168A" w:rsidRDefault="00E52417" w:rsidP="00E52417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b"/>
        <w:tblW w:w="9571" w:type="dxa"/>
        <w:tblLook w:val="04A0"/>
      </w:tblPr>
      <w:tblGrid>
        <w:gridCol w:w="653"/>
        <w:gridCol w:w="304"/>
        <w:gridCol w:w="626"/>
        <w:gridCol w:w="892"/>
        <w:gridCol w:w="929"/>
        <w:gridCol w:w="6167"/>
      </w:tblGrid>
      <w:tr w:rsidR="003F7216" w:rsidRPr="00A26FF7" w:rsidTr="003F7216">
        <w:tc>
          <w:tcPr>
            <w:tcW w:w="957" w:type="dxa"/>
            <w:gridSpan w:val="2"/>
          </w:tcPr>
          <w:p w:rsidR="003F7216" w:rsidRPr="00A26FF7" w:rsidRDefault="003F7216" w:rsidP="00CB2DD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3F7216" w:rsidRPr="00A26FF7" w:rsidRDefault="003F7216" w:rsidP="00CB2DD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lang w:val="uk-UA"/>
              </w:rPr>
              <w:t>Бали</w:t>
            </w:r>
          </w:p>
        </w:tc>
        <w:tc>
          <w:tcPr>
            <w:tcW w:w="6167" w:type="dxa"/>
            <w:vMerge w:val="restart"/>
            <w:shd w:val="clear" w:color="auto" w:fill="auto"/>
            <w:vAlign w:val="center"/>
          </w:tcPr>
          <w:p w:rsidR="003F7216" w:rsidRDefault="003F7216" w:rsidP="00CB2D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Критерії оцінювання</w:t>
            </w:r>
          </w:p>
        </w:tc>
      </w:tr>
      <w:tr w:rsidR="003F7216" w:rsidRPr="00DC1366" w:rsidTr="003F7216">
        <w:tc>
          <w:tcPr>
            <w:tcW w:w="653" w:type="dxa"/>
            <w:shd w:val="clear" w:color="auto" w:fill="auto"/>
          </w:tcPr>
          <w:p w:rsidR="003F7216" w:rsidRPr="00DC1366" w:rsidRDefault="003F7216" w:rsidP="00CB2DD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3F7216" w:rsidRPr="00DC1366" w:rsidRDefault="003F7216" w:rsidP="00CB2DD8">
            <w:pPr>
              <w:jc w:val="center"/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892" w:type="dxa"/>
          </w:tcPr>
          <w:p w:rsidR="003F7216" w:rsidRDefault="003F7216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0–3</w:t>
            </w:r>
            <w:r w:rsidRPr="00DC1366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3F7216" w:rsidRPr="00DC1366" w:rsidRDefault="003F7216" w:rsidP="00CB2DD8">
            <w:pPr>
              <w:jc w:val="center"/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0–3</w:t>
            </w:r>
            <w:r w:rsidRPr="00DC1366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6167" w:type="dxa"/>
            <w:vMerge/>
            <w:shd w:val="clear" w:color="auto" w:fill="C5E0B3" w:themeFill="accent6" w:themeFillTint="66"/>
          </w:tcPr>
          <w:p w:rsidR="003F7216" w:rsidRPr="00DC1366" w:rsidRDefault="003F7216" w:rsidP="00CB2DD8">
            <w:pPr>
              <w:jc w:val="center"/>
              <w:rPr>
                <w:b/>
                <w:lang w:val="uk-UA"/>
              </w:rPr>
            </w:pPr>
          </w:p>
        </w:tc>
      </w:tr>
      <w:tr w:rsidR="003F7216" w:rsidRPr="00FC3E12" w:rsidTr="003F7216">
        <w:trPr>
          <w:trHeight w:val="218"/>
        </w:trPr>
        <w:tc>
          <w:tcPr>
            <w:tcW w:w="653" w:type="dxa"/>
          </w:tcPr>
          <w:p w:rsidR="003F7216" w:rsidRPr="00DC1366" w:rsidRDefault="003F7216" w:rsidP="00CB2DD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</w:t>
            </w:r>
          </w:p>
        </w:tc>
        <w:tc>
          <w:tcPr>
            <w:tcW w:w="930" w:type="dxa"/>
            <w:gridSpan w:val="2"/>
          </w:tcPr>
          <w:p w:rsidR="003F7216" w:rsidRPr="00DC1366" w:rsidRDefault="003F7216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</w:t>
            </w:r>
            <w:r w:rsidR="00356F38">
              <w:rPr>
                <w:bCs/>
                <w:sz w:val="22"/>
                <w:szCs w:val="22"/>
                <w:lang w:val="uk-UA"/>
              </w:rPr>
              <w:t>-37</w:t>
            </w:r>
          </w:p>
        </w:tc>
        <w:tc>
          <w:tcPr>
            <w:tcW w:w="892" w:type="dxa"/>
          </w:tcPr>
          <w:p w:rsidR="003F7216" w:rsidRDefault="003F7216" w:rsidP="00CB2DD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  <w:r w:rsidR="00356F38">
              <w:rPr>
                <w:bCs/>
                <w:lang w:val="uk-UA"/>
              </w:rPr>
              <w:t>-27</w:t>
            </w:r>
          </w:p>
        </w:tc>
        <w:tc>
          <w:tcPr>
            <w:tcW w:w="929" w:type="dxa"/>
          </w:tcPr>
          <w:p w:rsidR="003F7216" w:rsidRPr="00DC1366" w:rsidRDefault="003F7216" w:rsidP="00CB2DD8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30</w:t>
            </w:r>
            <w:r w:rsidR="00356F38">
              <w:rPr>
                <w:bCs/>
                <w:sz w:val="22"/>
                <w:szCs w:val="22"/>
                <w:lang w:val="uk-UA"/>
              </w:rPr>
              <w:t>-27</w:t>
            </w:r>
          </w:p>
        </w:tc>
        <w:tc>
          <w:tcPr>
            <w:tcW w:w="6167" w:type="dxa"/>
          </w:tcPr>
          <w:p w:rsidR="003F7216" w:rsidRPr="002510F2" w:rsidRDefault="003F7216" w:rsidP="00265BCB">
            <w:pPr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в повному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</w:t>
            </w:r>
            <w:r>
              <w:rPr>
                <w:sz w:val="22"/>
                <w:szCs w:val="22"/>
                <w:lang w:val="uk-UA"/>
              </w:rPr>
              <w:t>йно виконав усі етапи завдання. Графічна подача відповідає вимогам технічних креслень</w:t>
            </w:r>
            <w:r w:rsidRPr="002510F2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професійна, </w:t>
            </w:r>
            <w:r w:rsidRPr="002510F2">
              <w:rPr>
                <w:sz w:val="22"/>
                <w:szCs w:val="22"/>
                <w:lang w:val="uk-UA"/>
              </w:rPr>
              <w:t>без помилок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3F7216" w:rsidRPr="004851E6" w:rsidTr="003F7216">
        <w:trPr>
          <w:trHeight w:val="201"/>
        </w:trPr>
        <w:tc>
          <w:tcPr>
            <w:tcW w:w="653" w:type="dxa"/>
          </w:tcPr>
          <w:p w:rsidR="003F7216" w:rsidRPr="00DC1366" w:rsidRDefault="003F7216" w:rsidP="00CB2DD8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В</w:t>
            </w:r>
          </w:p>
        </w:tc>
        <w:tc>
          <w:tcPr>
            <w:tcW w:w="930" w:type="dxa"/>
            <w:gridSpan w:val="2"/>
          </w:tcPr>
          <w:p w:rsidR="003F7216" w:rsidRPr="00DC1366" w:rsidRDefault="004D34E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36</w:t>
            </w:r>
            <w:r w:rsidR="00EA03AB">
              <w:rPr>
                <w:bCs/>
                <w:sz w:val="22"/>
                <w:szCs w:val="22"/>
                <w:lang w:val="uk-UA"/>
              </w:rPr>
              <w:t>-34</w:t>
            </w:r>
          </w:p>
        </w:tc>
        <w:tc>
          <w:tcPr>
            <w:tcW w:w="892" w:type="dxa"/>
          </w:tcPr>
          <w:p w:rsidR="003F7216" w:rsidRDefault="004D34EB" w:rsidP="00CB2DD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</w:t>
            </w:r>
            <w:r w:rsidR="00EA03AB">
              <w:rPr>
                <w:bCs/>
                <w:lang w:val="uk-UA"/>
              </w:rPr>
              <w:t>-24</w:t>
            </w:r>
          </w:p>
        </w:tc>
        <w:tc>
          <w:tcPr>
            <w:tcW w:w="929" w:type="dxa"/>
          </w:tcPr>
          <w:p w:rsidR="003F7216" w:rsidRPr="00DC1366" w:rsidRDefault="004D34E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</w:t>
            </w:r>
            <w:r w:rsidR="00EA03AB">
              <w:rPr>
                <w:bCs/>
                <w:sz w:val="22"/>
                <w:szCs w:val="22"/>
                <w:lang w:val="uk-UA"/>
              </w:rPr>
              <w:t>-24</w:t>
            </w:r>
          </w:p>
        </w:tc>
        <w:tc>
          <w:tcPr>
            <w:tcW w:w="6167" w:type="dxa"/>
          </w:tcPr>
          <w:p w:rsidR="003F7216" w:rsidRPr="002510F2" w:rsidRDefault="003F7216" w:rsidP="00CB2DD8">
            <w:pPr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добре опанував обсяг матеріалу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>тичного та само</w:t>
            </w:r>
            <w:r>
              <w:rPr>
                <w:sz w:val="22"/>
                <w:szCs w:val="22"/>
                <w:lang w:val="uk-UA"/>
              </w:rPr>
              <w:t>стійного курсу, творчо</w:t>
            </w:r>
            <w:r w:rsidRPr="002510F2">
              <w:rPr>
                <w:sz w:val="22"/>
                <w:szCs w:val="22"/>
                <w:lang w:val="uk-UA"/>
              </w:rPr>
              <w:t xml:space="preserve"> виконав усі п</w:t>
            </w:r>
            <w:r>
              <w:rPr>
                <w:sz w:val="22"/>
                <w:szCs w:val="22"/>
                <w:lang w:val="uk-UA"/>
              </w:rPr>
              <w:t xml:space="preserve">оставлені завдання. </w:t>
            </w:r>
            <w:r w:rsidRPr="00265BCB">
              <w:rPr>
                <w:sz w:val="22"/>
                <w:szCs w:val="22"/>
                <w:lang w:val="uk-UA"/>
              </w:rPr>
              <w:t>Графічна подача відповідає вимогам технічних кр</w:t>
            </w:r>
            <w:r>
              <w:rPr>
                <w:sz w:val="22"/>
                <w:szCs w:val="22"/>
                <w:lang w:val="uk-UA"/>
              </w:rPr>
              <w:t>еслень, професійна, без помилок, але</w:t>
            </w:r>
            <w:r w:rsidRPr="00265BCB">
              <w:rPr>
                <w:sz w:val="22"/>
                <w:szCs w:val="22"/>
                <w:lang w:val="uk-UA"/>
              </w:rPr>
              <w:t xml:space="preserve"> має в окремих складових кресленика недосконале графічне виконання.</w:t>
            </w:r>
          </w:p>
        </w:tc>
      </w:tr>
      <w:tr w:rsidR="003F7216" w:rsidRPr="004851E6" w:rsidTr="003F7216">
        <w:trPr>
          <w:trHeight w:val="251"/>
        </w:trPr>
        <w:tc>
          <w:tcPr>
            <w:tcW w:w="653" w:type="dxa"/>
          </w:tcPr>
          <w:p w:rsidR="003F7216" w:rsidRPr="00DC1366" w:rsidRDefault="003F7216" w:rsidP="00CB2DD8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С</w:t>
            </w:r>
          </w:p>
        </w:tc>
        <w:tc>
          <w:tcPr>
            <w:tcW w:w="930" w:type="dxa"/>
            <w:gridSpan w:val="2"/>
          </w:tcPr>
          <w:p w:rsidR="003F7216" w:rsidRPr="00DC1366" w:rsidRDefault="00EA03A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33- 32</w:t>
            </w:r>
            <w:r w:rsidR="003F7216" w:rsidRPr="00DC136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92" w:type="dxa"/>
          </w:tcPr>
          <w:p w:rsidR="003F7216" w:rsidRDefault="00EA03AB" w:rsidP="00CB2DD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23-22</w:t>
            </w:r>
          </w:p>
        </w:tc>
        <w:tc>
          <w:tcPr>
            <w:tcW w:w="929" w:type="dxa"/>
          </w:tcPr>
          <w:p w:rsidR="003F7216" w:rsidRPr="00DC1366" w:rsidRDefault="00EA03A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23-22</w:t>
            </w:r>
            <w:r w:rsidR="003F7216" w:rsidRPr="00DC136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167" w:type="dxa"/>
          </w:tcPr>
          <w:p w:rsidR="003F7216" w:rsidRPr="002510F2" w:rsidRDefault="003F7216" w:rsidP="007D430C">
            <w:pPr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в</w:t>
            </w:r>
            <w:r w:rsidRPr="002510F2">
              <w:rPr>
                <w:sz w:val="22"/>
                <w:szCs w:val="22"/>
                <w:lang w:val="uk-UA"/>
              </w:rPr>
              <w:t xml:space="preserve"> цілому добре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>тичного та самостійного</w:t>
            </w:r>
            <w:r>
              <w:rPr>
                <w:sz w:val="22"/>
                <w:szCs w:val="22"/>
                <w:lang w:val="uk-UA"/>
              </w:rPr>
              <w:t xml:space="preserve"> курсу, виконав поставлені завдання, </w:t>
            </w:r>
            <w:r w:rsidRPr="007D430C">
              <w:rPr>
                <w:sz w:val="22"/>
                <w:szCs w:val="22"/>
                <w:lang w:val="uk-UA"/>
              </w:rPr>
              <w:t>ал</w:t>
            </w:r>
            <w:r>
              <w:rPr>
                <w:sz w:val="22"/>
                <w:szCs w:val="22"/>
                <w:lang w:val="uk-UA"/>
              </w:rPr>
              <w:t>е при цьому виконана робота має</w:t>
            </w:r>
            <w:r w:rsidRPr="007D430C">
              <w:rPr>
                <w:sz w:val="22"/>
                <w:szCs w:val="22"/>
                <w:lang w:val="uk-UA"/>
              </w:rPr>
              <w:t xml:space="preserve"> низку недоліків у виконанні графічної подачі.</w:t>
            </w:r>
          </w:p>
        </w:tc>
      </w:tr>
      <w:tr w:rsidR="003F7216" w:rsidRPr="004851E6" w:rsidTr="003F7216">
        <w:trPr>
          <w:trHeight w:val="234"/>
        </w:trPr>
        <w:tc>
          <w:tcPr>
            <w:tcW w:w="653" w:type="dxa"/>
          </w:tcPr>
          <w:p w:rsidR="003F7216" w:rsidRPr="00DC1366" w:rsidRDefault="003F7216" w:rsidP="00CB2DD8">
            <w:pPr>
              <w:rPr>
                <w:lang w:val="uk-UA"/>
              </w:rPr>
            </w:pPr>
            <w:r w:rsidRPr="00DC1366">
              <w:t>D</w:t>
            </w:r>
          </w:p>
        </w:tc>
        <w:tc>
          <w:tcPr>
            <w:tcW w:w="930" w:type="dxa"/>
            <w:gridSpan w:val="2"/>
          </w:tcPr>
          <w:p w:rsidR="003F7216" w:rsidRPr="00DC1366" w:rsidRDefault="00772F50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31-28</w:t>
            </w:r>
          </w:p>
        </w:tc>
        <w:tc>
          <w:tcPr>
            <w:tcW w:w="892" w:type="dxa"/>
          </w:tcPr>
          <w:p w:rsidR="003F7216" w:rsidRDefault="00772F50" w:rsidP="00CB2DD8">
            <w:pPr>
              <w:rPr>
                <w:lang w:val="uk-UA"/>
              </w:rPr>
            </w:pPr>
            <w:r>
              <w:rPr>
                <w:lang w:val="uk-UA"/>
              </w:rPr>
              <w:t>21-19</w:t>
            </w:r>
          </w:p>
        </w:tc>
        <w:tc>
          <w:tcPr>
            <w:tcW w:w="929" w:type="dxa"/>
          </w:tcPr>
          <w:p w:rsidR="003F7216" w:rsidRPr="00DC1366" w:rsidRDefault="00772F50" w:rsidP="00CB2DD8">
            <w:pPr>
              <w:rPr>
                <w:lang w:val="uk-UA"/>
              </w:rPr>
            </w:pPr>
            <w:r>
              <w:rPr>
                <w:lang w:val="uk-UA"/>
              </w:rPr>
              <w:t>21-19</w:t>
            </w:r>
          </w:p>
        </w:tc>
        <w:tc>
          <w:tcPr>
            <w:tcW w:w="6167" w:type="dxa"/>
          </w:tcPr>
          <w:p w:rsidR="003F7216" w:rsidRPr="00E27689" w:rsidRDefault="003F7216" w:rsidP="007D430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в недостатньому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</w:t>
            </w:r>
            <w:r w:rsidRPr="007D430C">
              <w:rPr>
                <w:sz w:val="22"/>
                <w:szCs w:val="22"/>
                <w:lang w:val="uk-UA"/>
              </w:rPr>
              <w:t>(неохайність виконання, помилки у конструктивному рішенні вузлів тощо).</w:t>
            </w:r>
          </w:p>
        </w:tc>
      </w:tr>
      <w:tr w:rsidR="003F7216" w:rsidRPr="004851E6" w:rsidTr="003F7216">
        <w:trPr>
          <w:trHeight w:val="268"/>
        </w:trPr>
        <w:tc>
          <w:tcPr>
            <w:tcW w:w="653" w:type="dxa"/>
          </w:tcPr>
          <w:p w:rsidR="003F7216" w:rsidRPr="00DC1366" w:rsidRDefault="003F7216" w:rsidP="00CB2DD8">
            <w:pPr>
              <w:rPr>
                <w:lang w:val="uk-UA"/>
              </w:rPr>
            </w:pPr>
            <w:r w:rsidRPr="00DC1366">
              <w:rPr>
                <w:lang w:val="uk-UA"/>
              </w:rPr>
              <w:t>Е</w:t>
            </w:r>
          </w:p>
        </w:tc>
        <w:tc>
          <w:tcPr>
            <w:tcW w:w="930" w:type="dxa"/>
            <w:gridSpan w:val="2"/>
          </w:tcPr>
          <w:p w:rsidR="003F7216" w:rsidRPr="00DC1366" w:rsidRDefault="00772F50" w:rsidP="00CB2DD8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3F7216" w:rsidRPr="00DC1366">
              <w:rPr>
                <w:lang w:val="uk-UA"/>
              </w:rPr>
              <w:t xml:space="preserve"> </w:t>
            </w:r>
            <w:r>
              <w:rPr>
                <w:lang w:val="uk-UA"/>
              </w:rPr>
              <w:t>-27</w:t>
            </w:r>
          </w:p>
        </w:tc>
        <w:tc>
          <w:tcPr>
            <w:tcW w:w="892" w:type="dxa"/>
          </w:tcPr>
          <w:p w:rsidR="003F7216" w:rsidRDefault="00772F50" w:rsidP="00CB2DD8">
            <w:pPr>
              <w:rPr>
                <w:lang w:val="uk-UA"/>
              </w:rPr>
            </w:pPr>
            <w:r>
              <w:rPr>
                <w:lang w:val="uk-UA"/>
              </w:rPr>
              <w:t>17-18</w:t>
            </w:r>
          </w:p>
        </w:tc>
        <w:tc>
          <w:tcPr>
            <w:tcW w:w="929" w:type="dxa"/>
          </w:tcPr>
          <w:p w:rsidR="003F7216" w:rsidRPr="00DC1366" w:rsidRDefault="00772F50" w:rsidP="00CB2D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3F7216" w:rsidRPr="00DC136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-18</w:t>
            </w:r>
          </w:p>
        </w:tc>
        <w:tc>
          <w:tcPr>
            <w:tcW w:w="6167" w:type="dxa"/>
          </w:tcPr>
          <w:p w:rsidR="003F7216" w:rsidRPr="002510F2" w:rsidRDefault="003F7216" w:rsidP="007D430C">
            <w:pPr>
              <w:shd w:val="clear" w:color="auto" w:fill="FFFFFF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в недостатньому 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 xml:space="preserve">тичного та самостійного курсу, </w:t>
            </w:r>
            <w:r>
              <w:rPr>
                <w:sz w:val="22"/>
                <w:szCs w:val="22"/>
                <w:lang w:val="uk-UA"/>
              </w:rPr>
              <w:t>до певної міри вирішив</w:t>
            </w:r>
            <w:r w:rsidRPr="002510F2">
              <w:rPr>
                <w:sz w:val="22"/>
                <w:szCs w:val="22"/>
                <w:lang w:val="uk-UA"/>
              </w:rPr>
              <w:t xml:space="preserve"> </w:t>
            </w:r>
            <w:r w:rsidRPr="002510F2">
              <w:rPr>
                <w:sz w:val="22"/>
                <w:szCs w:val="22"/>
                <w:lang w:val="uk-UA"/>
              </w:rPr>
              <w:lastRenderedPageBreak/>
              <w:t xml:space="preserve">основні поставлені завдання, але виконана робота має багато значних недоліків </w:t>
            </w:r>
            <w:r w:rsidRPr="007D430C">
              <w:rPr>
                <w:sz w:val="22"/>
                <w:szCs w:val="22"/>
                <w:lang w:val="uk-UA"/>
              </w:rPr>
              <w:t>(неохайність виконання, низка помилок у конструктивному рішенні вузлів, невчасна подача виконаної роботи тощо).</w:t>
            </w:r>
          </w:p>
        </w:tc>
      </w:tr>
      <w:tr w:rsidR="003F7216" w:rsidRPr="004851E6" w:rsidTr="003F7216">
        <w:trPr>
          <w:trHeight w:val="301"/>
        </w:trPr>
        <w:tc>
          <w:tcPr>
            <w:tcW w:w="653" w:type="dxa"/>
          </w:tcPr>
          <w:p w:rsidR="003F7216" w:rsidRPr="007D430C" w:rsidRDefault="003F7216" w:rsidP="00CB2D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FX</w:t>
            </w:r>
          </w:p>
        </w:tc>
        <w:tc>
          <w:tcPr>
            <w:tcW w:w="930" w:type="dxa"/>
            <w:gridSpan w:val="2"/>
          </w:tcPr>
          <w:p w:rsidR="003F7216" w:rsidRDefault="00165C8F" w:rsidP="00CB2DD8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="00EA03AB">
              <w:rPr>
                <w:bCs/>
                <w:sz w:val="22"/>
                <w:szCs w:val="22"/>
                <w:lang w:val="uk-UA"/>
              </w:rPr>
              <w:t>5</w:t>
            </w:r>
            <w:r>
              <w:rPr>
                <w:bCs/>
                <w:sz w:val="22"/>
                <w:szCs w:val="22"/>
                <w:lang w:val="uk-UA"/>
              </w:rPr>
              <w:t>-20</w:t>
            </w:r>
          </w:p>
        </w:tc>
        <w:tc>
          <w:tcPr>
            <w:tcW w:w="892" w:type="dxa"/>
          </w:tcPr>
          <w:p w:rsidR="003F7216" w:rsidRDefault="00165C8F" w:rsidP="00CB2DD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16-13</w:t>
            </w:r>
          </w:p>
        </w:tc>
        <w:tc>
          <w:tcPr>
            <w:tcW w:w="929" w:type="dxa"/>
          </w:tcPr>
          <w:p w:rsidR="003F7216" w:rsidRDefault="00165C8F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16-13</w:t>
            </w:r>
          </w:p>
        </w:tc>
        <w:tc>
          <w:tcPr>
            <w:tcW w:w="6167" w:type="dxa"/>
          </w:tcPr>
          <w:p w:rsidR="003F7216" w:rsidRPr="000545B2" w:rsidRDefault="003F7216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Студент</w:t>
            </w:r>
            <w:r w:rsidRPr="007D430C">
              <w:rPr>
                <w:bCs/>
                <w:sz w:val="22"/>
                <w:szCs w:val="22"/>
                <w:lang w:val="uk-UA"/>
              </w:rPr>
              <w:t xml:space="preserve"> не впорався із головними задачами дисципліни, пропускав заняття без поважних причин, допустив значну кількість суттєвих помилок при виконанні завдань. Про відсутність належних знань свідчать незадовільні підсумки поточного перегляду. У цьому випадку для одержання оцінки потрібна значна додаткова робота по виконанню усіх завдань дисципліни відповідно програми курсу і повторна перездача.</w:t>
            </w:r>
          </w:p>
        </w:tc>
      </w:tr>
    </w:tbl>
    <w:p w:rsidR="00E52417" w:rsidRDefault="00E52417" w:rsidP="00E52417">
      <w:pPr>
        <w:spacing w:after="120" w:line="276" w:lineRule="auto"/>
        <w:rPr>
          <w:b/>
          <w:lang w:val="uk-UA"/>
        </w:rPr>
      </w:pPr>
    </w:p>
    <w:p w:rsidR="00E52417" w:rsidRPr="002322FE" w:rsidRDefault="00E52417" w:rsidP="00E52417">
      <w:pPr>
        <w:jc w:val="both"/>
        <w:rPr>
          <w:b/>
          <w:lang w:val="uk-UA"/>
        </w:rPr>
      </w:pPr>
      <w:r w:rsidRPr="002322FE">
        <w:rPr>
          <w:b/>
          <w:lang w:val="uk-UA"/>
        </w:rPr>
        <w:t xml:space="preserve">СИСТЕМА БОНУСІВ </w:t>
      </w:r>
    </w:p>
    <w:p w:rsidR="00E52417" w:rsidRPr="002322FE" w:rsidRDefault="00E52417" w:rsidP="00E52417">
      <w:pPr>
        <w:jc w:val="both"/>
        <w:rPr>
          <w:lang w:val="uk-UA"/>
        </w:rPr>
      </w:pPr>
      <w:r w:rsidRPr="002322FE">
        <w:rPr>
          <w:lang w:val="uk-UA"/>
        </w:rPr>
        <w:t xml:space="preserve">Передбачено додаткові бали за </w:t>
      </w:r>
      <w:r w:rsidR="00017920">
        <w:rPr>
          <w:lang w:val="uk-UA"/>
        </w:rPr>
        <w:t>виступ</w:t>
      </w:r>
      <w:r w:rsidRPr="002322FE">
        <w:rPr>
          <w:lang w:val="uk-UA"/>
        </w:rPr>
        <w:t xml:space="preserve"> на конференції або за публікацію статті за темою дослідження, виконані в межах дисципліни (5–7). Максимальна кількість балів: 10.</w:t>
      </w:r>
    </w:p>
    <w:p w:rsidR="00E52417" w:rsidRPr="002322FE" w:rsidRDefault="00E52417" w:rsidP="00E52417">
      <w:pPr>
        <w:jc w:val="both"/>
        <w:rPr>
          <w:lang w:val="uk-UA"/>
        </w:rPr>
      </w:pPr>
    </w:p>
    <w:p w:rsidR="00E52417" w:rsidRDefault="00E52417" w:rsidP="00E52417">
      <w:pPr>
        <w:jc w:val="both"/>
        <w:rPr>
          <w:rStyle w:val="tlid-translation"/>
          <w:rFonts w:eastAsiaTheme="majorEastAsia"/>
          <w:b/>
          <w:sz w:val="24"/>
          <w:szCs w:val="24"/>
          <w:lang w:val="uk-UA"/>
        </w:rPr>
      </w:pPr>
      <w:r w:rsidRPr="0047586A">
        <w:rPr>
          <w:rStyle w:val="tlid-translation"/>
          <w:rFonts w:eastAsiaTheme="majorEastAsia"/>
          <w:b/>
          <w:sz w:val="24"/>
          <w:szCs w:val="24"/>
          <w:lang w:val="uk-UA"/>
        </w:rPr>
        <w:t>КОМПЕТЕНЦІЇ СТУДЕНТІВ, ЯКІ МАЮТЬ БУТИ СФОРМОВАНІ В РЕЗУЛЬТАТІ ОСВОЄННЯ</w:t>
      </w:r>
      <w:r w:rsidRPr="0047586A">
        <w:rPr>
          <w:b/>
          <w:sz w:val="24"/>
          <w:szCs w:val="24"/>
          <w:lang w:val="uk-UA"/>
        </w:rPr>
        <w:t xml:space="preserve"> </w:t>
      </w:r>
      <w:r w:rsidRPr="0047586A">
        <w:rPr>
          <w:rStyle w:val="tlid-translation"/>
          <w:rFonts w:eastAsiaTheme="majorEastAsia"/>
          <w:b/>
          <w:sz w:val="24"/>
          <w:szCs w:val="24"/>
          <w:lang w:val="uk-UA"/>
        </w:rPr>
        <w:t>ДИСЦИПЛІНИ</w:t>
      </w:r>
    </w:p>
    <w:p w:rsidR="00E52417" w:rsidRPr="0047586A" w:rsidRDefault="00E52417" w:rsidP="00E52417">
      <w:pPr>
        <w:jc w:val="both"/>
        <w:rPr>
          <w:b/>
          <w:sz w:val="24"/>
          <w:szCs w:val="24"/>
          <w:lang w:val="uk-UA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7184"/>
      </w:tblGrid>
      <w:tr w:rsidR="00EF085A" w:rsidRPr="004851E6" w:rsidTr="00EF085A">
        <w:trPr>
          <w:trHeight w:val="1022"/>
        </w:trPr>
        <w:tc>
          <w:tcPr>
            <w:tcW w:w="2543" w:type="dxa"/>
          </w:tcPr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  <w:r w:rsidRPr="00306A00">
              <w:rPr>
                <w:b/>
                <w:iCs/>
                <w:sz w:val="20"/>
                <w:szCs w:val="20"/>
              </w:rPr>
              <w:t>Загальні компетентності (ЗК)</w:t>
            </w:r>
          </w:p>
        </w:tc>
        <w:tc>
          <w:tcPr>
            <w:tcW w:w="7184" w:type="dxa"/>
          </w:tcPr>
          <w:p w:rsidR="00EF085A" w:rsidRPr="00306A00" w:rsidRDefault="00EF085A" w:rsidP="00EF085A">
            <w:pPr>
              <w:pStyle w:val="11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</w:tabs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306A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Здатність генерувати нові ідеї (креативність). </w:t>
            </w:r>
          </w:p>
          <w:p w:rsidR="00EF085A" w:rsidRPr="00306A00" w:rsidRDefault="00EF085A" w:rsidP="00EF085A">
            <w:pPr>
              <w:pStyle w:val="11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  <w:tab w:val="left" w:pos="920"/>
              </w:tabs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306A00">
              <w:rPr>
                <w:rFonts w:ascii="Times New Roman" w:hAnsi="Times New Roman"/>
                <w:sz w:val="20"/>
                <w:szCs w:val="20"/>
                <w:lang w:val="uk-UA"/>
              </w:rPr>
              <w:t>Вміння виявляти, ставити та розв’язувати проблеми.</w:t>
            </w:r>
            <w:r w:rsidRPr="00306A0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EF085A" w:rsidRPr="00306A00" w:rsidRDefault="00EF085A" w:rsidP="00EF085A">
            <w:pPr>
              <w:pStyle w:val="11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  <w:tab w:val="left" w:pos="920"/>
              </w:tabs>
              <w:spacing w:after="0" w:line="24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06A0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Здатність діяти соціально відповідально та свідомо.</w:t>
            </w:r>
          </w:p>
          <w:p w:rsidR="00EF085A" w:rsidRPr="00306A00" w:rsidRDefault="00EF085A" w:rsidP="00D72131">
            <w:pPr>
              <w:pStyle w:val="11"/>
              <w:shd w:val="clear" w:color="auto" w:fill="FFFFFF"/>
              <w:tabs>
                <w:tab w:val="left" w:pos="382"/>
                <w:tab w:val="left" w:pos="920"/>
              </w:tabs>
              <w:spacing w:after="0" w:line="240" w:lineRule="auto"/>
              <w:ind w:left="523"/>
              <w:jc w:val="both"/>
              <w:textAlignment w:val="baseline"/>
              <w:rPr>
                <w:rFonts w:ascii="Calibri Light" w:hAnsi="Calibri Light"/>
                <w:sz w:val="20"/>
                <w:szCs w:val="20"/>
                <w:lang w:val="uk-UA" w:eastAsia="uk-UA"/>
              </w:rPr>
            </w:pPr>
          </w:p>
        </w:tc>
      </w:tr>
      <w:tr w:rsidR="00EF085A" w:rsidRPr="004851E6" w:rsidTr="00EF085A">
        <w:trPr>
          <w:trHeight w:val="1022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  <w:r w:rsidRPr="00306A00">
              <w:rPr>
                <w:b/>
                <w:iCs/>
                <w:sz w:val="20"/>
                <w:szCs w:val="20"/>
              </w:rPr>
              <w:t>Спеціальні (фахові предметні) компетентності</w:t>
            </w: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D72131">
            <w:pPr>
              <w:rPr>
                <w:b/>
                <w:iCs/>
                <w:sz w:val="20"/>
                <w:szCs w:val="20"/>
              </w:rPr>
            </w:pPr>
          </w:p>
          <w:p w:rsidR="00EF085A" w:rsidRPr="00306A00" w:rsidRDefault="00EF085A" w:rsidP="00EF085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5A" w:rsidRPr="00306A00" w:rsidRDefault="00EF085A" w:rsidP="00EF085A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eastAsia="Calibri"/>
                <w:sz w:val="20"/>
                <w:szCs w:val="20"/>
                <w:lang w:val="uk-UA"/>
              </w:rPr>
            </w:pPr>
            <w:r w:rsidRPr="00306A00">
              <w:rPr>
                <w:rFonts w:eastAsia="Calibri"/>
                <w:sz w:val="20"/>
                <w:szCs w:val="20"/>
                <w:lang w:val="uk-UA"/>
              </w:rPr>
              <w:t xml:space="preserve">Здатність здійснювати концептуальне проектування об’єктів дизайну з урахуванням функціональних, технічних, технологічних, екологічних та естетичних вимог (відповідно до прграми). </w:t>
            </w:r>
          </w:p>
          <w:p w:rsidR="00EF085A" w:rsidRPr="00306A00" w:rsidRDefault="00EF085A" w:rsidP="00EF085A">
            <w:pPr>
              <w:widowControl/>
              <w:numPr>
                <w:ilvl w:val="0"/>
                <w:numId w:val="8"/>
              </w:numPr>
              <w:tabs>
                <w:tab w:val="left" w:pos="382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306A00">
              <w:rPr>
                <w:rFonts w:eastAsia="Calibri"/>
                <w:sz w:val="20"/>
                <w:szCs w:val="20"/>
                <w:lang w:val="uk-UA"/>
              </w:rPr>
              <w:t xml:space="preserve">Здатність проведення проектного аналізу усіх впливових чинників і складових проектування та формування авторської концепції проекту.  </w:t>
            </w:r>
          </w:p>
          <w:p w:rsidR="00EF085A" w:rsidRPr="00306A00" w:rsidRDefault="00EF085A" w:rsidP="00EF085A">
            <w:pPr>
              <w:pStyle w:val="a"/>
              <w:numPr>
                <w:ilvl w:val="0"/>
                <w:numId w:val="8"/>
              </w:numPr>
              <w:tabs>
                <w:tab w:val="left" w:pos="38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6A00">
              <w:rPr>
                <w:rFonts w:eastAsia="Calibri"/>
                <w:sz w:val="20"/>
                <w:szCs w:val="20"/>
                <w:lang w:eastAsia="en-US"/>
              </w:rPr>
              <w:t xml:space="preserve">Здатність розуміти і використовувати причинно-наслідкові зв'язки у розвитку дизайну та сучасних видів мистецтв. </w:t>
            </w:r>
          </w:p>
          <w:p w:rsidR="00EF085A" w:rsidRPr="00306A00" w:rsidRDefault="00EF085A" w:rsidP="00EF085A">
            <w:pPr>
              <w:widowControl/>
              <w:numPr>
                <w:ilvl w:val="0"/>
                <w:numId w:val="8"/>
              </w:numPr>
              <w:tabs>
                <w:tab w:val="left" w:pos="382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306A00">
              <w:rPr>
                <w:rFonts w:eastAsia="Calibri"/>
                <w:sz w:val="20"/>
                <w:szCs w:val="20"/>
                <w:lang w:val="uk-UA"/>
              </w:rPr>
              <w:t xml:space="preserve">Здатність застосовувати у практиці дизайну виражальні художньо-пластичні можливості різних видів матеріалів, інноваційних методів і технологій. </w:t>
            </w:r>
          </w:p>
          <w:p w:rsidR="00EF085A" w:rsidRPr="00306A00" w:rsidRDefault="00EF085A" w:rsidP="00EF085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82"/>
                <w:tab w:val="left" w:pos="920"/>
              </w:tabs>
              <w:autoSpaceDE/>
              <w:autoSpaceDN/>
              <w:jc w:val="both"/>
              <w:textAlignment w:val="baseline"/>
              <w:rPr>
                <w:rFonts w:eastAsia="Calibri"/>
                <w:sz w:val="20"/>
                <w:szCs w:val="20"/>
                <w:lang w:val="uk-UA"/>
              </w:rPr>
            </w:pPr>
            <w:r w:rsidRPr="00306A00">
              <w:rPr>
                <w:rFonts w:eastAsia="Calibri"/>
                <w:sz w:val="20"/>
                <w:szCs w:val="20"/>
                <w:lang w:val="uk-UA"/>
              </w:rPr>
              <w:t xml:space="preserve">Здатність застосовувати засоби спеціального рисунка та живопису (за спеціалізаціями), а також методики використання апаратних і програмних засобів комп’ютерних технологій. </w:t>
            </w:r>
          </w:p>
          <w:p w:rsidR="00EF085A" w:rsidRPr="00306A00" w:rsidRDefault="00EF085A" w:rsidP="00EF085A">
            <w:pPr>
              <w:pStyle w:val="11"/>
              <w:numPr>
                <w:ilvl w:val="0"/>
                <w:numId w:val="8"/>
              </w:numPr>
              <w:shd w:val="clear" w:color="auto" w:fill="FFFFFF"/>
              <w:tabs>
                <w:tab w:val="left" w:pos="382"/>
                <w:tab w:val="left" w:pos="920"/>
              </w:tabs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6A00">
              <w:rPr>
                <w:rFonts w:ascii="Times New Roman" w:hAnsi="Times New Roman"/>
                <w:sz w:val="20"/>
                <w:szCs w:val="20"/>
                <w:lang w:val="uk-UA"/>
              </w:rPr>
              <w:t>Володіння методикою дизайнерського проектування об’єктів ландшафтного дизайну.</w:t>
            </w:r>
          </w:p>
          <w:p w:rsidR="00EF085A" w:rsidRPr="00306A00" w:rsidRDefault="00EF085A" w:rsidP="00EF085A">
            <w:pPr>
              <w:pStyle w:val="11"/>
              <w:numPr>
                <w:ilvl w:val="0"/>
                <w:numId w:val="8"/>
              </w:numPr>
              <w:shd w:val="clear" w:color="auto" w:fill="FFFFFF"/>
              <w:tabs>
                <w:tab w:val="left" w:pos="382"/>
                <w:tab w:val="left" w:pos="920"/>
              </w:tabs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6A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Здатність до розробки принципових креслень  конструктивного рішення складових об’єктів середовищного дизайну</w:t>
            </w:r>
          </w:p>
        </w:tc>
      </w:tr>
    </w:tbl>
    <w:p w:rsidR="00BB0C06" w:rsidRDefault="00F76B7A" w:rsidP="00F76B7A">
      <w:pPr>
        <w:ind w:left="1440" w:firstLine="720"/>
        <w:rPr>
          <w:b/>
          <w:bCs/>
          <w:sz w:val="28"/>
          <w:szCs w:val="28"/>
          <w:lang w:val="ru-RU"/>
        </w:rPr>
      </w:pPr>
      <w:r w:rsidRPr="00F76B7A">
        <w:rPr>
          <w:b/>
          <w:bCs/>
          <w:sz w:val="28"/>
          <w:szCs w:val="28"/>
          <w:lang w:val="ru-RU"/>
        </w:rPr>
        <w:t xml:space="preserve"> </w:t>
      </w:r>
    </w:p>
    <w:p w:rsidR="00F76B7A" w:rsidRDefault="00F76B7A" w:rsidP="00F76B7A">
      <w:pPr>
        <w:ind w:left="1440" w:firstLine="720"/>
        <w:rPr>
          <w:b/>
          <w:bCs/>
          <w:sz w:val="28"/>
          <w:szCs w:val="28"/>
          <w:lang w:val="ru-RU"/>
        </w:rPr>
      </w:pPr>
      <w:r w:rsidRPr="00F76B7A">
        <w:rPr>
          <w:b/>
          <w:bCs/>
          <w:sz w:val="28"/>
          <w:szCs w:val="28"/>
          <w:lang w:val="ru-RU"/>
        </w:rPr>
        <w:t>Програмні результати навчання</w:t>
      </w:r>
    </w:p>
    <w:p w:rsidR="001C62EC" w:rsidRPr="001C62EC" w:rsidRDefault="001C62EC" w:rsidP="001C62EC">
      <w:pPr>
        <w:widowControl/>
        <w:numPr>
          <w:ilvl w:val="0"/>
          <w:numId w:val="9"/>
        </w:numPr>
        <w:autoSpaceDE/>
        <w:autoSpaceDN/>
        <w:ind w:left="453"/>
        <w:jc w:val="both"/>
        <w:rPr>
          <w:b/>
          <w:bCs/>
          <w:iCs/>
          <w:lang w:val="ru-RU"/>
        </w:rPr>
      </w:pPr>
      <w:r w:rsidRPr="00F76B7A">
        <w:rPr>
          <w:bCs/>
          <w:lang w:val="ru-RU" w:eastAsia="ru-RU"/>
        </w:rPr>
        <w:t>Розуміти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специфіку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концептуального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проектування</w:t>
      </w:r>
      <w:r w:rsidRPr="001C62EC">
        <w:rPr>
          <w:bCs/>
          <w:lang w:val="ru-RU" w:eastAsia="ru-RU"/>
        </w:rPr>
        <w:t xml:space="preserve">; </w:t>
      </w:r>
      <w:r w:rsidRPr="00F76B7A">
        <w:rPr>
          <w:bCs/>
          <w:lang w:val="ru-RU" w:eastAsia="ru-RU"/>
        </w:rPr>
        <w:t>здійснювати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передпроектний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аналіз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з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урахуванням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усіх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вагомих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чинників</w:t>
      </w:r>
      <w:r w:rsidRPr="001C62EC">
        <w:rPr>
          <w:bCs/>
          <w:lang w:val="ru-RU" w:eastAsia="ru-RU"/>
        </w:rPr>
        <w:t xml:space="preserve">, </w:t>
      </w:r>
      <w:r w:rsidRPr="00F76B7A">
        <w:rPr>
          <w:bCs/>
          <w:lang w:val="ru-RU" w:eastAsia="ru-RU"/>
        </w:rPr>
        <w:t>що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впливають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на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об</w:t>
      </w:r>
      <w:r w:rsidRPr="001C62EC">
        <w:rPr>
          <w:bCs/>
          <w:lang w:val="ru-RU" w:eastAsia="ru-RU"/>
        </w:rPr>
        <w:t>’</w:t>
      </w:r>
      <w:r w:rsidRPr="00F76B7A">
        <w:rPr>
          <w:bCs/>
          <w:lang w:val="ru-RU" w:eastAsia="ru-RU"/>
        </w:rPr>
        <w:t>єкт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проектування</w:t>
      </w:r>
      <w:r w:rsidRPr="001C62EC">
        <w:rPr>
          <w:bCs/>
          <w:lang w:val="ru-RU" w:eastAsia="ru-RU"/>
        </w:rPr>
        <w:t xml:space="preserve">; </w:t>
      </w:r>
      <w:r w:rsidRPr="00F76B7A">
        <w:rPr>
          <w:bCs/>
          <w:lang w:val="ru-RU" w:eastAsia="ru-RU"/>
        </w:rPr>
        <w:t>формулювати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авторську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концепцію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проекту</w:t>
      </w:r>
      <w:r w:rsidRPr="001C62EC">
        <w:rPr>
          <w:bCs/>
          <w:lang w:val="ru-RU" w:eastAsia="ru-RU"/>
        </w:rPr>
        <w:t xml:space="preserve">; </w:t>
      </w:r>
      <w:r w:rsidRPr="00F76B7A">
        <w:rPr>
          <w:bCs/>
          <w:lang w:val="ru-RU" w:eastAsia="ru-RU"/>
        </w:rPr>
        <w:t>застосовувати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методику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концептуального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проектування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і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здійснювати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процес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проектування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з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урахуванням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сучасних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технологій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і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конструктивних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рішень</w:t>
      </w:r>
      <w:r w:rsidRPr="001C62EC">
        <w:rPr>
          <w:bCs/>
          <w:lang w:val="ru-RU" w:eastAsia="ru-RU"/>
        </w:rPr>
        <w:t xml:space="preserve">, </w:t>
      </w:r>
      <w:r w:rsidRPr="00F76B7A">
        <w:rPr>
          <w:bCs/>
          <w:lang w:val="ru-RU" w:eastAsia="ru-RU"/>
        </w:rPr>
        <w:t>а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також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функціональних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і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естетичних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вимог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до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об</w:t>
      </w:r>
      <w:r w:rsidRPr="001C62EC">
        <w:rPr>
          <w:bCs/>
          <w:lang w:val="ru-RU" w:eastAsia="ru-RU"/>
        </w:rPr>
        <w:t>’</w:t>
      </w:r>
      <w:r w:rsidRPr="00F76B7A">
        <w:rPr>
          <w:bCs/>
          <w:lang w:val="ru-RU" w:eastAsia="ru-RU"/>
        </w:rPr>
        <w:t>єкта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дизайну</w:t>
      </w:r>
      <w:r w:rsidRPr="001C62EC">
        <w:rPr>
          <w:bCs/>
          <w:lang w:val="ru-RU" w:eastAsia="ru-RU"/>
        </w:rPr>
        <w:t>.</w:t>
      </w:r>
    </w:p>
    <w:p w:rsidR="001C62EC" w:rsidRPr="001C62EC" w:rsidRDefault="001C62EC" w:rsidP="001C62EC">
      <w:pPr>
        <w:widowControl/>
        <w:numPr>
          <w:ilvl w:val="0"/>
          <w:numId w:val="9"/>
        </w:numPr>
        <w:autoSpaceDE/>
        <w:autoSpaceDN/>
        <w:ind w:left="453"/>
        <w:jc w:val="both"/>
        <w:rPr>
          <w:b/>
          <w:bCs/>
          <w:iCs/>
          <w:lang w:val="ru-RU"/>
        </w:rPr>
      </w:pPr>
      <w:r w:rsidRPr="00F76B7A">
        <w:rPr>
          <w:bCs/>
          <w:lang w:val="ru-RU" w:eastAsia="ru-RU"/>
        </w:rPr>
        <w:t>Орієнтуватись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у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новітніх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матеріалах</w:t>
      </w:r>
      <w:r w:rsidRPr="001C62EC">
        <w:rPr>
          <w:bCs/>
          <w:lang w:val="ru-RU" w:eastAsia="ru-RU"/>
        </w:rPr>
        <w:t xml:space="preserve">, </w:t>
      </w:r>
      <w:r w:rsidRPr="00F76B7A">
        <w:rPr>
          <w:bCs/>
          <w:lang w:val="ru-RU" w:eastAsia="ru-RU"/>
        </w:rPr>
        <w:t>що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використовуються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при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розробці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об</w:t>
      </w:r>
      <w:r w:rsidRPr="001C62EC">
        <w:rPr>
          <w:bCs/>
          <w:lang w:val="ru-RU" w:eastAsia="ru-RU"/>
        </w:rPr>
        <w:t>’</w:t>
      </w:r>
      <w:r w:rsidRPr="00F76B7A">
        <w:rPr>
          <w:bCs/>
          <w:lang w:val="ru-RU" w:eastAsia="ru-RU"/>
        </w:rPr>
        <w:t>єктів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дизайну</w:t>
      </w:r>
      <w:r w:rsidRPr="001C62EC">
        <w:rPr>
          <w:bCs/>
          <w:lang w:val="ru-RU" w:eastAsia="ru-RU"/>
        </w:rPr>
        <w:t xml:space="preserve">; </w:t>
      </w:r>
      <w:r w:rsidRPr="00F76B7A">
        <w:rPr>
          <w:bCs/>
          <w:lang w:val="ru-RU" w:eastAsia="ru-RU"/>
        </w:rPr>
        <w:t>застосовувати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інноваційні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методи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і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технології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роботи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з</w:t>
      </w:r>
      <w:r w:rsidRPr="001C62EC">
        <w:rPr>
          <w:bCs/>
          <w:lang w:val="ru-RU" w:eastAsia="ru-RU"/>
        </w:rPr>
        <w:t xml:space="preserve"> </w:t>
      </w:r>
      <w:r w:rsidRPr="00F76B7A">
        <w:rPr>
          <w:bCs/>
          <w:lang w:val="ru-RU" w:eastAsia="ru-RU"/>
        </w:rPr>
        <w:t>матеріалом</w:t>
      </w:r>
      <w:r w:rsidRPr="001C62EC">
        <w:rPr>
          <w:bCs/>
          <w:lang w:val="ru-RU" w:eastAsia="ru-RU"/>
        </w:rPr>
        <w:t>.</w:t>
      </w:r>
    </w:p>
    <w:p w:rsidR="001C62EC" w:rsidRPr="00F76B7A" w:rsidRDefault="001C62EC" w:rsidP="001C62EC">
      <w:pPr>
        <w:widowControl/>
        <w:numPr>
          <w:ilvl w:val="0"/>
          <w:numId w:val="9"/>
        </w:numPr>
        <w:autoSpaceDE/>
        <w:autoSpaceDN/>
        <w:ind w:left="453"/>
        <w:jc w:val="both"/>
        <w:rPr>
          <w:b/>
          <w:bCs/>
          <w:iCs/>
          <w:lang w:val="ru-RU"/>
        </w:rPr>
      </w:pPr>
      <w:r w:rsidRPr="00F76B7A">
        <w:rPr>
          <w:lang w:val="ru-RU"/>
        </w:rPr>
        <w:t>Критично опрацьовувати проектний доробок українських та зарубіжних фахівців, застосовувати сучасні методики та технології наукового аналізу.</w:t>
      </w:r>
    </w:p>
    <w:p w:rsidR="001C62EC" w:rsidRPr="00F76B7A" w:rsidRDefault="001C62EC" w:rsidP="001C62EC">
      <w:pPr>
        <w:widowControl/>
        <w:numPr>
          <w:ilvl w:val="0"/>
          <w:numId w:val="9"/>
        </w:numPr>
        <w:autoSpaceDE/>
        <w:autoSpaceDN/>
        <w:ind w:left="453"/>
        <w:jc w:val="both"/>
        <w:rPr>
          <w:b/>
          <w:bCs/>
          <w:iCs/>
          <w:lang w:val="ru-RU"/>
        </w:rPr>
      </w:pPr>
      <w:r w:rsidRPr="00F76B7A">
        <w:rPr>
          <w:lang w:val="ru-RU"/>
        </w:rPr>
        <w:t xml:space="preserve">Відображати концептуальне рішення об’єктів дизайну, </w:t>
      </w:r>
      <w:r w:rsidRPr="00F76B7A">
        <w:rPr>
          <w:spacing w:val="-4"/>
          <w:lang w:val="ru-RU"/>
        </w:rPr>
        <w:t>застосовувати прийоми графічної подачі при розв’язанні проектних завдань; формувати і розвивати власний авторський стиль, манеру виконання.</w:t>
      </w:r>
    </w:p>
    <w:p w:rsidR="001C62EC" w:rsidRPr="00F76B7A" w:rsidRDefault="001C62EC" w:rsidP="001C62EC">
      <w:pPr>
        <w:widowControl/>
        <w:numPr>
          <w:ilvl w:val="0"/>
          <w:numId w:val="9"/>
        </w:numPr>
        <w:shd w:val="clear" w:color="auto" w:fill="FFFFFF"/>
        <w:autoSpaceDE/>
        <w:autoSpaceDN/>
        <w:ind w:left="453"/>
        <w:jc w:val="both"/>
        <w:textAlignment w:val="baseline"/>
        <w:rPr>
          <w:lang w:val="ru-RU"/>
        </w:rPr>
      </w:pPr>
      <w:r w:rsidRPr="00F76B7A">
        <w:rPr>
          <w:lang w:val="ru-RU"/>
        </w:rPr>
        <w:t xml:space="preserve">Генерувати ідеї для вироблення креативних проектних пропозицій, </w:t>
      </w:r>
      <w:r w:rsidRPr="00F76B7A">
        <w:rPr>
          <w:bCs/>
          <w:lang w:val="ru-RU"/>
        </w:rPr>
        <w:t>вибудовувати якісну та розгалужену систему комунікацій.</w:t>
      </w:r>
    </w:p>
    <w:p w:rsidR="001C62EC" w:rsidRPr="00F76B7A" w:rsidRDefault="001C62EC" w:rsidP="001C62EC">
      <w:pPr>
        <w:widowControl/>
        <w:numPr>
          <w:ilvl w:val="0"/>
          <w:numId w:val="9"/>
        </w:numPr>
        <w:shd w:val="clear" w:color="auto" w:fill="FFFFFF"/>
        <w:tabs>
          <w:tab w:val="left" w:pos="382"/>
        </w:tabs>
        <w:autoSpaceDE/>
        <w:autoSpaceDN/>
        <w:ind w:left="453"/>
        <w:jc w:val="both"/>
        <w:textAlignment w:val="baseline"/>
        <w:rPr>
          <w:lang w:val="ru-RU"/>
        </w:rPr>
      </w:pPr>
      <w:r w:rsidRPr="00F76B7A">
        <w:rPr>
          <w:lang w:val="ru-RU"/>
        </w:rPr>
        <w:lastRenderedPageBreak/>
        <w:t>Системно мислити, розробляти, формувати та контролювати основні етапи виконання проекту.</w:t>
      </w:r>
    </w:p>
    <w:p w:rsidR="001C62EC" w:rsidRPr="00F76B7A" w:rsidRDefault="001C62EC" w:rsidP="001C62EC">
      <w:pPr>
        <w:widowControl/>
        <w:numPr>
          <w:ilvl w:val="0"/>
          <w:numId w:val="9"/>
        </w:numPr>
        <w:shd w:val="clear" w:color="auto" w:fill="FFFFFF"/>
        <w:tabs>
          <w:tab w:val="left" w:pos="382"/>
        </w:tabs>
        <w:autoSpaceDE/>
        <w:autoSpaceDN/>
        <w:ind w:left="453"/>
        <w:jc w:val="both"/>
        <w:textAlignment w:val="baseline"/>
        <w:rPr>
          <w:lang w:val="ru-RU"/>
        </w:rPr>
      </w:pPr>
      <w:r w:rsidRPr="00F76B7A">
        <w:rPr>
          <w:bCs/>
          <w:lang w:val="ru-RU" w:eastAsia="ru-RU"/>
        </w:rPr>
        <w:t>Вміти раціонально організувати проектний процес; обирати оптимальні з економічної точки зору рішення.</w:t>
      </w:r>
    </w:p>
    <w:p w:rsidR="001C62EC" w:rsidRPr="00F76B7A" w:rsidRDefault="001C62EC" w:rsidP="001C62EC">
      <w:pPr>
        <w:widowControl/>
        <w:numPr>
          <w:ilvl w:val="0"/>
          <w:numId w:val="9"/>
        </w:numPr>
        <w:shd w:val="clear" w:color="auto" w:fill="FFFFFF"/>
        <w:tabs>
          <w:tab w:val="left" w:pos="382"/>
        </w:tabs>
        <w:autoSpaceDE/>
        <w:autoSpaceDN/>
        <w:ind w:left="453"/>
        <w:jc w:val="both"/>
        <w:textAlignment w:val="baseline"/>
        <w:rPr>
          <w:lang w:val="ru-RU"/>
        </w:rPr>
      </w:pPr>
      <w:r w:rsidRPr="00F76B7A">
        <w:rPr>
          <w:bCs/>
          <w:lang w:val="ru-RU" w:eastAsia="ru-RU"/>
        </w:rPr>
        <w:t xml:space="preserve">Соціально свідомо та відповідально формувати проектні складові у межах проектних концепцій; </w:t>
      </w:r>
      <w:r w:rsidRPr="00F76B7A">
        <w:rPr>
          <w:bCs/>
          <w:lang w:val="ru-RU"/>
        </w:rPr>
        <w:t>володіти художніми та мистецькими формами соціальної відповідальності.</w:t>
      </w:r>
    </w:p>
    <w:p w:rsidR="001C62EC" w:rsidRPr="00F76B7A" w:rsidRDefault="001C62EC" w:rsidP="001C62EC">
      <w:pPr>
        <w:widowControl/>
        <w:numPr>
          <w:ilvl w:val="0"/>
          <w:numId w:val="9"/>
        </w:numPr>
        <w:shd w:val="clear" w:color="auto" w:fill="FFFFFF"/>
        <w:tabs>
          <w:tab w:val="left" w:pos="382"/>
        </w:tabs>
        <w:autoSpaceDE/>
        <w:autoSpaceDN/>
        <w:ind w:left="453" w:hanging="357"/>
        <w:jc w:val="both"/>
        <w:textAlignment w:val="baseline"/>
        <w:rPr>
          <w:lang w:val="ru-RU"/>
        </w:rPr>
      </w:pPr>
      <w:r w:rsidRPr="00F76B7A">
        <w:rPr>
          <w:bCs/>
          <w:lang w:val="ru-RU" w:eastAsia="ru-RU"/>
        </w:rPr>
        <w:t>Володіти методикою дизайнерського проектування об’єктів ландшафтного дизайну та архітектурного середовиища.</w:t>
      </w:r>
    </w:p>
    <w:p w:rsidR="001C62EC" w:rsidRPr="00F76B7A" w:rsidRDefault="001C62EC" w:rsidP="001C62EC">
      <w:pPr>
        <w:widowControl/>
        <w:numPr>
          <w:ilvl w:val="0"/>
          <w:numId w:val="9"/>
        </w:numPr>
        <w:shd w:val="clear" w:color="auto" w:fill="FFFFFF"/>
        <w:tabs>
          <w:tab w:val="left" w:pos="382"/>
        </w:tabs>
        <w:autoSpaceDE/>
        <w:autoSpaceDN/>
        <w:ind w:left="453" w:hanging="357"/>
        <w:jc w:val="both"/>
        <w:textAlignment w:val="baseline"/>
        <w:rPr>
          <w:lang w:val="ru-RU"/>
        </w:rPr>
      </w:pPr>
      <w:r w:rsidRPr="00491502">
        <w:rPr>
          <w:lang w:val="ru-RU"/>
        </w:rPr>
        <w:t xml:space="preserve">Вміти </w:t>
      </w:r>
      <w:r w:rsidRPr="00F76B7A">
        <w:rPr>
          <w:lang w:val="ru-RU"/>
        </w:rPr>
        <w:t>розробляти принципові креслення  конструктивного рішення складових об’єктів середовищного дизайну.</w:t>
      </w:r>
    </w:p>
    <w:p w:rsidR="001C62EC" w:rsidRDefault="001C62EC" w:rsidP="00F76B7A">
      <w:pPr>
        <w:ind w:left="1440" w:firstLine="720"/>
        <w:rPr>
          <w:b/>
          <w:bCs/>
          <w:sz w:val="28"/>
          <w:szCs w:val="28"/>
          <w:lang w:val="ru-RU"/>
        </w:rPr>
      </w:pPr>
    </w:p>
    <w:p w:rsidR="00F76B7A" w:rsidRPr="00F76B7A" w:rsidRDefault="00F76B7A" w:rsidP="00F76B7A">
      <w:pPr>
        <w:ind w:left="1440" w:firstLine="720"/>
        <w:rPr>
          <w:sz w:val="28"/>
          <w:szCs w:val="28"/>
          <w:lang w:val="ru-RU"/>
        </w:rPr>
      </w:pPr>
    </w:p>
    <w:p w:rsidR="00E52417" w:rsidRDefault="00E52417" w:rsidP="00E52417">
      <w:pPr>
        <w:spacing w:after="120" w:line="276" w:lineRule="auto"/>
        <w:rPr>
          <w:b/>
          <w:lang w:val="uk-UA"/>
        </w:rPr>
      </w:pPr>
      <w:r w:rsidRPr="00CC1D8C">
        <w:rPr>
          <w:b/>
          <w:lang w:val="uk-UA"/>
        </w:rPr>
        <w:t>РЕКОМЕНДОВАНА ЛІТЕРАТУРА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ru-RU"/>
        </w:rPr>
      </w:pPr>
      <w:r w:rsidRPr="00396CFB">
        <w:rPr>
          <w:rFonts w:eastAsiaTheme="minorHAnsi"/>
          <w:sz w:val="24"/>
          <w:lang w:val="ru-RU"/>
        </w:rPr>
        <w:t>Барташевич А.А., Богуш В.Д. Конструирование мебели [Учебник для вузов]. – Минск: Вышэйшая школа, 1998. – 342 с., [6] л.,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uk-UA"/>
        </w:rPr>
        <w:t xml:space="preserve">Бобиков П.Д. </w:t>
      </w:r>
      <w:r w:rsidRPr="00396CFB">
        <w:rPr>
          <w:rFonts w:eastAsiaTheme="minorHAnsi"/>
          <w:sz w:val="24"/>
          <w:lang w:val="ru-RU"/>
        </w:rPr>
        <w:t>Конструирование мебели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uk-UA"/>
        </w:rPr>
        <w:t>Дячун З.Й. Основи взаємозамінності конструювання меблів: [Навчальний посібник]. – Львів: ПТВФ «Афіша», 2002. – 137 с., іл..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uk-UA"/>
        </w:rPr>
        <w:t xml:space="preserve">Каталог </w:t>
      </w:r>
      <w:r w:rsidRPr="00396CFB">
        <w:rPr>
          <w:rFonts w:eastAsiaTheme="minorHAnsi"/>
          <w:sz w:val="24"/>
          <w:lang w:val="ru-RU"/>
        </w:rPr>
        <w:t>мебельной фурнитуры / Укр. Научно-производственное мебельное объединение, институт «Укргипромебель»; [Сост. К.А. Красный]. – К., 1983. – 288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Погребский М.П. Пособие конструктору мебели. – 2-е изд., перераб. и доп. – М.: Лесная промышленность, 1986. – 160, [2]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Попов К.М., Москалева Л.А. Сборка узлов и изделий мебели. – М.: Лесная промышленность, 1971. – 124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Прудников П.Г. Конструкции современной бытовой мебели: Справочник. – К.: Техника, 1985. – 264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Пчельников К.П. Сборные подвесные потолки современных общественных зданий. – М., Стройиздат, 1978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ru-RU"/>
        </w:rPr>
      </w:pPr>
      <w:r w:rsidRPr="00396CFB">
        <w:rPr>
          <w:rFonts w:eastAsiaTheme="minorHAnsi"/>
          <w:sz w:val="24"/>
          <w:lang w:val="ru-RU"/>
        </w:rPr>
        <w:t>Северинова Г.А., Жаворонков П.Е. Устройство подвесных потолков. – М. 1976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ru-RU"/>
        </w:rPr>
      </w:pPr>
      <w:r w:rsidRPr="00396CFB">
        <w:rPr>
          <w:rFonts w:eastAsiaTheme="minorHAnsi"/>
          <w:sz w:val="24"/>
          <w:lang w:val="ru-RU"/>
        </w:rPr>
        <w:t>Френкель М.И. Выполнение и оформление чертежей мебели. – М. – Л., Гослесбумиздат, 1959, 65 с. с черт.</w:t>
      </w:r>
    </w:p>
    <w:bookmarkEnd w:id="2"/>
    <w:p w:rsidR="00396CFB" w:rsidRPr="00396CFB" w:rsidRDefault="00396CFB" w:rsidP="00396CFB">
      <w:pPr>
        <w:rPr>
          <w:lang w:val="ru-RU"/>
        </w:rPr>
      </w:pPr>
    </w:p>
    <w:sectPr w:rsidR="00396CFB" w:rsidRPr="00396CFB" w:rsidSect="0034014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90" w:rsidRDefault="00F12290">
      <w:r>
        <w:separator/>
      </w:r>
    </w:p>
  </w:endnote>
  <w:endnote w:type="continuationSeparator" w:id="0">
    <w:p w:rsidR="00F12290" w:rsidRDefault="00F1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90" w:rsidRDefault="00F12290">
      <w:r>
        <w:separator/>
      </w:r>
    </w:p>
  </w:footnote>
  <w:footnote w:type="continuationSeparator" w:id="0">
    <w:p w:rsidR="00F12290" w:rsidRDefault="00F12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1F" w:rsidRPr="00111877" w:rsidRDefault="00AC3F61" w:rsidP="008163E5">
    <w:pPr>
      <w:pStyle w:val="a7"/>
      <w:jc w:val="right"/>
      <w:rPr>
        <w:sz w:val="18"/>
        <w:szCs w:val="18"/>
        <w:lang w:val="uk-UA"/>
      </w:rPr>
    </w:pPr>
    <w:r>
      <w:rPr>
        <w:lang w:val="uk-UA"/>
      </w:rPr>
      <w:t>Сил</w:t>
    </w:r>
    <w:r w:rsidR="00A57CB9" w:rsidRPr="00213B71">
      <w:rPr>
        <w:lang w:val="uk-UA"/>
      </w:rPr>
      <w:t xml:space="preserve">абус </w:t>
    </w:r>
    <w:r w:rsidR="00A57CB9" w:rsidRPr="00111877">
      <w:rPr>
        <w:sz w:val="18"/>
        <w:szCs w:val="18"/>
        <w:lang w:val="uk-UA"/>
      </w:rPr>
      <w:t xml:space="preserve">                  </w:t>
    </w:r>
    <w:r w:rsidR="00EF085A">
      <w:rPr>
        <w:sz w:val="18"/>
        <w:szCs w:val="18"/>
        <w:lang w:val="uk-UA"/>
      </w:rPr>
      <w:t>КОНСТРУЮВАННЯ  ОБ</w:t>
    </w:r>
    <w:r w:rsidR="00EF085A" w:rsidRPr="00EF085A">
      <w:rPr>
        <w:sz w:val="18"/>
        <w:szCs w:val="18"/>
        <w:lang w:val="ru-RU"/>
      </w:rPr>
      <w:t>`</w:t>
    </w:r>
    <w:r w:rsidR="00EF085A">
      <w:rPr>
        <w:sz w:val="18"/>
        <w:szCs w:val="18"/>
        <w:lang w:val="uk-UA"/>
      </w:rPr>
      <w:t>ЄКТІВ СЕРЕДОВИЩНОГО ДИЗАЙНУ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012F"/>
    <w:multiLevelType w:val="hybridMultilevel"/>
    <w:tmpl w:val="E8C8FBFE"/>
    <w:lvl w:ilvl="0" w:tplc="EB1AF8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A42228A"/>
    <w:multiLevelType w:val="hybridMultilevel"/>
    <w:tmpl w:val="80BAF2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25B8"/>
    <w:multiLevelType w:val="singleLevel"/>
    <w:tmpl w:val="43EC3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3">
    <w:nsid w:val="4F3A3B9E"/>
    <w:multiLevelType w:val="hybridMultilevel"/>
    <w:tmpl w:val="5D0AA260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CD2C70"/>
    <w:multiLevelType w:val="hybridMultilevel"/>
    <w:tmpl w:val="2B20BD40"/>
    <w:lvl w:ilvl="0" w:tplc="FB2C4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169ED"/>
    <w:multiLevelType w:val="hybridMultilevel"/>
    <w:tmpl w:val="8AE6FE2E"/>
    <w:lvl w:ilvl="0" w:tplc="C7A4753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2AA54DC"/>
    <w:multiLevelType w:val="hybridMultilevel"/>
    <w:tmpl w:val="044C21E0"/>
    <w:lvl w:ilvl="0" w:tplc="FDA0687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A3C3B"/>
    <w:multiLevelType w:val="hybridMultilevel"/>
    <w:tmpl w:val="B6F8E6B2"/>
    <w:lvl w:ilvl="0" w:tplc="BB647952">
      <w:start w:val="1"/>
      <w:numFmt w:val="decimal"/>
      <w:lvlText w:val="%1)"/>
      <w:lvlJc w:val="left"/>
      <w:pPr>
        <w:ind w:left="11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50A9C8">
      <w:start w:val="1"/>
      <w:numFmt w:val="decimal"/>
      <w:lvlText w:val="%2."/>
      <w:lvlJc w:val="left"/>
      <w:pPr>
        <w:ind w:left="734" w:hanging="360"/>
      </w:pPr>
      <w:rPr>
        <w:rFonts w:hint="default"/>
        <w:b/>
        <w:bCs/>
        <w:spacing w:val="-10"/>
        <w:w w:val="100"/>
      </w:rPr>
    </w:lvl>
    <w:lvl w:ilvl="2" w:tplc="D0E450AE">
      <w:start w:val="1"/>
      <w:numFmt w:val="decimal"/>
      <w:lvlText w:val="%3."/>
      <w:lvlJc w:val="left"/>
      <w:pPr>
        <w:ind w:left="1194" w:hanging="36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 w:tplc="8CC01D70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D2245840">
      <w:numFmt w:val="bullet"/>
      <w:lvlText w:val="•"/>
      <w:lvlJc w:val="left"/>
      <w:pPr>
        <w:ind w:left="2383" w:hanging="360"/>
      </w:pPr>
      <w:rPr>
        <w:rFonts w:hint="default"/>
      </w:rPr>
    </w:lvl>
    <w:lvl w:ilvl="5" w:tplc="E056F1D6">
      <w:numFmt w:val="bullet"/>
      <w:lvlText w:val="•"/>
      <w:lvlJc w:val="left"/>
      <w:pPr>
        <w:ind w:left="3566" w:hanging="360"/>
      </w:pPr>
      <w:rPr>
        <w:rFonts w:hint="default"/>
      </w:rPr>
    </w:lvl>
    <w:lvl w:ilvl="6" w:tplc="5672E36A">
      <w:numFmt w:val="bullet"/>
      <w:lvlText w:val="•"/>
      <w:lvlJc w:val="left"/>
      <w:pPr>
        <w:ind w:left="4750" w:hanging="360"/>
      </w:pPr>
      <w:rPr>
        <w:rFonts w:hint="default"/>
      </w:rPr>
    </w:lvl>
    <w:lvl w:ilvl="7" w:tplc="E08025A6">
      <w:numFmt w:val="bullet"/>
      <w:lvlText w:val="•"/>
      <w:lvlJc w:val="left"/>
      <w:pPr>
        <w:ind w:left="5933" w:hanging="360"/>
      </w:pPr>
      <w:rPr>
        <w:rFonts w:hint="default"/>
      </w:rPr>
    </w:lvl>
    <w:lvl w:ilvl="8" w:tplc="B56A3A9A"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8">
    <w:nsid w:val="6F2476F2"/>
    <w:multiLevelType w:val="hybridMultilevel"/>
    <w:tmpl w:val="E648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32C11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419"/>
    <w:rsid w:val="00017920"/>
    <w:rsid w:val="0004501F"/>
    <w:rsid w:val="0005073F"/>
    <w:rsid w:val="0007009B"/>
    <w:rsid w:val="00077116"/>
    <w:rsid w:val="000F35C1"/>
    <w:rsid w:val="00111877"/>
    <w:rsid w:val="00124767"/>
    <w:rsid w:val="00140912"/>
    <w:rsid w:val="0016326D"/>
    <w:rsid w:val="00163789"/>
    <w:rsid w:val="00165C8F"/>
    <w:rsid w:val="00170531"/>
    <w:rsid w:val="001C62EC"/>
    <w:rsid w:val="00210004"/>
    <w:rsid w:val="00213B71"/>
    <w:rsid w:val="002178B5"/>
    <w:rsid w:val="00222C18"/>
    <w:rsid w:val="00234016"/>
    <w:rsid w:val="00265BCB"/>
    <w:rsid w:val="002A27F1"/>
    <w:rsid w:val="002C6B1B"/>
    <w:rsid w:val="002E161A"/>
    <w:rsid w:val="00306A00"/>
    <w:rsid w:val="003127E5"/>
    <w:rsid w:val="0033070A"/>
    <w:rsid w:val="0034014A"/>
    <w:rsid w:val="00356F38"/>
    <w:rsid w:val="00396CFB"/>
    <w:rsid w:val="003D4FB4"/>
    <w:rsid w:val="003F7216"/>
    <w:rsid w:val="0044761D"/>
    <w:rsid w:val="004851E6"/>
    <w:rsid w:val="004964E4"/>
    <w:rsid w:val="004D34EB"/>
    <w:rsid w:val="004F4C74"/>
    <w:rsid w:val="004F76DD"/>
    <w:rsid w:val="00514075"/>
    <w:rsid w:val="0053268A"/>
    <w:rsid w:val="00566B07"/>
    <w:rsid w:val="0057299C"/>
    <w:rsid w:val="005A37A8"/>
    <w:rsid w:val="005B4C42"/>
    <w:rsid w:val="005C5C4F"/>
    <w:rsid w:val="005E3F18"/>
    <w:rsid w:val="00600E03"/>
    <w:rsid w:val="006078CB"/>
    <w:rsid w:val="0061212E"/>
    <w:rsid w:val="006230D5"/>
    <w:rsid w:val="00663F23"/>
    <w:rsid w:val="00685DAD"/>
    <w:rsid w:val="007031EB"/>
    <w:rsid w:val="00731607"/>
    <w:rsid w:val="00772F50"/>
    <w:rsid w:val="0078211F"/>
    <w:rsid w:val="007D365E"/>
    <w:rsid w:val="007D430C"/>
    <w:rsid w:val="00816BFA"/>
    <w:rsid w:val="00842419"/>
    <w:rsid w:val="008546FB"/>
    <w:rsid w:val="00885608"/>
    <w:rsid w:val="008F13C0"/>
    <w:rsid w:val="008F3207"/>
    <w:rsid w:val="008F7D8D"/>
    <w:rsid w:val="00906DC9"/>
    <w:rsid w:val="009C41AC"/>
    <w:rsid w:val="009E3438"/>
    <w:rsid w:val="009E65BD"/>
    <w:rsid w:val="009F3D50"/>
    <w:rsid w:val="00A03C51"/>
    <w:rsid w:val="00A57CB9"/>
    <w:rsid w:val="00AC3F61"/>
    <w:rsid w:val="00B10158"/>
    <w:rsid w:val="00B57863"/>
    <w:rsid w:val="00B70515"/>
    <w:rsid w:val="00B93034"/>
    <w:rsid w:val="00BB0C06"/>
    <w:rsid w:val="00BC71A4"/>
    <w:rsid w:val="00BF1224"/>
    <w:rsid w:val="00C13780"/>
    <w:rsid w:val="00C23033"/>
    <w:rsid w:val="00C231B8"/>
    <w:rsid w:val="00C52934"/>
    <w:rsid w:val="00C867EB"/>
    <w:rsid w:val="00CC1D8C"/>
    <w:rsid w:val="00CD072D"/>
    <w:rsid w:val="00D72B58"/>
    <w:rsid w:val="00E24B65"/>
    <w:rsid w:val="00E52417"/>
    <w:rsid w:val="00E6366B"/>
    <w:rsid w:val="00EA03AB"/>
    <w:rsid w:val="00ED5E9E"/>
    <w:rsid w:val="00EF085A"/>
    <w:rsid w:val="00F056E7"/>
    <w:rsid w:val="00F12290"/>
    <w:rsid w:val="00F46C0D"/>
    <w:rsid w:val="00F76B7A"/>
    <w:rsid w:val="00FA3F0B"/>
    <w:rsid w:val="00FC3E12"/>
    <w:rsid w:val="00F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6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0"/>
    <w:link w:val="10"/>
    <w:uiPriority w:val="9"/>
    <w:qFormat/>
    <w:rsid w:val="00F46C0D"/>
    <w:pPr>
      <w:ind w:left="119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6C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6C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F46C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4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F46C0D"/>
    <w:pPr>
      <w:ind w:left="734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F46C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0"/>
    <w:uiPriority w:val="34"/>
    <w:qFormat/>
    <w:rsid w:val="00F46C0D"/>
    <w:pPr>
      <w:ind w:left="734" w:hanging="360"/>
      <w:jc w:val="both"/>
    </w:pPr>
  </w:style>
  <w:style w:type="paragraph" w:customStyle="1" w:styleId="TableParagraph">
    <w:name w:val="Table Paragraph"/>
    <w:basedOn w:val="a0"/>
    <w:uiPriority w:val="1"/>
    <w:qFormat/>
    <w:rsid w:val="00F46C0D"/>
    <w:pPr>
      <w:ind w:left="105"/>
    </w:pPr>
  </w:style>
  <w:style w:type="paragraph" w:styleId="a7">
    <w:name w:val="header"/>
    <w:basedOn w:val="a0"/>
    <w:link w:val="a8"/>
    <w:uiPriority w:val="99"/>
    <w:unhideWhenUsed/>
    <w:rsid w:val="00F46C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46C0D"/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0"/>
    <w:link w:val="20"/>
    <w:unhideWhenUsed/>
    <w:rsid w:val="00F46C0D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1"/>
    <w:link w:val="2"/>
    <w:rsid w:val="00F46C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 Indent"/>
    <w:basedOn w:val="a0"/>
    <w:link w:val="aa"/>
    <w:uiPriority w:val="99"/>
    <w:semiHidden/>
    <w:unhideWhenUsed/>
    <w:rsid w:val="00F46C0D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F46C0D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2"/>
    <w:uiPriority w:val="59"/>
    <w:rsid w:val="00F4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F46C0D"/>
    <w:rPr>
      <w:color w:val="0563C1" w:themeColor="hyperlink"/>
      <w:u w:val="single"/>
    </w:rPr>
  </w:style>
  <w:style w:type="paragraph" w:customStyle="1" w:styleId="ad">
    <w:name w:val="Базовый"/>
    <w:rsid w:val="00F46C0D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F46C0D"/>
  </w:style>
  <w:style w:type="paragraph" w:customStyle="1" w:styleId="Default">
    <w:name w:val="Default"/>
    <w:uiPriority w:val="99"/>
    <w:rsid w:val="00F4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46C0D"/>
  </w:style>
  <w:style w:type="character" w:styleId="ae">
    <w:name w:val="Emphasis"/>
    <w:uiPriority w:val="20"/>
    <w:qFormat/>
    <w:rsid w:val="00F46C0D"/>
    <w:rPr>
      <w:i/>
      <w:iCs/>
    </w:rPr>
  </w:style>
  <w:style w:type="character" w:styleId="HTML">
    <w:name w:val="HTML Cite"/>
    <w:uiPriority w:val="99"/>
    <w:semiHidden/>
    <w:unhideWhenUsed/>
    <w:rsid w:val="00F46C0D"/>
    <w:rPr>
      <w:i/>
      <w:iCs/>
    </w:rPr>
  </w:style>
  <w:style w:type="paragraph" w:styleId="af">
    <w:name w:val="footer"/>
    <w:basedOn w:val="a0"/>
    <w:link w:val="af0"/>
    <w:uiPriority w:val="99"/>
    <w:unhideWhenUsed/>
    <w:rsid w:val="001118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111877"/>
    <w:rPr>
      <w:rFonts w:ascii="Times New Roman" w:eastAsia="Times New Roman" w:hAnsi="Times New Roman" w:cs="Times New Roman"/>
      <w:lang w:val="en-US"/>
    </w:rPr>
  </w:style>
  <w:style w:type="paragraph" w:styleId="af1">
    <w:name w:val="Balloon Text"/>
    <w:basedOn w:val="a0"/>
    <w:link w:val="af2"/>
    <w:uiPriority w:val="99"/>
    <w:semiHidden/>
    <w:unhideWhenUsed/>
    <w:rsid w:val="00B930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93034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0"/>
    <w:uiPriority w:val="99"/>
    <w:qFormat/>
    <w:rsid w:val="00EF085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a">
    <w:name w:val="!!! Ввод список"/>
    <w:basedOn w:val="a0"/>
    <w:rsid w:val="00EF085A"/>
    <w:pPr>
      <w:widowControl/>
      <w:numPr>
        <w:numId w:val="7"/>
      </w:numPr>
      <w:autoSpaceDE/>
      <w:autoSpaceDN/>
    </w:pPr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irr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GIZ 25</cp:lastModifiedBy>
  <cp:revision>2</cp:revision>
  <cp:lastPrinted>2020-11-30T12:02:00Z</cp:lastPrinted>
  <dcterms:created xsi:type="dcterms:W3CDTF">2021-01-26T08:02:00Z</dcterms:created>
  <dcterms:modified xsi:type="dcterms:W3CDTF">2021-01-26T08:02:00Z</dcterms:modified>
</cp:coreProperties>
</file>